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08E" w:rsidRDefault="00D2108E">
      <w:bookmarkStart w:id="0" w:name="_Toc419145350"/>
      <w:bookmarkStart w:id="1" w:name="_Toc419143378"/>
      <w:bookmarkStart w:id="2" w:name="_Toc419143166"/>
      <w:bookmarkStart w:id="3" w:name="_Toc407179292"/>
      <w:bookmarkStart w:id="4" w:name="_Toc407045186"/>
      <w:bookmarkStart w:id="5" w:name="_Toc407460729"/>
    </w:p>
    <w:p w:rsidR="00D2108E" w:rsidRDefault="00D2108E">
      <w:pPr>
        <w:rPr>
          <w:rFonts w:ascii="华文中宋" w:eastAsia="华文中宋" w:hAnsi="华文中宋"/>
          <w:sz w:val="44"/>
          <w:szCs w:val="44"/>
        </w:rPr>
      </w:pPr>
    </w:p>
    <w:p w:rsidR="00D2108E" w:rsidRDefault="00D2108E">
      <w:pPr>
        <w:rPr>
          <w:rFonts w:ascii="华文中宋" w:eastAsia="华文中宋" w:hAnsi="华文中宋"/>
          <w:sz w:val="44"/>
          <w:szCs w:val="44"/>
        </w:rPr>
      </w:pPr>
    </w:p>
    <w:p w:rsidR="00D2108E" w:rsidRDefault="00D2108E">
      <w:pPr>
        <w:rPr>
          <w:rFonts w:ascii="华文中宋" w:eastAsia="华文中宋" w:hAnsi="华文中宋"/>
          <w:sz w:val="44"/>
          <w:szCs w:val="44"/>
        </w:rPr>
      </w:pPr>
    </w:p>
    <w:p w:rsidR="00D2108E" w:rsidRDefault="005F7C10">
      <w:pPr>
        <w:jc w:val="center"/>
        <w:rPr>
          <w:rFonts w:ascii="华文中宋" w:eastAsia="华文中宋" w:hAnsi="华文中宋" w:cs="华文中宋"/>
          <w:sz w:val="84"/>
          <w:szCs w:val="84"/>
        </w:rPr>
      </w:pPr>
      <w:r>
        <w:rPr>
          <w:rFonts w:ascii="华文中宋" w:eastAsia="华文中宋" w:hAnsi="华文中宋" w:cs="华文中宋" w:hint="eastAsia"/>
          <w:sz w:val="84"/>
          <w:szCs w:val="84"/>
        </w:rPr>
        <w:t>金山区朱</w:t>
      </w:r>
      <w:proofErr w:type="gramStart"/>
      <w:r>
        <w:rPr>
          <w:rFonts w:ascii="华文中宋" w:eastAsia="华文中宋" w:hAnsi="华文中宋" w:cs="华文中宋" w:hint="eastAsia"/>
          <w:sz w:val="84"/>
          <w:szCs w:val="84"/>
        </w:rPr>
        <w:t>泾</w:t>
      </w:r>
      <w:proofErr w:type="gramEnd"/>
      <w:r>
        <w:rPr>
          <w:rFonts w:ascii="华文中宋" w:eastAsia="华文中宋" w:hAnsi="华文中宋" w:cs="华文中宋" w:hint="eastAsia"/>
          <w:sz w:val="84"/>
          <w:szCs w:val="84"/>
        </w:rPr>
        <w:t>第二小学</w:t>
      </w:r>
    </w:p>
    <w:p w:rsidR="00D2108E" w:rsidRDefault="00D2108E">
      <w:pPr>
        <w:jc w:val="center"/>
        <w:rPr>
          <w:rFonts w:ascii="华文中宋" w:eastAsia="华文中宋" w:hAnsi="华文中宋"/>
          <w:sz w:val="84"/>
          <w:szCs w:val="84"/>
        </w:rPr>
      </w:pPr>
      <w:r>
        <w:rPr>
          <w:rFonts w:ascii="华文中宋" w:eastAsia="华文中宋" w:hAnsi="华文中宋" w:cs="华文中宋" w:hint="eastAsia"/>
          <w:sz w:val="84"/>
          <w:szCs w:val="84"/>
        </w:rPr>
        <w:t>内部控制</w:t>
      </w:r>
      <w:r>
        <w:rPr>
          <w:rFonts w:ascii="华文中宋" w:eastAsia="华文中宋" w:hAnsi="华文中宋" w:hint="eastAsia"/>
          <w:sz w:val="84"/>
          <w:szCs w:val="84"/>
        </w:rPr>
        <w:t>规范</w:t>
      </w:r>
    </w:p>
    <w:p w:rsidR="00D2108E" w:rsidRDefault="00D2108E">
      <w:pPr>
        <w:jc w:val="center"/>
        <w:rPr>
          <w:rFonts w:ascii="华文中宋" w:eastAsia="华文中宋" w:hAnsi="华文中宋"/>
          <w:sz w:val="84"/>
          <w:szCs w:val="84"/>
        </w:rPr>
      </w:pPr>
      <w:r>
        <w:rPr>
          <w:rFonts w:ascii="华文中宋" w:eastAsia="华文中宋" w:hAnsi="华文中宋" w:cs="华文中宋" w:hint="eastAsia"/>
          <w:sz w:val="84"/>
          <w:szCs w:val="84"/>
        </w:rPr>
        <w:t>（试行）</w:t>
      </w:r>
    </w:p>
    <w:p w:rsidR="00D2108E" w:rsidRDefault="00D2108E" w:rsidP="005F7C10">
      <w:pPr>
        <w:ind w:firstLineChars="200" w:firstLine="600"/>
        <w:rPr>
          <w:rFonts w:eastAsia="仿宋_GB2312"/>
          <w:sz w:val="30"/>
          <w:szCs w:val="30"/>
        </w:rPr>
      </w:pPr>
    </w:p>
    <w:p w:rsidR="00D2108E" w:rsidRDefault="00D2108E" w:rsidP="005F7C10">
      <w:pPr>
        <w:ind w:firstLineChars="200" w:firstLine="600"/>
        <w:rPr>
          <w:rFonts w:eastAsia="仿宋_GB2312"/>
          <w:sz w:val="30"/>
          <w:szCs w:val="30"/>
        </w:rPr>
      </w:pPr>
    </w:p>
    <w:p w:rsidR="00D2108E" w:rsidRDefault="00D2108E" w:rsidP="005F7C10">
      <w:pPr>
        <w:ind w:firstLineChars="200" w:firstLine="600"/>
        <w:rPr>
          <w:rFonts w:eastAsia="仿宋_GB2312"/>
          <w:sz w:val="30"/>
          <w:szCs w:val="30"/>
        </w:rPr>
      </w:pPr>
    </w:p>
    <w:p w:rsidR="00D2108E" w:rsidRDefault="00D2108E" w:rsidP="005F7C10">
      <w:pPr>
        <w:ind w:firstLineChars="200" w:firstLine="600"/>
        <w:rPr>
          <w:rFonts w:eastAsia="仿宋_GB2312"/>
          <w:sz w:val="30"/>
          <w:szCs w:val="30"/>
        </w:rPr>
      </w:pPr>
    </w:p>
    <w:p w:rsidR="00D2108E" w:rsidRDefault="00D2108E" w:rsidP="005F7C10">
      <w:pPr>
        <w:ind w:firstLineChars="200" w:firstLine="600"/>
        <w:rPr>
          <w:rFonts w:eastAsia="仿宋_GB2312"/>
          <w:sz w:val="30"/>
          <w:szCs w:val="30"/>
        </w:rPr>
      </w:pPr>
    </w:p>
    <w:p w:rsidR="00D2108E" w:rsidRDefault="00D2108E" w:rsidP="005F7C10">
      <w:pPr>
        <w:ind w:firstLineChars="200" w:firstLine="600"/>
        <w:rPr>
          <w:rFonts w:eastAsia="仿宋_GB2312"/>
          <w:sz w:val="30"/>
          <w:szCs w:val="30"/>
        </w:rPr>
      </w:pPr>
    </w:p>
    <w:p w:rsidR="00D2108E" w:rsidRDefault="00D2108E"/>
    <w:p w:rsidR="00D2108E" w:rsidRDefault="00D2108E" w:rsidP="005F7C10">
      <w:pPr>
        <w:ind w:firstLineChars="200" w:firstLine="600"/>
        <w:rPr>
          <w:rFonts w:eastAsia="仿宋_GB2312"/>
          <w:sz w:val="30"/>
          <w:szCs w:val="30"/>
        </w:rPr>
      </w:pPr>
    </w:p>
    <w:p w:rsidR="00D2108E" w:rsidRDefault="00D2108E" w:rsidP="005F7C10">
      <w:pPr>
        <w:ind w:firstLineChars="200" w:firstLine="600"/>
        <w:rPr>
          <w:rFonts w:eastAsia="仿宋_GB2312"/>
          <w:sz w:val="30"/>
          <w:szCs w:val="30"/>
        </w:rPr>
      </w:pPr>
    </w:p>
    <w:p w:rsidR="00D2108E" w:rsidRDefault="00D2108E" w:rsidP="005F7C10">
      <w:pPr>
        <w:ind w:firstLineChars="200" w:firstLine="600"/>
        <w:rPr>
          <w:rFonts w:eastAsia="仿宋_GB2312"/>
          <w:sz w:val="30"/>
          <w:szCs w:val="30"/>
        </w:rPr>
      </w:pPr>
    </w:p>
    <w:p w:rsidR="00D2108E" w:rsidRDefault="00D2108E">
      <w:pPr>
        <w:rPr>
          <w:rFonts w:eastAsia="仿宋_GB2312"/>
          <w:sz w:val="30"/>
          <w:szCs w:val="30"/>
        </w:rPr>
      </w:pPr>
    </w:p>
    <w:p w:rsidR="00D2108E" w:rsidRDefault="00D2108E">
      <w:pPr>
        <w:pStyle w:val="1"/>
        <w:rPr>
          <w:rFonts w:cs="黑体"/>
        </w:rPr>
        <w:sectPr w:rsidR="00D2108E">
          <w:pgSz w:w="11906" w:h="16838"/>
          <w:pgMar w:top="1418" w:right="1588" w:bottom="1418" w:left="1701" w:header="907" w:footer="907" w:gutter="0"/>
          <w:pgNumType w:start="1"/>
          <w:cols w:space="425"/>
          <w:docGrid w:type="lines" w:linePitch="304"/>
        </w:sectPr>
      </w:pPr>
    </w:p>
    <w:p w:rsidR="00D2108E" w:rsidRDefault="00D2108E">
      <w:pPr>
        <w:pStyle w:val="1"/>
      </w:pPr>
      <w:r>
        <w:rPr>
          <w:rFonts w:cs="黑体" w:hint="eastAsia"/>
        </w:rPr>
        <w:lastRenderedPageBreak/>
        <w:t>目</w:t>
      </w:r>
      <w:r>
        <w:t xml:space="preserve">  </w:t>
      </w:r>
      <w:r>
        <w:rPr>
          <w:rFonts w:cs="黑体" w:hint="eastAsia"/>
        </w:rPr>
        <w:t>录</w:t>
      </w:r>
      <w:bookmarkEnd w:id="0"/>
      <w:bookmarkEnd w:id="1"/>
      <w:bookmarkEnd w:id="2"/>
      <w:bookmarkEnd w:id="3"/>
      <w:bookmarkEnd w:id="4"/>
      <w:bookmarkEnd w:id="5"/>
      <w:r>
        <w:rPr>
          <w:rStyle w:val="af2"/>
          <w:vanish/>
        </w:rPr>
        <w:footnoteReference w:id="1"/>
      </w:r>
      <w:r w:rsidR="004E314B" w:rsidRPr="004E314B">
        <w:fldChar w:fldCharType="begin"/>
      </w:r>
      <w:r>
        <w:instrText xml:space="preserve"> TOC \o "1-3" \h \z \u </w:instrText>
      </w:r>
      <w:r w:rsidR="004E314B" w:rsidRPr="004E314B">
        <w:fldChar w:fldCharType="separate"/>
      </w:r>
    </w:p>
    <w:p w:rsidR="00D2108E" w:rsidRDefault="004E314B">
      <w:pPr>
        <w:pStyle w:val="10"/>
        <w:spacing w:before="152"/>
        <w:rPr>
          <w:rFonts w:ascii="Times New Roman" w:eastAsia="仿宋_GB2312" w:hAnsi="Times New Roman" w:cs="Times New Roman"/>
          <w:b w:val="0"/>
          <w:bCs w:val="0"/>
          <w:caps w:val="0"/>
          <w:color w:val="000000"/>
          <w:sz w:val="24"/>
          <w:szCs w:val="24"/>
        </w:rPr>
      </w:pPr>
      <w:hyperlink w:anchor="_Toc419145351" w:history="1">
        <w:r w:rsidR="00D2108E">
          <w:rPr>
            <w:rStyle w:val="af0"/>
            <w:rFonts w:ascii="Times New Roman" w:eastAsia="仿宋_GB2312" w:hAnsi="Times New Roman" w:cs="仿宋_GB2312" w:hint="eastAsia"/>
            <w:color w:val="000000"/>
            <w:sz w:val="24"/>
            <w:szCs w:val="24"/>
          </w:rPr>
          <w:t>引</w:t>
        </w:r>
        <w:r w:rsidR="00D2108E">
          <w:rPr>
            <w:rStyle w:val="af0"/>
            <w:rFonts w:ascii="Times New Roman" w:eastAsia="仿宋_GB2312" w:hAnsi="Times New Roman"/>
            <w:color w:val="000000"/>
            <w:sz w:val="24"/>
            <w:szCs w:val="24"/>
          </w:rPr>
          <w:t xml:space="preserve">  </w:t>
        </w:r>
        <w:r w:rsidR="00D2108E">
          <w:rPr>
            <w:rStyle w:val="af0"/>
            <w:rFonts w:ascii="Times New Roman" w:eastAsia="仿宋_GB2312" w:hAnsi="Times New Roman" w:cs="仿宋_GB2312" w:hint="eastAsia"/>
            <w:color w:val="000000"/>
            <w:sz w:val="24"/>
            <w:szCs w:val="24"/>
          </w:rPr>
          <w:t>言</w:t>
        </w:r>
        <w:r w:rsidR="00D2108E">
          <w:rPr>
            <w:rStyle w:val="af0"/>
            <w:rFonts w:ascii="Times New Roman" w:eastAsia="仿宋_GB2312" w:hAnsi="Times New Roman"/>
            <w:color w:val="000000"/>
            <w:sz w:val="24"/>
            <w:szCs w:val="24"/>
          </w:rPr>
          <w:tab/>
        </w:r>
        <w:r w:rsidR="00D2108E">
          <w:rPr>
            <w:rFonts w:ascii="Times New Roman" w:eastAsia="仿宋_GB2312" w:hAnsi="Times New Roman" w:cs="Times New Roman"/>
            <w:color w:val="000000"/>
            <w:sz w:val="24"/>
            <w:szCs w:val="24"/>
          </w:rPr>
          <w:tab/>
          <w:t>5</w:t>
        </w:r>
      </w:hyperlink>
    </w:p>
    <w:p w:rsidR="00D2108E" w:rsidRDefault="004E314B">
      <w:pPr>
        <w:pStyle w:val="31"/>
      </w:pPr>
      <w:hyperlink w:anchor="_Toc419145352" w:history="1">
        <w:r w:rsidR="00D2108E">
          <w:rPr>
            <w:rStyle w:val="af0"/>
            <w:rFonts w:cs="仿宋_GB2312" w:hint="eastAsia"/>
            <w:color w:val="000000"/>
          </w:rPr>
          <w:t>一、制定依据</w:t>
        </w:r>
        <w:r w:rsidR="00D2108E">
          <w:tab/>
          <w:t>5</w:t>
        </w:r>
      </w:hyperlink>
    </w:p>
    <w:p w:rsidR="00D2108E" w:rsidRDefault="004E314B">
      <w:pPr>
        <w:pStyle w:val="31"/>
      </w:pPr>
      <w:hyperlink w:anchor="_Toc419145353" w:history="1">
        <w:r w:rsidR="00D2108E">
          <w:rPr>
            <w:rStyle w:val="af0"/>
            <w:rFonts w:cs="仿宋_GB2312" w:hint="eastAsia"/>
            <w:color w:val="000000"/>
          </w:rPr>
          <w:t>二、指导思想</w:t>
        </w:r>
        <w:r w:rsidR="00D2108E">
          <w:tab/>
          <w:t>5</w:t>
        </w:r>
      </w:hyperlink>
    </w:p>
    <w:p w:rsidR="00D2108E" w:rsidRDefault="004E314B">
      <w:pPr>
        <w:pStyle w:val="31"/>
      </w:pPr>
      <w:hyperlink w:anchor="_Toc419145354" w:history="1">
        <w:r w:rsidR="00D2108E">
          <w:rPr>
            <w:rStyle w:val="af0"/>
            <w:rFonts w:cs="仿宋_GB2312" w:hint="eastAsia"/>
            <w:color w:val="000000"/>
          </w:rPr>
          <w:t>三、工作目标</w:t>
        </w:r>
        <w:r w:rsidR="00D2108E">
          <w:tab/>
          <w:t>5</w:t>
        </w:r>
      </w:hyperlink>
    </w:p>
    <w:p w:rsidR="00D2108E" w:rsidRDefault="004E314B">
      <w:pPr>
        <w:pStyle w:val="31"/>
      </w:pPr>
      <w:hyperlink w:anchor="_Toc419145355" w:history="1">
        <w:r w:rsidR="00D2108E">
          <w:rPr>
            <w:rStyle w:val="af0"/>
            <w:rFonts w:cs="仿宋_GB2312" w:hint="eastAsia"/>
            <w:color w:val="000000"/>
          </w:rPr>
          <w:t>四、工作原则</w:t>
        </w:r>
        <w:r w:rsidR="00D2108E">
          <w:tab/>
          <w:t>6</w:t>
        </w:r>
      </w:hyperlink>
    </w:p>
    <w:p w:rsidR="00D2108E" w:rsidRDefault="004E314B">
      <w:pPr>
        <w:pStyle w:val="10"/>
        <w:spacing w:before="152"/>
        <w:rPr>
          <w:rFonts w:ascii="Times New Roman" w:eastAsia="仿宋_GB2312" w:hAnsi="Times New Roman" w:cs="Times New Roman"/>
          <w:b w:val="0"/>
          <w:bCs w:val="0"/>
          <w:caps w:val="0"/>
          <w:color w:val="000000"/>
          <w:sz w:val="24"/>
          <w:szCs w:val="24"/>
        </w:rPr>
      </w:pPr>
      <w:hyperlink w:anchor="_Toc419145356" w:history="1">
        <w:r w:rsidR="00D2108E">
          <w:rPr>
            <w:rStyle w:val="af0"/>
            <w:rFonts w:ascii="Times New Roman" w:eastAsia="仿宋_GB2312" w:hAnsi="Times New Roman" w:cs="仿宋_GB2312" w:hint="eastAsia"/>
            <w:color w:val="000000"/>
            <w:sz w:val="24"/>
            <w:szCs w:val="24"/>
          </w:rPr>
          <w:t>第一章</w:t>
        </w:r>
        <w:r w:rsidR="00D2108E">
          <w:rPr>
            <w:rFonts w:ascii="Times New Roman" w:eastAsia="仿宋_GB2312" w:hAnsi="Times New Roman" w:cs="Times New Roman"/>
            <w:b w:val="0"/>
            <w:bCs w:val="0"/>
            <w:caps w:val="0"/>
            <w:color w:val="000000"/>
            <w:sz w:val="24"/>
            <w:szCs w:val="24"/>
          </w:rPr>
          <w:tab/>
        </w:r>
        <w:r w:rsidR="00D2108E">
          <w:rPr>
            <w:rStyle w:val="af0"/>
            <w:rFonts w:ascii="Times New Roman" w:eastAsia="仿宋_GB2312" w:hAnsi="Times New Roman" w:cs="仿宋_GB2312" w:hint="eastAsia"/>
            <w:color w:val="000000"/>
            <w:sz w:val="24"/>
            <w:szCs w:val="24"/>
          </w:rPr>
          <w:t>风险识别及分析</w:t>
        </w:r>
        <w:r w:rsidR="00D2108E">
          <w:rPr>
            <w:rFonts w:ascii="Times New Roman" w:eastAsia="仿宋_GB2312" w:hAnsi="Times New Roman" w:cs="Times New Roman"/>
            <w:color w:val="000000"/>
            <w:sz w:val="24"/>
            <w:szCs w:val="24"/>
          </w:rPr>
          <w:tab/>
          <w:t>7</w:t>
        </w:r>
      </w:hyperlink>
    </w:p>
    <w:p w:rsidR="00D2108E" w:rsidRDefault="004E314B">
      <w:pPr>
        <w:pStyle w:val="21"/>
        <w:rPr>
          <w:b w:val="0"/>
          <w:bCs w:val="0"/>
          <w:smallCaps w:val="0"/>
          <w:color w:val="000000"/>
        </w:rPr>
      </w:pPr>
      <w:hyperlink w:anchor="_Toc419145357" w:history="1">
        <w:r w:rsidR="00D2108E">
          <w:rPr>
            <w:rStyle w:val="af0"/>
            <w:rFonts w:cs="仿宋_GB2312" w:hint="eastAsia"/>
            <w:color w:val="000000"/>
          </w:rPr>
          <w:t>第一节</w:t>
        </w:r>
        <w:r w:rsidR="00D2108E">
          <w:rPr>
            <w:rStyle w:val="af0"/>
            <w:color w:val="000000"/>
          </w:rPr>
          <w:t xml:space="preserve"> </w:t>
        </w:r>
        <w:r w:rsidR="00D2108E">
          <w:rPr>
            <w:rStyle w:val="af0"/>
            <w:rFonts w:cs="仿宋_GB2312" w:hint="eastAsia"/>
            <w:color w:val="000000"/>
          </w:rPr>
          <w:t>风险评估</w:t>
        </w:r>
        <w:r w:rsidR="00D2108E">
          <w:rPr>
            <w:color w:val="000000"/>
          </w:rPr>
          <w:tab/>
          <w:t>7</w:t>
        </w:r>
      </w:hyperlink>
    </w:p>
    <w:p w:rsidR="00D2108E" w:rsidRDefault="004E314B">
      <w:pPr>
        <w:pStyle w:val="31"/>
      </w:pPr>
      <w:hyperlink w:anchor="_Toc419145358" w:history="1">
        <w:r w:rsidR="00D2108E">
          <w:rPr>
            <w:rStyle w:val="af0"/>
            <w:rFonts w:cs="仿宋_GB2312" w:hint="eastAsia"/>
            <w:color w:val="000000"/>
          </w:rPr>
          <w:t>一、评估部门</w:t>
        </w:r>
        <w:r w:rsidR="00D2108E">
          <w:tab/>
          <w:t>7</w:t>
        </w:r>
      </w:hyperlink>
    </w:p>
    <w:p w:rsidR="00D2108E" w:rsidRDefault="004E314B">
      <w:pPr>
        <w:pStyle w:val="31"/>
      </w:pPr>
      <w:hyperlink w:anchor="_Toc419145359" w:history="1">
        <w:r w:rsidR="00D2108E">
          <w:rPr>
            <w:rStyle w:val="af0"/>
            <w:rFonts w:cs="仿宋_GB2312" w:hint="eastAsia"/>
            <w:color w:val="000000"/>
          </w:rPr>
          <w:t>二、评估方法及周期</w:t>
        </w:r>
        <w:r w:rsidR="00D2108E">
          <w:tab/>
          <w:t>7</w:t>
        </w:r>
      </w:hyperlink>
    </w:p>
    <w:p w:rsidR="00D2108E" w:rsidRDefault="004E314B">
      <w:pPr>
        <w:pStyle w:val="31"/>
      </w:pPr>
      <w:hyperlink w:anchor="_Toc419145360" w:history="1">
        <w:r w:rsidR="00D2108E">
          <w:rPr>
            <w:rStyle w:val="af0"/>
            <w:rFonts w:cs="仿宋_GB2312" w:hint="eastAsia"/>
            <w:color w:val="000000"/>
          </w:rPr>
          <w:t>三、评估步骤</w:t>
        </w:r>
        <w:r w:rsidR="00D2108E">
          <w:tab/>
          <w:t>8</w:t>
        </w:r>
      </w:hyperlink>
    </w:p>
    <w:p w:rsidR="00D2108E" w:rsidRDefault="004E314B">
      <w:pPr>
        <w:pStyle w:val="31"/>
      </w:pPr>
      <w:hyperlink w:anchor="_Toc419145361" w:history="1">
        <w:r w:rsidR="00D2108E">
          <w:rPr>
            <w:rStyle w:val="af0"/>
            <w:rFonts w:cs="仿宋_GB2312" w:hint="eastAsia"/>
            <w:color w:val="000000"/>
          </w:rPr>
          <w:t>四、风险应对</w:t>
        </w:r>
        <w:r w:rsidR="00D2108E">
          <w:tab/>
          <w:t>10</w:t>
        </w:r>
      </w:hyperlink>
    </w:p>
    <w:p w:rsidR="00D2108E" w:rsidRDefault="004E314B">
      <w:pPr>
        <w:pStyle w:val="21"/>
        <w:rPr>
          <w:b w:val="0"/>
          <w:bCs w:val="0"/>
          <w:smallCaps w:val="0"/>
          <w:color w:val="000000"/>
        </w:rPr>
      </w:pPr>
      <w:hyperlink w:anchor="_Toc419145362" w:history="1">
        <w:r w:rsidR="00D2108E">
          <w:rPr>
            <w:rStyle w:val="af0"/>
            <w:rFonts w:cs="仿宋_GB2312" w:hint="eastAsia"/>
            <w:color w:val="000000"/>
          </w:rPr>
          <w:t>第二节学校的主要风险和控制环节</w:t>
        </w:r>
        <w:r w:rsidR="00D2108E">
          <w:rPr>
            <w:color w:val="000000"/>
          </w:rPr>
          <w:tab/>
        </w:r>
        <w:r>
          <w:rPr>
            <w:color w:val="000000"/>
          </w:rPr>
          <w:fldChar w:fldCharType="begin"/>
        </w:r>
        <w:r w:rsidR="00D2108E">
          <w:rPr>
            <w:color w:val="000000"/>
          </w:rPr>
          <w:instrText xml:space="preserve"> PAGEREF _Toc419145362 \h </w:instrText>
        </w:r>
        <w:r>
          <w:rPr>
            <w:color w:val="000000"/>
          </w:rPr>
        </w:r>
        <w:r>
          <w:rPr>
            <w:color w:val="000000"/>
          </w:rPr>
          <w:fldChar w:fldCharType="separate"/>
        </w:r>
        <w:r w:rsidR="00D2108E">
          <w:rPr>
            <w:noProof/>
            <w:color w:val="000000"/>
          </w:rPr>
          <w:t>11</w:t>
        </w:r>
        <w:r>
          <w:rPr>
            <w:color w:val="000000"/>
          </w:rPr>
          <w:fldChar w:fldCharType="end"/>
        </w:r>
      </w:hyperlink>
    </w:p>
    <w:p w:rsidR="00D2108E" w:rsidRDefault="004E314B">
      <w:pPr>
        <w:pStyle w:val="31"/>
      </w:pPr>
      <w:hyperlink w:anchor="_Toc419145363" w:history="1">
        <w:r w:rsidR="00D2108E">
          <w:rPr>
            <w:rStyle w:val="af0"/>
            <w:rFonts w:cs="仿宋_GB2312" w:hint="eastAsia"/>
            <w:color w:val="000000"/>
          </w:rPr>
          <w:t>一、学校的主要风险</w:t>
        </w:r>
        <w:r w:rsidR="00D2108E">
          <w:tab/>
        </w:r>
        <w:r>
          <w:fldChar w:fldCharType="begin"/>
        </w:r>
        <w:r w:rsidR="00D2108E">
          <w:instrText xml:space="preserve"> PAGEREF _Toc419145363 \h </w:instrText>
        </w:r>
        <w:r>
          <w:fldChar w:fldCharType="separate"/>
        </w:r>
        <w:r w:rsidR="00D2108E">
          <w:rPr>
            <w:noProof/>
          </w:rPr>
          <w:t>11</w:t>
        </w:r>
        <w:r>
          <w:fldChar w:fldCharType="end"/>
        </w:r>
      </w:hyperlink>
    </w:p>
    <w:p w:rsidR="00D2108E" w:rsidRDefault="004E314B">
      <w:pPr>
        <w:pStyle w:val="31"/>
      </w:pPr>
      <w:hyperlink w:anchor="_Toc419145364" w:history="1">
        <w:r w:rsidR="00D2108E">
          <w:rPr>
            <w:rStyle w:val="af0"/>
            <w:rFonts w:cs="仿宋_GB2312" w:hint="eastAsia"/>
            <w:color w:val="000000"/>
          </w:rPr>
          <w:t>二、主要风险的控制环节</w:t>
        </w:r>
        <w:r w:rsidR="00D2108E">
          <w:tab/>
        </w:r>
        <w:r>
          <w:fldChar w:fldCharType="begin"/>
        </w:r>
        <w:r w:rsidR="00D2108E">
          <w:instrText xml:space="preserve"> PAGEREF _Toc419145364 \h </w:instrText>
        </w:r>
        <w:r>
          <w:fldChar w:fldCharType="separate"/>
        </w:r>
        <w:r w:rsidR="00D2108E">
          <w:rPr>
            <w:noProof/>
          </w:rPr>
          <w:t>11</w:t>
        </w:r>
        <w:r>
          <w:fldChar w:fldCharType="end"/>
        </w:r>
      </w:hyperlink>
    </w:p>
    <w:p w:rsidR="00D2108E" w:rsidRDefault="004E314B">
      <w:pPr>
        <w:pStyle w:val="31"/>
      </w:pPr>
      <w:hyperlink w:anchor="_Toc419145365" w:history="1">
        <w:r w:rsidR="00D2108E">
          <w:rPr>
            <w:rStyle w:val="af0"/>
            <w:rFonts w:cs="仿宋_GB2312" w:hint="eastAsia"/>
            <w:color w:val="000000"/>
          </w:rPr>
          <w:t>（一）组织控制</w:t>
        </w:r>
        <w:r w:rsidR="00D2108E">
          <w:tab/>
        </w:r>
        <w:r>
          <w:fldChar w:fldCharType="begin"/>
        </w:r>
        <w:r w:rsidR="00D2108E">
          <w:instrText xml:space="preserve"> PAGEREF _Toc419145365 \h </w:instrText>
        </w:r>
        <w:r>
          <w:fldChar w:fldCharType="separate"/>
        </w:r>
        <w:r w:rsidR="00D2108E">
          <w:rPr>
            <w:noProof/>
          </w:rPr>
          <w:t>11</w:t>
        </w:r>
        <w:r>
          <w:fldChar w:fldCharType="end"/>
        </w:r>
      </w:hyperlink>
    </w:p>
    <w:p w:rsidR="00D2108E" w:rsidRDefault="004E314B">
      <w:pPr>
        <w:pStyle w:val="31"/>
      </w:pPr>
      <w:hyperlink w:anchor="_Toc419145366" w:history="1">
        <w:r w:rsidR="00D2108E">
          <w:rPr>
            <w:rStyle w:val="af0"/>
            <w:rFonts w:cs="仿宋_GB2312" w:hint="eastAsia"/>
            <w:color w:val="000000"/>
          </w:rPr>
          <w:t>（二）工作机制控制</w:t>
        </w:r>
        <w:r w:rsidR="00D2108E">
          <w:tab/>
        </w:r>
        <w:r>
          <w:fldChar w:fldCharType="begin"/>
        </w:r>
        <w:r w:rsidR="00D2108E">
          <w:instrText xml:space="preserve"> PAGEREF _Toc419145366 \h </w:instrText>
        </w:r>
        <w:r>
          <w:fldChar w:fldCharType="separate"/>
        </w:r>
        <w:r w:rsidR="00D2108E">
          <w:rPr>
            <w:noProof/>
          </w:rPr>
          <w:t>11</w:t>
        </w:r>
        <w:r>
          <w:fldChar w:fldCharType="end"/>
        </w:r>
      </w:hyperlink>
    </w:p>
    <w:p w:rsidR="00D2108E" w:rsidRDefault="004E314B">
      <w:pPr>
        <w:pStyle w:val="10"/>
        <w:spacing w:before="152"/>
        <w:rPr>
          <w:rFonts w:ascii="Times New Roman" w:eastAsia="仿宋_GB2312" w:hAnsi="Times New Roman" w:cs="Times New Roman"/>
          <w:b w:val="0"/>
          <w:bCs w:val="0"/>
          <w:caps w:val="0"/>
          <w:color w:val="000000"/>
          <w:sz w:val="24"/>
          <w:szCs w:val="24"/>
        </w:rPr>
      </w:pPr>
      <w:hyperlink w:anchor="_Toc419145367" w:history="1">
        <w:r w:rsidR="00D2108E">
          <w:rPr>
            <w:rStyle w:val="af0"/>
            <w:rFonts w:ascii="Times New Roman" w:eastAsia="仿宋_GB2312" w:hAnsi="Times New Roman" w:cs="仿宋_GB2312" w:hint="eastAsia"/>
            <w:color w:val="000000"/>
            <w:sz w:val="24"/>
            <w:szCs w:val="24"/>
          </w:rPr>
          <w:t>第二章</w:t>
        </w:r>
        <w:r w:rsidR="00D2108E">
          <w:rPr>
            <w:rFonts w:ascii="Times New Roman" w:eastAsia="仿宋_GB2312" w:hAnsi="Times New Roman" w:cs="Times New Roman"/>
            <w:b w:val="0"/>
            <w:bCs w:val="0"/>
            <w:caps w:val="0"/>
            <w:color w:val="000000"/>
            <w:sz w:val="24"/>
            <w:szCs w:val="24"/>
          </w:rPr>
          <w:tab/>
        </w:r>
        <w:r w:rsidR="00D2108E">
          <w:rPr>
            <w:rStyle w:val="af0"/>
            <w:rFonts w:ascii="Times New Roman" w:eastAsia="仿宋_GB2312" w:hAnsi="Times New Roman" w:cs="仿宋_GB2312" w:hint="eastAsia"/>
            <w:color w:val="000000"/>
            <w:sz w:val="24"/>
            <w:szCs w:val="24"/>
          </w:rPr>
          <w:t>组织架构和责任体系</w:t>
        </w:r>
        <w:r w:rsidR="00D2108E">
          <w:rPr>
            <w:rFonts w:ascii="Times New Roman" w:eastAsia="仿宋_GB2312" w:hAnsi="Times New Roman" w:cs="Times New Roman"/>
            <w:color w:val="000000"/>
            <w:sz w:val="24"/>
            <w:szCs w:val="24"/>
          </w:rPr>
          <w:tab/>
        </w:r>
        <w:r>
          <w:rPr>
            <w:rFonts w:ascii="Times New Roman" w:eastAsia="仿宋_GB2312" w:hAnsi="Times New Roman" w:cs="Times New Roman"/>
            <w:color w:val="000000"/>
            <w:sz w:val="24"/>
            <w:szCs w:val="24"/>
          </w:rPr>
          <w:fldChar w:fldCharType="begin"/>
        </w:r>
        <w:r w:rsidR="00D2108E">
          <w:rPr>
            <w:rFonts w:ascii="Times New Roman" w:eastAsia="仿宋_GB2312" w:hAnsi="Times New Roman" w:cs="Times New Roman"/>
            <w:color w:val="000000"/>
            <w:sz w:val="24"/>
            <w:szCs w:val="24"/>
          </w:rPr>
          <w:instrText xml:space="preserve"> PAGEREF _Toc419145367 \h </w:instrText>
        </w:r>
        <w:r>
          <w:rPr>
            <w:rFonts w:ascii="Times New Roman" w:eastAsia="仿宋_GB2312" w:hAnsi="Times New Roman" w:cs="Times New Roman"/>
            <w:color w:val="000000"/>
            <w:sz w:val="24"/>
            <w:szCs w:val="24"/>
          </w:rPr>
        </w:r>
        <w:r>
          <w:rPr>
            <w:rFonts w:ascii="Times New Roman" w:eastAsia="仿宋_GB2312" w:hAnsi="Times New Roman" w:cs="Times New Roman"/>
            <w:color w:val="000000"/>
            <w:sz w:val="24"/>
            <w:szCs w:val="24"/>
          </w:rPr>
          <w:fldChar w:fldCharType="separate"/>
        </w:r>
        <w:r w:rsidR="00D2108E">
          <w:rPr>
            <w:rFonts w:ascii="Times New Roman" w:eastAsia="仿宋_GB2312" w:hAnsi="Times New Roman" w:cs="Times New Roman"/>
            <w:noProof/>
            <w:color w:val="000000"/>
            <w:sz w:val="24"/>
            <w:szCs w:val="24"/>
          </w:rPr>
          <w:t>13</w:t>
        </w:r>
        <w:r>
          <w:rPr>
            <w:rFonts w:ascii="Times New Roman" w:eastAsia="仿宋_GB2312" w:hAnsi="Times New Roman" w:cs="Times New Roman"/>
            <w:color w:val="000000"/>
            <w:sz w:val="24"/>
            <w:szCs w:val="24"/>
          </w:rPr>
          <w:fldChar w:fldCharType="end"/>
        </w:r>
      </w:hyperlink>
    </w:p>
    <w:p w:rsidR="00D2108E" w:rsidRDefault="004E314B">
      <w:pPr>
        <w:pStyle w:val="21"/>
        <w:rPr>
          <w:b w:val="0"/>
          <w:bCs w:val="0"/>
          <w:smallCaps w:val="0"/>
          <w:color w:val="000000"/>
        </w:rPr>
      </w:pPr>
      <w:hyperlink w:anchor="_Toc419145368" w:history="1">
        <w:r w:rsidR="00D2108E">
          <w:rPr>
            <w:rStyle w:val="af0"/>
            <w:rFonts w:cs="仿宋_GB2312" w:hint="eastAsia"/>
            <w:color w:val="000000"/>
          </w:rPr>
          <w:t>第一节</w:t>
        </w:r>
        <w:r w:rsidR="00D2108E">
          <w:rPr>
            <w:rStyle w:val="af0"/>
            <w:color w:val="000000"/>
          </w:rPr>
          <w:t xml:space="preserve"> </w:t>
        </w:r>
        <w:r w:rsidR="00D2108E">
          <w:rPr>
            <w:rStyle w:val="af0"/>
            <w:rFonts w:cs="仿宋_GB2312" w:hint="eastAsia"/>
            <w:color w:val="000000"/>
          </w:rPr>
          <w:t>组织架构和工作机制</w:t>
        </w:r>
        <w:r w:rsidR="00D2108E">
          <w:rPr>
            <w:color w:val="000000"/>
          </w:rPr>
          <w:tab/>
        </w:r>
        <w:r>
          <w:rPr>
            <w:color w:val="000000"/>
          </w:rPr>
          <w:fldChar w:fldCharType="begin"/>
        </w:r>
        <w:r w:rsidR="00D2108E">
          <w:rPr>
            <w:color w:val="000000"/>
          </w:rPr>
          <w:instrText xml:space="preserve"> PAGEREF _Toc419145368 \h </w:instrText>
        </w:r>
        <w:r>
          <w:rPr>
            <w:color w:val="000000"/>
          </w:rPr>
        </w:r>
        <w:r>
          <w:rPr>
            <w:color w:val="000000"/>
          </w:rPr>
          <w:fldChar w:fldCharType="separate"/>
        </w:r>
        <w:r w:rsidR="00D2108E">
          <w:rPr>
            <w:noProof/>
            <w:color w:val="000000"/>
          </w:rPr>
          <w:t>13</w:t>
        </w:r>
        <w:r>
          <w:rPr>
            <w:color w:val="000000"/>
          </w:rPr>
          <w:fldChar w:fldCharType="end"/>
        </w:r>
      </w:hyperlink>
    </w:p>
    <w:p w:rsidR="00D2108E" w:rsidRDefault="004E314B">
      <w:pPr>
        <w:pStyle w:val="31"/>
      </w:pPr>
      <w:hyperlink w:anchor="_Toc419145369" w:history="1">
        <w:r w:rsidR="00D2108E">
          <w:rPr>
            <w:rStyle w:val="af0"/>
            <w:rFonts w:cs="仿宋_GB2312" w:hint="eastAsia"/>
            <w:color w:val="000000"/>
          </w:rPr>
          <w:t>一、组织架构</w:t>
        </w:r>
        <w:r w:rsidR="00D2108E">
          <w:tab/>
        </w:r>
        <w:r>
          <w:fldChar w:fldCharType="begin"/>
        </w:r>
        <w:r w:rsidR="00D2108E">
          <w:instrText xml:space="preserve"> PAGEREF _Toc419145369 \h </w:instrText>
        </w:r>
        <w:r>
          <w:fldChar w:fldCharType="separate"/>
        </w:r>
        <w:r w:rsidR="00D2108E">
          <w:rPr>
            <w:noProof/>
          </w:rPr>
          <w:t>13</w:t>
        </w:r>
        <w:r>
          <w:fldChar w:fldCharType="end"/>
        </w:r>
      </w:hyperlink>
    </w:p>
    <w:p w:rsidR="00D2108E" w:rsidRDefault="004E314B">
      <w:pPr>
        <w:pStyle w:val="31"/>
      </w:pPr>
      <w:hyperlink w:anchor="_Toc419145370" w:history="1">
        <w:r w:rsidR="00D2108E">
          <w:rPr>
            <w:rStyle w:val="af0"/>
            <w:rFonts w:cs="仿宋_GB2312" w:hint="eastAsia"/>
            <w:color w:val="000000"/>
          </w:rPr>
          <w:t>二、重大事项的议事机制</w:t>
        </w:r>
        <w:r w:rsidR="00D2108E">
          <w:tab/>
        </w:r>
        <w:r>
          <w:fldChar w:fldCharType="begin"/>
        </w:r>
        <w:r w:rsidR="00D2108E">
          <w:instrText xml:space="preserve"> PAGEREF _Toc419145370 \h </w:instrText>
        </w:r>
        <w:r>
          <w:fldChar w:fldCharType="separate"/>
        </w:r>
        <w:r w:rsidR="00D2108E">
          <w:rPr>
            <w:noProof/>
          </w:rPr>
          <w:t>14</w:t>
        </w:r>
        <w:r>
          <w:fldChar w:fldCharType="end"/>
        </w:r>
      </w:hyperlink>
    </w:p>
    <w:p w:rsidR="00D2108E" w:rsidRDefault="004E314B">
      <w:pPr>
        <w:pStyle w:val="31"/>
      </w:pPr>
      <w:hyperlink w:anchor="_Toc419145371" w:history="1">
        <w:r w:rsidR="00D2108E">
          <w:rPr>
            <w:rStyle w:val="af0"/>
            <w:rFonts w:cs="仿宋_GB2312" w:hint="eastAsia"/>
            <w:color w:val="000000"/>
          </w:rPr>
          <w:t>三、制度建设和流程控制</w:t>
        </w:r>
        <w:r w:rsidR="00D2108E">
          <w:tab/>
        </w:r>
        <w:r>
          <w:fldChar w:fldCharType="begin"/>
        </w:r>
        <w:r w:rsidR="00D2108E">
          <w:instrText xml:space="preserve"> PAGEREF _Toc419145371 \h </w:instrText>
        </w:r>
        <w:r>
          <w:fldChar w:fldCharType="separate"/>
        </w:r>
        <w:r w:rsidR="00D2108E">
          <w:rPr>
            <w:noProof/>
          </w:rPr>
          <w:t>15</w:t>
        </w:r>
        <w:r>
          <w:fldChar w:fldCharType="end"/>
        </w:r>
      </w:hyperlink>
    </w:p>
    <w:p w:rsidR="00D2108E" w:rsidRDefault="004E314B">
      <w:pPr>
        <w:pStyle w:val="31"/>
      </w:pPr>
      <w:hyperlink w:anchor="_Toc419145372" w:history="1">
        <w:r w:rsidR="00D2108E">
          <w:rPr>
            <w:rStyle w:val="af0"/>
            <w:rFonts w:cs="仿宋_GB2312" w:hint="eastAsia"/>
            <w:color w:val="000000"/>
          </w:rPr>
          <w:t>四、信息化管理</w:t>
        </w:r>
        <w:r w:rsidR="00D2108E">
          <w:tab/>
        </w:r>
        <w:r>
          <w:fldChar w:fldCharType="begin"/>
        </w:r>
        <w:r w:rsidR="00D2108E">
          <w:instrText xml:space="preserve"> PAGEREF _Toc419145372 \h </w:instrText>
        </w:r>
        <w:r>
          <w:fldChar w:fldCharType="separate"/>
        </w:r>
        <w:r w:rsidR="00D2108E">
          <w:rPr>
            <w:noProof/>
          </w:rPr>
          <w:t>17</w:t>
        </w:r>
        <w:r>
          <w:fldChar w:fldCharType="end"/>
        </w:r>
      </w:hyperlink>
    </w:p>
    <w:p w:rsidR="00D2108E" w:rsidRDefault="004E314B">
      <w:pPr>
        <w:pStyle w:val="21"/>
        <w:rPr>
          <w:b w:val="0"/>
          <w:bCs w:val="0"/>
          <w:smallCaps w:val="0"/>
          <w:color w:val="000000"/>
        </w:rPr>
      </w:pPr>
      <w:hyperlink w:anchor="_Toc419145373" w:history="1">
        <w:r w:rsidR="00D2108E">
          <w:rPr>
            <w:rStyle w:val="af0"/>
            <w:rFonts w:cs="仿宋_GB2312" w:hint="eastAsia"/>
            <w:color w:val="000000"/>
          </w:rPr>
          <w:t>第二节</w:t>
        </w:r>
        <w:r w:rsidR="00D2108E">
          <w:rPr>
            <w:rStyle w:val="af0"/>
            <w:color w:val="000000"/>
          </w:rPr>
          <w:t xml:space="preserve"> </w:t>
        </w:r>
        <w:r w:rsidR="00D2108E">
          <w:rPr>
            <w:rStyle w:val="af0"/>
            <w:rFonts w:cs="仿宋_GB2312" w:hint="eastAsia"/>
            <w:color w:val="000000"/>
          </w:rPr>
          <w:t>学校内部责任体系</w:t>
        </w:r>
        <w:r w:rsidR="00D2108E">
          <w:rPr>
            <w:color w:val="000000"/>
          </w:rPr>
          <w:tab/>
        </w:r>
        <w:r>
          <w:rPr>
            <w:color w:val="000000"/>
          </w:rPr>
          <w:fldChar w:fldCharType="begin"/>
        </w:r>
        <w:r w:rsidR="00D2108E">
          <w:rPr>
            <w:color w:val="000000"/>
          </w:rPr>
          <w:instrText xml:space="preserve"> PAGEREF _Toc419145373 \h </w:instrText>
        </w:r>
        <w:r>
          <w:rPr>
            <w:color w:val="000000"/>
          </w:rPr>
        </w:r>
        <w:r>
          <w:rPr>
            <w:color w:val="000000"/>
          </w:rPr>
          <w:fldChar w:fldCharType="separate"/>
        </w:r>
        <w:r w:rsidR="00D2108E">
          <w:rPr>
            <w:noProof/>
            <w:color w:val="000000"/>
          </w:rPr>
          <w:t>17</w:t>
        </w:r>
        <w:r>
          <w:rPr>
            <w:color w:val="000000"/>
          </w:rPr>
          <w:fldChar w:fldCharType="end"/>
        </w:r>
      </w:hyperlink>
    </w:p>
    <w:p w:rsidR="00D2108E" w:rsidRDefault="004E314B">
      <w:pPr>
        <w:pStyle w:val="31"/>
      </w:pPr>
      <w:hyperlink w:anchor="_Toc419145374" w:history="1">
        <w:r w:rsidR="00D2108E">
          <w:rPr>
            <w:rStyle w:val="af0"/>
            <w:rFonts w:cs="仿宋_GB2312" w:hint="eastAsia"/>
            <w:color w:val="000000"/>
          </w:rPr>
          <w:t>一、部门设置</w:t>
        </w:r>
        <w:r w:rsidR="00D2108E">
          <w:tab/>
        </w:r>
        <w:r>
          <w:fldChar w:fldCharType="begin"/>
        </w:r>
        <w:r w:rsidR="00D2108E">
          <w:instrText xml:space="preserve"> PAGEREF _Toc419145374 \h </w:instrText>
        </w:r>
        <w:r>
          <w:fldChar w:fldCharType="separate"/>
        </w:r>
        <w:r w:rsidR="00D2108E">
          <w:rPr>
            <w:noProof/>
          </w:rPr>
          <w:t>18</w:t>
        </w:r>
        <w:r>
          <w:fldChar w:fldCharType="end"/>
        </w:r>
      </w:hyperlink>
    </w:p>
    <w:p w:rsidR="00D2108E" w:rsidRDefault="004E314B">
      <w:pPr>
        <w:pStyle w:val="31"/>
      </w:pPr>
      <w:hyperlink w:anchor="_Toc419145375" w:history="1">
        <w:r w:rsidR="00D2108E">
          <w:rPr>
            <w:rStyle w:val="af0"/>
            <w:rFonts w:cs="仿宋_GB2312" w:hint="eastAsia"/>
            <w:color w:val="000000"/>
          </w:rPr>
          <w:t>二、内部控制不相容岗位设置</w:t>
        </w:r>
        <w:r w:rsidR="00D2108E">
          <w:tab/>
        </w:r>
        <w:r>
          <w:fldChar w:fldCharType="begin"/>
        </w:r>
        <w:r w:rsidR="00D2108E">
          <w:instrText xml:space="preserve"> PAGEREF _Toc419145375 \h </w:instrText>
        </w:r>
        <w:r>
          <w:fldChar w:fldCharType="separate"/>
        </w:r>
        <w:r w:rsidR="00D2108E">
          <w:rPr>
            <w:noProof/>
          </w:rPr>
          <w:t>19</w:t>
        </w:r>
        <w:r>
          <w:fldChar w:fldCharType="end"/>
        </w:r>
      </w:hyperlink>
    </w:p>
    <w:p w:rsidR="00D2108E" w:rsidRDefault="004E314B">
      <w:pPr>
        <w:pStyle w:val="21"/>
        <w:rPr>
          <w:b w:val="0"/>
          <w:bCs w:val="0"/>
          <w:smallCaps w:val="0"/>
          <w:color w:val="000000"/>
        </w:rPr>
      </w:pPr>
      <w:hyperlink w:anchor="_Toc419145376" w:history="1">
        <w:r w:rsidR="00D2108E">
          <w:rPr>
            <w:rStyle w:val="af0"/>
            <w:rFonts w:cs="仿宋_GB2312" w:hint="eastAsia"/>
            <w:color w:val="000000"/>
          </w:rPr>
          <w:t>第三节</w:t>
        </w:r>
        <w:r w:rsidR="00D2108E">
          <w:rPr>
            <w:rStyle w:val="af0"/>
            <w:color w:val="000000"/>
          </w:rPr>
          <w:t xml:space="preserve"> </w:t>
        </w:r>
        <w:r w:rsidR="00D2108E">
          <w:rPr>
            <w:rStyle w:val="af0"/>
            <w:rFonts w:cs="仿宋_GB2312" w:hint="eastAsia"/>
            <w:color w:val="000000"/>
          </w:rPr>
          <w:t>岗位职责与分工</w:t>
        </w:r>
        <w:r w:rsidR="00D2108E">
          <w:rPr>
            <w:color w:val="000000"/>
          </w:rPr>
          <w:tab/>
        </w:r>
        <w:r>
          <w:rPr>
            <w:color w:val="000000"/>
          </w:rPr>
          <w:fldChar w:fldCharType="begin"/>
        </w:r>
        <w:r w:rsidR="00D2108E">
          <w:rPr>
            <w:color w:val="000000"/>
          </w:rPr>
          <w:instrText xml:space="preserve"> PAGEREF _Toc419145376 \h </w:instrText>
        </w:r>
        <w:r>
          <w:rPr>
            <w:color w:val="000000"/>
          </w:rPr>
        </w:r>
        <w:r>
          <w:rPr>
            <w:color w:val="000000"/>
          </w:rPr>
          <w:fldChar w:fldCharType="separate"/>
        </w:r>
        <w:r w:rsidR="00D2108E">
          <w:rPr>
            <w:noProof/>
            <w:color w:val="000000"/>
          </w:rPr>
          <w:t>22</w:t>
        </w:r>
        <w:r>
          <w:rPr>
            <w:color w:val="000000"/>
          </w:rPr>
          <w:fldChar w:fldCharType="end"/>
        </w:r>
      </w:hyperlink>
    </w:p>
    <w:p w:rsidR="00D2108E" w:rsidRDefault="004E314B">
      <w:pPr>
        <w:pStyle w:val="31"/>
      </w:pPr>
      <w:hyperlink w:anchor="_Toc419145377" w:history="1">
        <w:r w:rsidR="00D2108E">
          <w:rPr>
            <w:rStyle w:val="af0"/>
            <w:rFonts w:cs="仿宋_GB2312" w:hint="eastAsia"/>
            <w:color w:val="000000"/>
          </w:rPr>
          <w:t>一、岗位职责</w:t>
        </w:r>
        <w:r w:rsidR="00D2108E">
          <w:tab/>
        </w:r>
        <w:r>
          <w:fldChar w:fldCharType="begin"/>
        </w:r>
        <w:r w:rsidR="00D2108E">
          <w:instrText xml:space="preserve"> PAGEREF _Toc419145377 \h </w:instrText>
        </w:r>
        <w:r>
          <w:fldChar w:fldCharType="separate"/>
        </w:r>
        <w:r w:rsidR="00D2108E">
          <w:rPr>
            <w:noProof/>
          </w:rPr>
          <w:t>22</w:t>
        </w:r>
        <w:r>
          <w:fldChar w:fldCharType="end"/>
        </w:r>
      </w:hyperlink>
    </w:p>
    <w:p w:rsidR="00D2108E" w:rsidRDefault="004E314B">
      <w:pPr>
        <w:pStyle w:val="31"/>
      </w:pPr>
      <w:hyperlink w:anchor="_Toc419145378" w:history="1">
        <w:r w:rsidR="00D2108E">
          <w:rPr>
            <w:rStyle w:val="af0"/>
            <w:rFonts w:cs="仿宋_GB2312" w:hint="eastAsia"/>
            <w:color w:val="000000"/>
          </w:rPr>
          <w:t>二、授权审批</w:t>
        </w:r>
        <w:r w:rsidR="00D2108E">
          <w:tab/>
        </w:r>
        <w:r>
          <w:fldChar w:fldCharType="begin"/>
        </w:r>
        <w:r w:rsidR="00D2108E">
          <w:instrText xml:space="preserve"> PAGEREF _Toc419145378 \h </w:instrText>
        </w:r>
        <w:r>
          <w:fldChar w:fldCharType="separate"/>
        </w:r>
        <w:r w:rsidR="00D2108E">
          <w:rPr>
            <w:noProof/>
          </w:rPr>
          <w:t>22</w:t>
        </w:r>
        <w:r>
          <w:fldChar w:fldCharType="end"/>
        </w:r>
      </w:hyperlink>
    </w:p>
    <w:p w:rsidR="00D2108E" w:rsidRDefault="004E314B">
      <w:pPr>
        <w:pStyle w:val="31"/>
      </w:pPr>
      <w:hyperlink w:anchor="_Toc419145379" w:history="1">
        <w:r w:rsidR="00D2108E">
          <w:rPr>
            <w:rStyle w:val="af0"/>
            <w:rFonts w:cs="仿宋_GB2312" w:hint="eastAsia"/>
            <w:color w:val="000000"/>
          </w:rPr>
          <w:t>三、人员管理</w:t>
        </w:r>
        <w:r w:rsidR="00D2108E">
          <w:tab/>
        </w:r>
        <w:r>
          <w:fldChar w:fldCharType="begin"/>
        </w:r>
        <w:r w:rsidR="00D2108E">
          <w:instrText xml:space="preserve"> PAGEREF _Toc419145379 \h </w:instrText>
        </w:r>
        <w:r>
          <w:fldChar w:fldCharType="separate"/>
        </w:r>
        <w:r w:rsidR="00D2108E">
          <w:rPr>
            <w:noProof/>
          </w:rPr>
          <w:t>23</w:t>
        </w:r>
        <w:r>
          <w:fldChar w:fldCharType="end"/>
        </w:r>
      </w:hyperlink>
    </w:p>
    <w:p w:rsidR="00D2108E" w:rsidRDefault="004E314B">
      <w:pPr>
        <w:pStyle w:val="10"/>
        <w:spacing w:before="152"/>
        <w:rPr>
          <w:rFonts w:ascii="Times New Roman" w:eastAsia="仿宋_GB2312" w:hAnsi="Times New Roman" w:cs="Times New Roman"/>
          <w:b w:val="0"/>
          <w:bCs w:val="0"/>
          <w:caps w:val="0"/>
          <w:color w:val="000000"/>
          <w:sz w:val="24"/>
          <w:szCs w:val="24"/>
        </w:rPr>
      </w:pPr>
      <w:hyperlink w:anchor="_Toc419145380" w:history="1">
        <w:r w:rsidR="00D2108E">
          <w:rPr>
            <w:rStyle w:val="af0"/>
            <w:rFonts w:ascii="Times New Roman" w:eastAsia="仿宋_GB2312" w:hAnsi="Times New Roman" w:cs="仿宋_GB2312" w:hint="eastAsia"/>
            <w:color w:val="000000"/>
            <w:sz w:val="24"/>
            <w:szCs w:val="24"/>
          </w:rPr>
          <w:t>第三章</w:t>
        </w:r>
        <w:r w:rsidR="00D2108E">
          <w:rPr>
            <w:rFonts w:ascii="Times New Roman" w:eastAsia="仿宋_GB2312" w:hAnsi="Times New Roman" w:cs="Times New Roman"/>
            <w:b w:val="0"/>
            <w:bCs w:val="0"/>
            <w:caps w:val="0"/>
            <w:color w:val="000000"/>
            <w:sz w:val="24"/>
            <w:szCs w:val="24"/>
          </w:rPr>
          <w:tab/>
        </w:r>
        <w:r w:rsidR="00D2108E">
          <w:rPr>
            <w:rStyle w:val="af0"/>
            <w:rFonts w:ascii="Times New Roman" w:eastAsia="仿宋_GB2312" w:hAnsi="Times New Roman" w:cs="仿宋_GB2312" w:hint="eastAsia"/>
            <w:color w:val="000000"/>
            <w:sz w:val="24"/>
            <w:szCs w:val="24"/>
          </w:rPr>
          <w:t>预算业务控制</w:t>
        </w:r>
        <w:r w:rsidR="00D2108E">
          <w:rPr>
            <w:rFonts w:ascii="Times New Roman" w:eastAsia="仿宋_GB2312" w:hAnsi="Times New Roman" w:cs="Times New Roman"/>
            <w:color w:val="000000"/>
            <w:sz w:val="24"/>
            <w:szCs w:val="24"/>
          </w:rPr>
          <w:tab/>
        </w:r>
        <w:r>
          <w:rPr>
            <w:rFonts w:ascii="Times New Roman" w:eastAsia="仿宋_GB2312" w:hAnsi="Times New Roman" w:cs="Times New Roman"/>
            <w:color w:val="000000"/>
            <w:sz w:val="24"/>
            <w:szCs w:val="24"/>
          </w:rPr>
          <w:fldChar w:fldCharType="begin"/>
        </w:r>
        <w:r w:rsidR="00D2108E">
          <w:rPr>
            <w:rFonts w:ascii="Times New Roman" w:eastAsia="仿宋_GB2312" w:hAnsi="Times New Roman" w:cs="Times New Roman"/>
            <w:color w:val="000000"/>
            <w:sz w:val="24"/>
            <w:szCs w:val="24"/>
          </w:rPr>
          <w:instrText xml:space="preserve"> PAGEREF _Toc419145380 \h </w:instrText>
        </w:r>
        <w:r>
          <w:rPr>
            <w:rFonts w:ascii="Times New Roman" w:eastAsia="仿宋_GB2312" w:hAnsi="Times New Roman" w:cs="Times New Roman"/>
            <w:color w:val="000000"/>
            <w:sz w:val="24"/>
            <w:szCs w:val="24"/>
          </w:rPr>
        </w:r>
        <w:r>
          <w:rPr>
            <w:rFonts w:ascii="Times New Roman" w:eastAsia="仿宋_GB2312" w:hAnsi="Times New Roman" w:cs="Times New Roman"/>
            <w:color w:val="000000"/>
            <w:sz w:val="24"/>
            <w:szCs w:val="24"/>
          </w:rPr>
          <w:fldChar w:fldCharType="separate"/>
        </w:r>
        <w:r w:rsidR="00D2108E">
          <w:rPr>
            <w:rFonts w:ascii="Times New Roman" w:eastAsia="仿宋_GB2312" w:hAnsi="Times New Roman" w:cs="Times New Roman"/>
            <w:noProof/>
            <w:color w:val="000000"/>
            <w:sz w:val="24"/>
            <w:szCs w:val="24"/>
          </w:rPr>
          <w:t>24</w:t>
        </w:r>
        <w:r>
          <w:rPr>
            <w:rFonts w:ascii="Times New Roman" w:eastAsia="仿宋_GB2312" w:hAnsi="Times New Roman" w:cs="Times New Roman"/>
            <w:color w:val="000000"/>
            <w:sz w:val="24"/>
            <w:szCs w:val="24"/>
          </w:rPr>
          <w:fldChar w:fldCharType="end"/>
        </w:r>
      </w:hyperlink>
    </w:p>
    <w:p w:rsidR="00D2108E" w:rsidRDefault="004E314B">
      <w:pPr>
        <w:pStyle w:val="21"/>
        <w:rPr>
          <w:b w:val="0"/>
          <w:bCs w:val="0"/>
          <w:smallCaps w:val="0"/>
          <w:color w:val="000000"/>
        </w:rPr>
      </w:pPr>
      <w:hyperlink w:anchor="_Toc419145381" w:history="1">
        <w:r w:rsidR="00D2108E">
          <w:rPr>
            <w:rStyle w:val="af0"/>
            <w:rFonts w:cs="仿宋_GB2312" w:hint="eastAsia"/>
            <w:color w:val="000000"/>
          </w:rPr>
          <w:t>第一节</w:t>
        </w:r>
        <w:r w:rsidR="00D2108E">
          <w:rPr>
            <w:rStyle w:val="af0"/>
            <w:color w:val="000000"/>
          </w:rPr>
          <w:t xml:space="preserve"> </w:t>
        </w:r>
        <w:r w:rsidR="00D2108E">
          <w:rPr>
            <w:rStyle w:val="af0"/>
            <w:rFonts w:cs="仿宋_GB2312" w:hint="eastAsia"/>
            <w:color w:val="000000"/>
          </w:rPr>
          <w:t>预算业务分析</w:t>
        </w:r>
        <w:r w:rsidR="00D2108E">
          <w:rPr>
            <w:color w:val="000000"/>
          </w:rPr>
          <w:tab/>
        </w:r>
        <w:r>
          <w:rPr>
            <w:color w:val="000000"/>
          </w:rPr>
          <w:fldChar w:fldCharType="begin"/>
        </w:r>
        <w:r w:rsidR="00D2108E">
          <w:rPr>
            <w:color w:val="000000"/>
          </w:rPr>
          <w:instrText xml:space="preserve"> PAGEREF _Toc419145381 \h </w:instrText>
        </w:r>
        <w:r>
          <w:rPr>
            <w:color w:val="000000"/>
          </w:rPr>
        </w:r>
        <w:r>
          <w:rPr>
            <w:color w:val="000000"/>
          </w:rPr>
          <w:fldChar w:fldCharType="separate"/>
        </w:r>
        <w:r w:rsidR="00D2108E">
          <w:rPr>
            <w:noProof/>
            <w:color w:val="000000"/>
          </w:rPr>
          <w:t>24</w:t>
        </w:r>
        <w:r>
          <w:rPr>
            <w:color w:val="000000"/>
          </w:rPr>
          <w:fldChar w:fldCharType="end"/>
        </w:r>
      </w:hyperlink>
    </w:p>
    <w:p w:rsidR="00D2108E" w:rsidRDefault="004E314B">
      <w:pPr>
        <w:pStyle w:val="31"/>
        <w:tabs>
          <w:tab w:val="left" w:pos="1260"/>
        </w:tabs>
      </w:pPr>
      <w:hyperlink w:anchor="_Toc419145382" w:history="1">
        <w:r w:rsidR="00D2108E">
          <w:rPr>
            <w:rStyle w:val="af0"/>
            <w:rFonts w:cs="仿宋_GB2312" w:hint="eastAsia"/>
            <w:color w:val="000000"/>
          </w:rPr>
          <w:t>一、</w:t>
        </w:r>
        <w:r w:rsidR="00D2108E">
          <w:tab/>
        </w:r>
        <w:r w:rsidR="00D2108E">
          <w:rPr>
            <w:rStyle w:val="af0"/>
            <w:rFonts w:cs="仿宋_GB2312" w:hint="eastAsia"/>
            <w:color w:val="000000"/>
          </w:rPr>
          <w:t>预算业务描述</w:t>
        </w:r>
        <w:r w:rsidR="00D2108E">
          <w:tab/>
        </w:r>
        <w:r>
          <w:fldChar w:fldCharType="begin"/>
        </w:r>
        <w:r w:rsidR="00D2108E">
          <w:instrText xml:space="preserve"> PAGEREF _Toc419145382 \h </w:instrText>
        </w:r>
        <w:r>
          <w:fldChar w:fldCharType="separate"/>
        </w:r>
        <w:r w:rsidR="00D2108E">
          <w:rPr>
            <w:noProof/>
          </w:rPr>
          <w:t>24</w:t>
        </w:r>
        <w:r>
          <w:fldChar w:fldCharType="end"/>
        </w:r>
      </w:hyperlink>
    </w:p>
    <w:p w:rsidR="00D2108E" w:rsidRDefault="004E314B">
      <w:pPr>
        <w:pStyle w:val="31"/>
        <w:tabs>
          <w:tab w:val="left" w:pos="1260"/>
        </w:tabs>
      </w:pPr>
      <w:hyperlink w:anchor="_Toc419145383" w:history="1">
        <w:r w:rsidR="00D2108E">
          <w:rPr>
            <w:rStyle w:val="af0"/>
            <w:rFonts w:cs="仿宋_GB2312" w:hint="eastAsia"/>
            <w:color w:val="000000"/>
          </w:rPr>
          <w:t>二、</w:t>
        </w:r>
        <w:r w:rsidR="00D2108E">
          <w:tab/>
        </w:r>
        <w:r w:rsidR="00D2108E">
          <w:rPr>
            <w:rStyle w:val="af0"/>
            <w:rFonts w:cs="仿宋_GB2312" w:hint="eastAsia"/>
            <w:color w:val="000000"/>
          </w:rPr>
          <w:t>业务的主要风险</w:t>
        </w:r>
        <w:r w:rsidR="00D2108E">
          <w:tab/>
        </w:r>
        <w:r>
          <w:fldChar w:fldCharType="begin"/>
        </w:r>
        <w:r w:rsidR="00D2108E">
          <w:instrText xml:space="preserve"> PAGEREF _Toc419145383 \h </w:instrText>
        </w:r>
        <w:r>
          <w:fldChar w:fldCharType="separate"/>
        </w:r>
        <w:r w:rsidR="00D2108E">
          <w:rPr>
            <w:noProof/>
          </w:rPr>
          <w:t>24</w:t>
        </w:r>
        <w:r>
          <w:fldChar w:fldCharType="end"/>
        </w:r>
      </w:hyperlink>
    </w:p>
    <w:p w:rsidR="00D2108E" w:rsidRDefault="004E314B">
      <w:pPr>
        <w:pStyle w:val="31"/>
        <w:tabs>
          <w:tab w:val="left" w:pos="1260"/>
        </w:tabs>
      </w:pPr>
      <w:hyperlink w:anchor="_Toc419145384" w:history="1">
        <w:r w:rsidR="00D2108E">
          <w:rPr>
            <w:rStyle w:val="af0"/>
            <w:rFonts w:cs="仿宋_GB2312" w:hint="eastAsia"/>
            <w:color w:val="000000"/>
          </w:rPr>
          <w:t>三、</w:t>
        </w:r>
        <w:r w:rsidR="00D2108E">
          <w:tab/>
        </w:r>
        <w:r w:rsidR="00D2108E">
          <w:rPr>
            <w:rStyle w:val="af0"/>
            <w:rFonts w:cs="仿宋_GB2312" w:hint="eastAsia"/>
            <w:color w:val="000000"/>
          </w:rPr>
          <w:t>控制要求</w:t>
        </w:r>
        <w:r w:rsidR="00D2108E">
          <w:tab/>
        </w:r>
        <w:r>
          <w:fldChar w:fldCharType="begin"/>
        </w:r>
        <w:r w:rsidR="00D2108E">
          <w:instrText xml:space="preserve"> PAGEREF _Toc419145384 \h </w:instrText>
        </w:r>
        <w:r>
          <w:fldChar w:fldCharType="separate"/>
        </w:r>
        <w:r w:rsidR="00D2108E">
          <w:rPr>
            <w:noProof/>
          </w:rPr>
          <w:t>24</w:t>
        </w:r>
        <w:r>
          <w:fldChar w:fldCharType="end"/>
        </w:r>
      </w:hyperlink>
    </w:p>
    <w:p w:rsidR="00D2108E" w:rsidRDefault="004E314B">
      <w:pPr>
        <w:pStyle w:val="31"/>
        <w:tabs>
          <w:tab w:val="left" w:pos="1260"/>
        </w:tabs>
      </w:pPr>
      <w:hyperlink w:anchor="_Toc419145385" w:history="1">
        <w:r w:rsidR="00D2108E">
          <w:rPr>
            <w:rStyle w:val="af0"/>
            <w:rFonts w:cs="仿宋_GB2312" w:hint="eastAsia"/>
            <w:color w:val="000000"/>
          </w:rPr>
          <w:t>四、</w:t>
        </w:r>
        <w:r w:rsidR="00D2108E">
          <w:tab/>
        </w:r>
        <w:r w:rsidR="00D2108E">
          <w:rPr>
            <w:rStyle w:val="af0"/>
            <w:rFonts w:cs="仿宋_GB2312" w:hint="eastAsia"/>
            <w:color w:val="000000"/>
          </w:rPr>
          <w:t>主要控制环节和关键岗位</w:t>
        </w:r>
        <w:r w:rsidR="00D2108E">
          <w:tab/>
        </w:r>
        <w:r>
          <w:fldChar w:fldCharType="begin"/>
        </w:r>
        <w:r w:rsidR="00D2108E">
          <w:instrText xml:space="preserve"> PAGEREF _Toc419145385 \h </w:instrText>
        </w:r>
        <w:r>
          <w:fldChar w:fldCharType="separate"/>
        </w:r>
        <w:r w:rsidR="00D2108E">
          <w:rPr>
            <w:noProof/>
          </w:rPr>
          <w:t>25</w:t>
        </w:r>
        <w:r>
          <w:fldChar w:fldCharType="end"/>
        </w:r>
      </w:hyperlink>
    </w:p>
    <w:p w:rsidR="00D2108E" w:rsidRDefault="004E314B">
      <w:pPr>
        <w:pStyle w:val="21"/>
        <w:rPr>
          <w:b w:val="0"/>
          <w:bCs w:val="0"/>
          <w:smallCaps w:val="0"/>
          <w:color w:val="000000"/>
        </w:rPr>
      </w:pPr>
      <w:hyperlink w:anchor="_Toc419145386" w:history="1">
        <w:r w:rsidR="00D2108E">
          <w:rPr>
            <w:rStyle w:val="af0"/>
            <w:rFonts w:cs="仿宋_GB2312" w:hint="eastAsia"/>
            <w:color w:val="000000"/>
          </w:rPr>
          <w:t>第二节</w:t>
        </w:r>
        <w:r w:rsidR="00D2108E">
          <w:rPr>
            <w:rStyle w:val="af0"/>
            <w:color w:val="000000"/>
          </w:rPr>
          <w:t xml:space="preserve"> </w:t>
        </w:r>
        <w:r w:rsidR="00D2108E">
          <w:rPr>
            <w:rStyle w:val="af0"/>
            <w:rFonts w:cs="仿宋_GB2312" w:hint="eastAsia"/>
            <w:color w:val="000000"/>
          </w:rPr>
          <w:t>预算业务控制流程</w:t>
        </w:r>
        <w:r w:rsidR="00D2108E">
          <w:rPr>
            <w:color w:val="000000"/>
          </w:rPr>
          <w:tab/>
        </w:r>
        <w:r>
          <w:rPr>
            <w:color w:val="000000"/>
          </w:rPr>
          <w:fldChar w:fldCharType="begin"/>
        </w:r>
        <w:r w:rsidR="00D2108E">
          <w:rPr>
            <w:color w:val="000000"/>
          </w:rPr>
          <w:instrText xml:space="preserve"> PAGEREF _Toc419145386 \h </w:instrText>
        </w:r>
        <w:r>
          <w:rPr>
            <w:color w:val="000000"/>
          </w:rPr>
        </w:r>
        <w:r>
          <w:rPr>
            <w:color w:val="000000"/>
          </w:rPr>
          <w:fldChar w:fldCharType="separate"/>
        </w:r>
        <w:r w:rsidR="00D2108E">
          <w:rPr>
            <w:noProof/>
            <w:color w:val="000000"/>
          </w:rPr>
          <w:t>25</w:t>
        </w:r>
        <w:r>
          <w:rPr>
            <w:color w:val="000000"/>
          </w:rPr>
          <w:fldChar w:fldCharType="end"/>
        </w:r>
      </w:hyperlink>
    </w:p>
    <w:p w:rsidR="00D2108E" w:rsidRDefault="004E314B">
      <w:pPr>
        <w:pStyle w:val="31"/>
      </w:pPr>
      <w:hyperlink w:anchor="_Toc419145387" w:history="1">
        <w:r w:rsidR="00D2108E">
          <w:rPr>
            <w:rStyle w:val="af0"/>
            <w:rFonts w:cs="仿宋_GB2312" w:hint="eastAsia"/>
            <w:color w:val="000000"/>
          </w:rPr>
          <w:t>一、预算编制</w:t>
        </w:r>
        <w:r w:rsidR="00D2108E">
          <w:tab/>
        </w:r>
        <w:r>
          <w:fldChar w:fldCharType="begin"/>
        </w:r>
        <w:r w:rsidR="00D2108E">
          <w:instrText xml:space="preserve"> PAGEREF _Toc419145387 \h </w:instrText>
        </w:r>
        <w:r>
          <w:fldChar w:fldCharType="separate"/>
        </w:r>
        <w:r w:rsidR="00D2108E">
          <w:rPr>
            <w:noProof/>
          </w:rPr>
          <w:t>25</w:t>
        </w:r>
        <w:r>
          <w:fldChar w:fldCharType="end"/>
        </w:r>
      </w:hyperlink>
    </w:p>
    <w:p w:rsidR="00D2108E" w:rsidRDefault="004E314B">
      <w:pPr>
        <w:pStyle w:val="31"/>
      </w:pPr>
      <w:hyperlink w:anchor="_Toc419145388" w:history="1">
        <w:r w:rsidR="00D2108E">
          <w:rPr>
            <w:rStyle w:val="af0"/>
            <w:rFonts w:cs="仿宋_GB2312" w:hint="eastAsia"/>
            <w:color w:val="000000"/>
          </w:rPr>
          <w:t>二、预算执行</w:t>
        </w:r>
        <w:r w:rsidR="00D2108E">
          <w:tab/>
        </w:r>
        <w:r>
          <w:fldChar w:fldCharType="begin"/>
        </w:r>
        <w:r w:rsidR="00D2108E">
          <w:instrText xml:space="preserve"> PAGEREF _Toc419145388 \h </w:instrText>
        </w:r>
        <w:r>
          <w:fldChar w:fldCharType="separate"/>
        </w:r>
        <w:r w:rsidR="00D2108E">
          <w:rPr>
            <w:noProof/>
          </w:rPr>
          <w:t>32</w:t>
        </w:r>
        <w:r>
          <w:fldChar w:fldCharType="end"/>
        </w:r>
      </w:hyperlink>
    </w:p>
    <w:p w:rsidR="00D2108E" w:rsidRDefault="004E314B">
      <w:pPr>
        <w:pStyle w:val="31"/>
      </w:pPr>
      <w:hyperlink w:anchor="_Toc419145389" w:history="1">
        <w:r w:rsidR="00D2108E">
          <w:rPr>
            <w:rStyle w:val="af0"/>
            <w:rFonts w:cs="仿宋_GB2312" w:hint="eastAsia"/>
            <w:color w:val="000000"/>
          </w:rPr>
          <w:t>（四）控制措施</w:t>
        </w:r>
        <w:r w:rsidR="00D2108E">
          <w:tab/>
        </w:r>
        <w:r>
          <w:fldChar w:fldCharType="begin"/>
        </w:r>
        <w:r w:rsidR="00D2108E">
          <w:instrText xml:space="preserve"> PAGEREF _Toc419145389 \h </w:instrText>
        </w:r>
        <w:r>
          <w:fldChar w:fldCharType="separate"/>
        </w:r>
        <w:r w:rsidR="00D2108E">
          <w:rPr>
            <w:noProof/>
          </w:rPr>
          <w:t>33</w:t>
        </w:r>
        <w:r>
          <w:fldChar w:fldCharType="end"/>
        </w:r>
      </w:hyperlink>
    </w:p>
    <w:p w:rsidR="00D2108E" w:rsidRDefault="004E314B">
      <w:pPr>
        <w:pStyle w:val="31"/>
      </w:pPr>
      <w:hyperlink w:anchor="_Toc419145390" w:history="1">
        <w:r w:rsidR="00D2108E">
          <w:rPr>
            <w:rStyle w:val="af0"/>
            <w:rFonts w:cs="仿宋_GB2312" w:hint="eastAsia"/>
            <w:color w:val="000000"/>
          </w:rPr>
          <w:t>三、预算调整</w:t>
        </w:r>
        <w:r w:rsidR="00D2108E">
          <w:tab/>
        </w:r>
        <w:r>
          <w:fldChar w:fldCharType="begin"/>
        </w:r>
        <w:r w:rsidR="00D2108E">
          <w:instrText xml:space="preserve"> PAGEREF _Toc419145390 \h </w:instrText>
        </w:r>
        <w:r>
          <w:fldChar w:fldCharType="separate"/>
        </w:r>
        <w:r w:rsidR="00D2108E">
          <w:rPr>
            <w:noProof/>
          </w:rPr>
          <w:t>34</w:t>
        </w:r>
        <w:r>
          <w:fldChar w:fldCharType="end"/>
        </w:r>
      </w:hyperlink>
    </w:p>
    <w:p w:rsidR="00D2108E" w:rsidRDefault="004E314B">
      <w:pPr>
        <w:pStyle w:val="31"/>
      </w:pPr>
      <w:hyperlink w:anchor="_Toc419145391" w:history="1">
        <w:r w:rsidR="00D2108E">
          <w:rPr>
            <w:rStyle w:val="af0"/>
            <w:rFonts w:cs="仿宋_GB2312" w:hint="eastAsia"/>
            <w:color w:val="000000"/>
          </w:rPr>
          <w:t>四、决算控制</w:t>
        </w:r>
        <w:r w:rsidR="00D2108E">
          <w:tab/>
        </w:r>
        <w:r>
          <w:fldChar w:fldCharType="begin"/>
        </w:r>
        <w:r w:rsidR="00D2108E">
          <w:instrText xml:space="preserve"> PAGEREF _Toc419145391 \h </w:instrText>
        </w:r>
        <w:r>
          <w:fldChar w:fldCharType="separate"/>
        </w:r>
        <w:r w:rsidR="00D2108E">
          <w:rPr>
            <w:noProof/>
          </w:rPr>
          <w:t>38</w:t>
        </w:r>
        <w:r>
          <w:fldChar w:fldCharType="end"/>
        </w:r>
      </w:hyperlink>
    </w:p>
    <w:p w:rsidR="00D2108E" w:rsidRDefault="004E314B">
      <w:pPr>
        <w:pStyle w:val="10"/>
        <w:spacing w:before="152"/>
        <w:rPr>
          <w:rFonts w:ascii="Times New Roman" w:eastAsia="仿宋_GB2312" w:hAnsi="Times New Roman" w:cs="Times New Roman"/>
          <w:b w:val="0"/>
          <w:bCs w:val="0"/>
          <w:caps w:val="0"/>
          <w:color w:val="000000"/>
          <w:sz w:val="24"/>
          <w:szCs w:val="24"/>
        </w:rPr>
      </w:pPr>
      <w:hyperlink w:anchor="_Toc419145392" w:history="1">
        <w:r w:rsidR="00D2108E">
          <w:rPr>
            <w:rStyle w:val="af0"/>
            <w:rFonts w:ascii="Times New Roman" w:eastAsia="仿宋_GB2312" w:hAnsi="Times New Roman" w:cs="仿宋_GB2312" w:hint="eastAsia"/>
            <w:color w:val="000000"/>
            <w:sz w:val="24"/>
            <w:szCs w:val="24"/>
          </w:rPr>
          <w:t>第四章</w:t>
        </w:r>
        <w:r w:rsidR="00D2108E">
          <w:rPr>
            <w:rFonts w:ascii="Times New Roman" w:eastAsia="仿宋_GB2312" w:hAnsi="Times New Roman" w:cs="Times New Roman"/>
            <w:b w:val="0"/>
            <w:bCs w:val="0"/>
            <w:caps w:val="0"/>
            <w:color w:val="000000"/>
            <w:sz w:val="24"/>
            <w:szCs w:val="24"/>
          </w:rPr>
          <w:tab/>
        </w:r>
        <w:r w:rsidR="00D2108E">
          <w:rPr>
            <w:rStyle w:val="af0"/>
            <w:rFonts w:ascii="Times New Roman" w:eastAsia="仿宋_GB2312" w:hAnsi="Times New Roman" w:cs="仿宋_GB2312" w:hint="eastAsia"/>
            <w:color w:val="000000"/>
            <w:sz w:val="24"/>
            <w:szCs w:val="24"/>
          </w:rPr>
          <w:t>收支业务控制</w:t>
        </w:r>
        <w:r w:rsidR="00D2108E">
          <w:rPr>
            <w:rFonts w:ascii="Times New Roman" w:eastAsia="仿宋_GB2312" w:hAnsi="Times New Roman" w:cs="Times New Roman"/>
            <w:color w:val="000000"/>
            <w:sz w:val="24"/>
            <w:szCs w:val="24"/>
          </w:rPr>
          <w:tab/>
        </w:r>
        <w:r>
          <w:rPr>
            <w:rFonts w:ascii="Times New Roman" w:eastAsia="仿宋_GB2312" w:hAnsi="Times New Roman" w:cs="Times New Roman"/>
            <w:color w:val="000000"/>
            <w:sz w:val="24"/>
            <w:szCs w:val="24"/>
          </w:rPr>
          <w:fldChar w:fldCharType="begin"/>
        </w:r>
        <w:r w:rsidR="00D2108E">
          <w:rPr>
            <w:rFonts w:ascii="Times New Roman" w:eastAsia="仿宋_GB2312" w:hAnsi="Times New Roman" w:cs="Times New Roman"/>
            <w:color w:val="000000"/>
            <w:sz w:val="24"/>
            <w:szCs w:val="24"/>
          </w:rPr>
          <w:instrText xml:space="preserve"> PAGEREF _Toc419145392 \h </w:instrText>
        </w:r>
        <w:r>
          <w:rPr>
            <w:rFonts w:ascii="Times New Roman" w:eastAsia="仿宋_GB2312" w:hAnsi="Times New Roman" w:cs="Times New Roman"/>
            <w:color w:val="000000"/>
            <w:sz w:val="24"/>
            <w:szCs w:val="24"/>
          </w:rPr>
        </w:r>
        <w:r>
          <w:rPr>
            <w:rFonts w:ascii="Times New Roman" w:eastAsia="仿宋_GB2312" w:hAnsi="Times New Roman" w:cs="Times New Roman"/>
            <w:color w:val="000000"/>
            <w:sz w:val="24"/>
            <w:szCs w:val="24"/>
          </w:rPr>
          <w:fldChar w:fldCharType="separate"/>
        </w:r>
        <w:r w:rsidR="00D2108E">
          <w:rPr>
            <w:rFonts w:ascii="Times New Roman" w:eastAsia="仿宋_GB2312" w:hAnsi="Times New Roman" w:cs="Times New Roman"/>
            <w:noProof/>
            <w:color w:val="000000"/>
            <w:sz w:val="24"/>
            <w:szCs w:val="24"/>
          </w:rPr>
          <w:t>41</w:t>
        </w:r>
        <w:r>
          <w:rPr>
            <w:rFonts w:ascii="Times New Roman" w:eastAsia="仿宋_GB2312" w:hAnsi="Times New Roman" w:cs="Times New Roman"/>
            <w:color w:val="000000"/>
            <w:sz w:val="24"/>
            <w:szCs w:val="24"/>
          </w:rPr>
          <w:fldChar w:fldCharType="end"/>
        </w:r>
      </w:hyperlink>
    </w:p>
    <w:p w:rsidR="00D2108E" w:rsidRDefault="004E314B">
      <w:pPr>
        <w:pStyle w:val="21"/>
        <w:rPr>
          <w:b w:val="0"/>
          <w:bCs w:val="0"/>
          <w:smallCaps w:val="0"/>
          <w:color w:val="000000"/>
        </w:rPr>
      </w:pPr>
      <w:hyperlink w:anchor="_Toc419145393" w:history="1">
        <w:r w:rsidR="00D2108E">
          <w:rPr>
            <w:rStyle w:val="af0"/>
            <w:rFonts w:cs="仿宋_GB2312" w:hint="eastAsia"/>
            <w:color w:val="000000"/>
          </w:rPr>
          <w:t>第一节　收支业务分析</w:t>
        </w:r>
        <w:r w:rsidR="00D2108E">
          <w:rPr>
            <w:color w:val="000000"/>
          </w:rPr>
          <w:tab/>
        </w:r>
        <w:r>
          <w:rPr>
            <w:color w:val="000000"/>
          </w:rPr>
          <w:fldChar w:fldCharType="begin"/>
        </w:r>
        <w:r w:rsidR="00D2108E">
          <w:rPr>
            <w:color w:val="000000"/>
          </w:rPr>
          <w:instrText xml:space="preserve"> PAGEREF _Toc419145393 \h </w:instrText>
        </w:r>
        <w:r>
          <w:rPr>
            <w:color w:val="000000"/>
          </w:rPr>
        </w:r>
        <w:r>
          <w:rPr>
            <w:color w:val="000000"/>
          </w:rPr>
          <w:fldChar w:fldCharType="separate"/>
        </w:r>
        <w:r w:rsidR="00D2108E">
          <w:rPr>
            <w:noProof/>
            <w:color w:val="000000"/>
          </w:rPr>
          <w:t>41</w:t>
        </w:r>
        <w:r>
          <w:rPr>
            <w:color w:val="000000"/>
          </w:rPr>
          <w:fldChar w:fldCharType="end"/>
        </w:r>
      </w:hyperlink>
    </w:p>
    <w:p w:rsidR="00D2108E" w:rsidRDefault="004E314B">
      <w:pPr>
        <w:pStyle w:val="31"/>
      </w:pPr>
      <w:hyperlink w:anchor="_Toc419145394" w:history="1">
        <w:r w:rsidR="00D2108E">
          <w:rPr>
            <w:rStyle w:val="af0"/>
            <w:rFonts w:cs="仿宋_GB2312" w:hint="eastAsia"/>
            <w:color w:val="000000"/>
          </w:rPr>
          <w:t>一、收支业务描述</w:t>
        </w:r>
        <w:r w:rsidR="00D2108E">
          <w:tab/>
        </w:r>
        <w:r>
          <w:fldChar w:fldCharType="begin"/>
        </w:r>
        <w:r w:rsidR="00D2108E">
          <w:instrText xml:space="preserve"> PAGEREF _Toc419145394 \h </w:instrText>
        </w:r>
        <w:r>
          <w:fldChar w:fldCharType="separate"/>
        </w:r>
        <w:r w:rsidR="00D2108E">
          <w:rPr>
            <w:noProof/>
          </w:rPr>
          <w:t>41</w:t>
        </w:r>
        <w:r>
          <w:fldChar w:fldCharType="end"/>
        </w:r>
      </w:hyperlink>
    </w:p>
    <w:p w:rsidR="00D2108E" w:rsidRDefault="004E314B">
      <w:pPr>
        <w:pStyle w:val="31"/>
      </w:pPr>
      <w:hyperlink w:anchor="_Toc419145395" w:history="1">
        <w:r w:rsidR="00D2108E">
          <w:rPr>
            <w:rStyle w:val="af0"/>
            <w:rFonts w:cs="仿宋_GB2312" w:hint="eastAsia"/>
            <w:color w:val="000000"/>
          </w:rPr>
          <w:t>二、业务的主要风险</w:t>
        </w:r>
        <w:r w:rsidR="00D2108E">
          <w:tab/>
        </w:r>
        <w:r>
          <w:fldChar w:fldCharType="begin"/>
        </w:r>
        <w:r w:rsidR="00D2108E">
          <w:instrText xml:space="preserve"> PAGEREF _Toc419145395 \h </w:instrText>
        </w:r>
        <w:r>
          <w:fldChar w:fldCharType="separate"/>
        </w:r>
        <w:r w:rsidR="00D2108E">
          <w:rPr>
            <w:noProof/>
          </w:rPr>
          <w:t>41</w:t>
        </w:r>
        <w:r>
          <w:fldChar w:fldCharType="end"/>
        </w:r>
      </w:hyperlink>
    </w:p>
    <w:p w:rsidR="00D2108E" w:rsidRDefault="004E314B">
      <w:pPr>
        <w:pStyle w:val="31"/>
      </w:pPr>
      <w:hyperlink w:anchor="_Toc419145396" w:history="1">
        <w:r w:rsidR="00D2108E">
          <w:rPr>
            <w:rStyle w:val="af0"/>
            <w:rFonts w:cs="仿宋_GB2312" w:hint="eastAsia"/>
            <w:color w:val="000000"/>
          </w:rPr>
          <w:t>三、控制要求</w:t>
        </w:r>
        <w:r w:rsidR="00D2108E">
          <w:tab/>
        </w:r>
        <w:r>
          <w:fldChar w:fldCharType="begin"/>
        </w:r>
        <w:r w:rsidR="00D2108E">
          <w:instrText xml:space="preserve"> PAGEREF _Toc419145396 \h </w:instrText>
        </w:r>
        <w:r>
          <w:fldChar w:fldCharType="separate"/>
        </w:r>
        <w:r w:rsidR="00D2108E">
          <w:rPr>
            <w:noProof/>
          </w:rPr>
          <w:t>42</w:t>
        </w:r>
        <w:r>
          <w:fldChar w:fldCharType="end"/>
        </w:r>
      </w:hyperlink>
    </w:p>
    <w:p w:rsidR="00D2108E" w:rsidRDefault="004E314B">
      <w:pPr>
        <w:pStyle w:val="31"/>
      </w:pPr>
      <w:hyperlink w:anchor="_Toc419145397" w:history="1">
        <w:r w:rsidR="00D2108E">
          <w:rPr>
            <w:rStyle w:val="af0"/>
            <w:rFonts w:cs="仿宋_GB2312" w:hint="eastAsia"/>
            <w:color w:val="000000"/>
          </w:rPr>
          <w:t>四、主要控制环节和关键岗位</w:t>
        </w:r>
        <w:r w:rsidR="00D2108E">
          <w:tab/>
        </w:r>
        <w:r>
          <w:fldChar w:fldCharType="begin"/>
        </w:r>
        <w:r w:rsidR="00D2108E">
          <w:instrText xml:space="preserve"> PAGEREF _Toc419145397 \h </w:instrText>
        </w:r>
        <w:r>
          <w:fldChar w:fldCharType="separate"/>
        </w:r>
        <w:r w:rsidR="00D2108E">
          <w:rPr>
            <w:noProof/>
          </w:rPr>
          <w:t>43</w:t>
        </w:r>
        <w:r>
          <w:fldChar w:fldCharType="end"/>
        </w:r>
      </w:hyperlink>
    </w:p>
    <w:p w:rsidR="00D2108E" w:rsidRDefault="004E314B">
      <w:pPr>
        <w:pStyle w:val="21"/>
        <w:rPr>
          <w:b w:val="0"/>
          <w:bCs w:val="0"/>
          <w:smallCaps w:val="0"/>
          <w:color w:val="000000"/>
        </w:rPr>
      </w:pPr>
      <w:hyperlink w:anchor="_Toc419145398" w:history="1">
        <w:r w:rsidR="00D2108E">
          <w:rPr>
            <w:rStyle w:val="af0"/>
            <w:rFonts w:cs="仿宋_GB2312" w:hint="eastAsia"/>
            <w:color w:val="000000"/>
          </w:rPr>
          <w:t>第二节　支出业务控制流程</w:t>
        </w:r>
        <w:r w:rsidR="00D2108E">
          <w:rPr>
            <w:color w:val="000000"/>
          </w:rPr>
          <w:tab/>
        </w:r>
        <w:r>
          <w:rPr>
            <w:color w:val="000000"/>
          </w:rPr>
          <w:fldChar w:fldCharType="begin"/>
        </w:r>
        <w:r w:rsidR="00D2108E">
          <w:rPr>
            <w:color w:val="000000"/>
          </w:rPr>
          <w:instrText xml:space="preserve"> PAGEREF _Toc419145398 \h </w:instrText>
        </w:r>
        <w:r>
          <w:rPr>
            <w:color w:val="000000"/>
          </w:rPr>
        </w:r>
        <w:r>
          <w:rPr>
            <w:color w:val="000000"/>
          </w:rPr>
          <w:fldChar w:fldCharType="separate"/>
        </w:r>
        <w:r w:rsidR="00D2108E">
          <w:rPr>
            <w:noProof/>
            <w:color w:val="000000"/>
          </w:rPr>
          <w:t>43</w:t>
        </w:r>
        <w:r>
          <w:rPr>
            <w:color w:val="000000"/>
          </w:rPr>
          <w:fldChar w:fldCharType="end"/>
        </w:r>
      </w:hyperlink>
    </w:p>
    <w:p w:rsidR="00D2108E" w:rsidRDefault="004E314B">
      <w:pPr>
        <w:pStyle w:val="31"/>
      </w:pPr>
      <w:hyperlink w:anchor="_Toc419145399" w:history="1">
        <w:r w:rsidR="00D2108E">
          <w:rPr>
            <w:rStyle w:val="af0"/>
            <w:rFonts w:cs="仿宋_GB2312" w:hint="eastAsia"/>
            <w:color w:val="000000"/>
          </w:rPr>
          <w:t>一、基本支出</w:t>
        </w:r>
        <w:r w:rsidR="00D2108E">
          <w:rPr>
            <w:rStyle w:val="af0"/>
            <w:color w:val="000000"/>
          </w:rPr>
          <w:t>—</w:t>
        </w:r>
        <w:r w:rsidR="00D2108E">
          <w:rPr>
            <w:rStyle w:val="af0"/>
            <w:rFonts w:cs="仿宋_GB2312" w:hint="eastAsia"/>
            <w:color w:val="000000"/>
          </w:rPr>
          <w:t>人员支出</w:t>
        </w:r>
        <w:r w:rsidR="00D2108E">
          <w:tab/>
        </w:r>
        <w:r>
          <w:fldChar w:fldCharType="begin"/>
        </w:r>
        <w:r w:rsidR="00D2108E">
          <w:instrText xml:space="preserve"> PAGEREF _Toc419145399 \h </w:instrText>
        </w:r>
        <w:r>
          <w:fldChar w:fldCharType="separate"/>
        </w:r>
        <w:r w:rsidR="00D2108E">
          <w:rPr>
            <w:noProof/>
          </w:rPr>
          <w:t>44</w:t>
        </w:r>
        <w:r>
          <w:fldChar w:fldCharType="end"/>
        </w:r>
      </w:hyperlink>
    </w:p>
    <w:p w:rsidR="00D2108E" w:rsidRDefault="004E314B">
      <w:pPr>
        <w:pStyle w:val="31"/>
      </w:pPr>
      <w:hyperlink w:anchor="_Toc419145400" w:history="1">
        <w:r w:rsidR="00D2108E">
          <w:rPr>
            <w:rStyle w:val="af0"/>
            <w:rFonts w:cs="仿宋_GB2312" w:hint="eastAsia"/>
            <w:color w:val="000000"/>
          </w:rPr>
          <w:t>二、基本支出</w:t>
        </w:r>
        <w:r w:rsidR="00D2108E">
          <w:rPr>
            <w:rStyle w:val="af0"/>
            <w:color w:val="000000"/>
          </w:rPr>
          <w:t>—</w:t>
        </w:r>
        <w:r w:rsidR="00D2108E">
          <w:rPr>
            <w:rStyle w:val="af0"/>
            <w:rFonts w:cs="仿宋_GB2312" w:hint="eastAsia"/>
            <w:color w:val="000000"/>
          </w:rPr>
          <w:t>公用支出</w:t>
        </w:r>
        <w:r w:rsidR="00D2108E">
          <w:tab/>
        </w:r>
        <w:r>
          <w:fldChar w:fldCharType="begin"/>
        </w:r>
        <w:r w:rsidR="00D2108E">
          <w:instrText xml:space="preserve"> PAGEREF _Toc419145400 \h </w:instrText>
        </w:r>
        <w:r>
          <w:fldChar w:fldCharType="separate"/>
        </w:r>
        <w:r w:rsidR="00D2108E">
          <w:rPr>
            <w:noProof/>
          </w:rPr>
          <w:t>49</w:t>
        </w:r>
        <w:r>
          <w:fldChar w:fldCharType="end"/>
        </w:r>
      </w:hyperlink>
    </w:p>
    <w:p w:rsidR="00D2108E" w:rsidRDefault="004E314B">
      <w:pPr>
        <w:pStyle w:val="31"/>
      </w:pPr>
      <w:hyperlink w:anchor="_Toc419145401" w:history="1">
        <w:r w:rsidR="00D2108E">
          <w:rPr>
            <w:rStyle w:val="af0"/>
            <w:rFonts w:cs="仿宋_GB2312" w:hint="eastAsia"/>
            <w:color w:val="000000"/>
          </w:rPr>
          <w:t>三、项目支出</w:t>
        </w:r>
        <w:r w:rsidR="00D2108E">
          <w:tab/>
        </w:r>
        <w:r>
          <w:fldChar w:fldCharType="begin"/>
        </w:r>
        <w:r w:rsidR="00D2108E">
          <w:instrText xml:space="preserve"> PAGEREF _Toc419145401 \h </w:instrText>
        </w:r>
        <w:r>
          <w:fldChar w:fldCharType="separate"/>
        </w:r>
        <w:r w:rsidR="00D2108E">
          <w:rPr>
            <w:noProof/>
          </w:rPr>
          <w:t>54</w:t>
        </w:r>
        <w:r>
          <w:fldChar w:fldCharType="end"/>
        </w:r>
      </w:hyperlink>
    </w:p>
    <w:p w:rsidR="00D2108E" w:rsidRDefault="004E314B">
      <w:pPr>
        <w:pStyle w:val="31"/>
      </w:pPr>
      <w:hyperlink w:anchor="_Toc419145402" w:history="1">
        <w:r w:rsidR="00D2108E">
          <w:rPr>
            <w:rStyle w:val="af0"/>
            <w:rFonts w:cs="仿宋_GB2312" w:hint="eastAsia"/>
            <w:color w:val="000000"/>
          </w:rPr>
          <w:t>四、支出费用报销</w:t>
        </w:r>
        <w:r w:rsidR="00D2108E">
          <w:tab/>
        </w:r>
        <w:r>
          <w:fldChar w:fldCharType="begin"/>
        </w:r>
        <w:r w:rsidR="00D2108E">
          <w:instrText xml:space="preserve"> PAGEREF _Toc419145402 \h </w:instrText>
        </w:r>
        <w:r>
          <w:fldChar w:fldCharType="separate"/>
        </w:r>
        <w:r w:rsidR="00D2108E">
          <w:rPr>
            <w:noProof/>
          </w:rPr>
          <w:t>58</w:t>
        </w:r>
        <w:r>
          <w:fldChar w:fldCharType="end"/>
        </w:r>
      </w:hyperlink>
    </w:p>
    <w:p w:rsidR="00D2108E" w:rsidRDefault="004E314B">
      <w:pPr>
        <w:pStyle w:val="10"/>
        <w:spacing w:before="152"/>
        <w:rPr>
          <w:rFonts w:ascii="Times New Roman" w:eastAsia="仿宋_GB2312" w:hAnsi="Times New Roman" w:cs="Times New Roman"/>
          <w:b w:val="0"/>
          <w:bCs w:val="0"/>
          <w:caps w:val="0"/>
          <w:color w:val="000000"/>
          <w:sz w:val="24"/>
          <w:szCs w:val="24"/>
        </w:rPr>
      </w:pPr>
      <w:hyperlink w:anchor="_Toc419145403" w:history="1">
        <w:r w:rsidR="00D2108E">
          <w:rPr>
            <w:rStyle w:val="af0"/>
            <w:rFonts w:ascii="Times New Roman" w:eastAsia="仿宋_GB2312" w:hAnsi="Times New Roman" w:cs="仿宋_GB2312" w:hint="eastAsia"/>
            <w:color w:val="000000"/>
            <w:sz w:val="24"/>
            <w:szCs w:val="24"/>
          </w:rPr>
          <w:t>第五章</w:t>
        </w:r>
        <w:r w:rsidR="00D2108E">
          <w:rPr>
            <w:rFonts w:ascii="Times New Roman" w:eastAsia="仿宋_GB2312" w:hAnsi="Times New Roman" w:cs="Times New Roman"/>
            <w:b w:val="0"/>
            <w:bCs w:val="0"/>
            <w:caps w:val="0"/>
            <w:color w:val="000000"/>
            <w:sz w:val="24"/>
            <w:szCs w:val="24"/>
          </w:rPr>
          <w:tab/>
        </w:r>
        <w:r w:rsidR="00D2108E">
          <w:rPr>
            <w:rStyle w:val="af0"/>
            <w:rFonts w:ascii="Times New Roman" w:eastAsia="仿宋_GB2312" w:hAnsi="Times New Roman" w:cs="仿宋_GB2312" w:hint="eastAsia"/>
            <w:color w:val="000000"/>
            <w:sz w:val="24"/>
            <w:szCs w:val="24"/>
          </w:rPr>
          <w:t>采购和政府采购业务控制</w:t>
        </w:r>
        <w:r w:rsidR="00D2108E">
          <w:rPr>
            <w:rFonts w:ascii="Times New Roman" w:eastAsia="仿宋_GB2312" w:hAnsi="Times New Roman" w:cs="Times New Roman"/>
            <w:color w:val="000000"/>
            <w:sz w:val="24"/>
            <w:szCs w:val="24"/>
          </w:rPr>
          <w:tab/>
          <w:t>62</w:t>
        </w:r>
      </w:hyperlink>
    </w:p>
    <w:p w:rsidR="00D2108E" w:rsidRDefault="004E314B">
      <w:pPr>
        <w:pStyle w:val="21"/>
        <w:rPr>
          <w:b w:val="0"/>
          <w:bCs w:val="0"/>
          <w:smallCaps w:val="0"/>
          <w:color w:val="000000"/>
        </w:rPr>
      </w:pPr>
      <w:hyperlink w:anchor="_Toc419145404" w:history="1">
        <w:r w:rsidR="00D2108E">
          <w:rPr>
            <w:rStyle w:val="af0"/>
            <w:rFonts w:cs="仿宋_GB2312" w:hint="eastAsia"/>
            <w:color w:val="000000"/>
          </w:rPr>
          <w:t>第一节</w:t>
        </w:r>
        <w:r w:rsidR="00D2108E">
          <w:rPr>
            <w:rStyle w:val="af0"/>
            <w:color w:val="000000"/>
          </w:rPr>
          <w:t xml:space="preserve"> </w:t>
        </w:r>
        <w:r w:rsidR="00D2108E">
          <w:rPr>
            <w:rStyle w:val="af0"/>
            <w:rFonts w:cs="仿宋_GB2312" w:hint="eastAsia"/>
            <w:color w:val="000000"/>
          </w:rPr>
          <w:t>政府采购业务分析</w:t>
        </w:r>
        <w:r w:rsidR="00D2108E">
          <w:rPr>
            <w:color w:val="000000"/>
          </w:rPr>
          <w:tab/>
          <w:t>62</w:t>
        </w:r>
      </w:hyperlink>
    </w:p>
    <w:p w:rsidR="00D2108E" w:rsidRDefault="004E314B">
      <w:pPr>
        <w:pStyle w:val="31"/>
      </w:pPr>
      <w:hyperlink w:anchor="_Toc419145405" w:history="1">
        <w:r w:rsidR="00D2108E">
          <w:rPr>
            <w:rStyle w:val="af0"/>
            <w:rFonts w:cs="仿宋_GB2312" w:hint="eastAsia"/>
            <w:color w:val="000000"/>
          </w:rPr>
          <w:t>一、政府采购业务描述</w:t>
        </w:r>
        <w:r w:rsidR="00D2108E">
          <w:tab/>
          <w:t>62</w:t>
        </w:r>
      </w:hyperlink>
    </w:p>
    <w:p w:rsidR="00D2108E" w:rsidRDefault="004E314B">
      <w:pPr>
        <w:pStyle w:val="31"/>
      </w:pPr>
      <w:hyperlink w:anchor="_Toc419145406" w:history="1">
        <w:r w:rsidR="00D2108E">
          <w:rPr>
            <w:rStyle w:val="af0"/>
            <w:rFonts w:cs="仿宋_GB2312" w:hint="eastAsia"/>
            <w:color w:val="000000"/>
          </w:rPr>
          <w:t>二、业务的主要风险</w:t>
        </w:r>
        <w:r w:rsidR="00D2108E">
          <w:tab/>
          <w:t>62</w:t>
        </w:r>
      </w:hyperlink>
    </w:p>
    <w:p w:rsidR="00D2108E" w:rsidRDefault="004E314B">
      <w:pPr>
        <w:pStyle w:val="31"/>
      </w:pPr>
      <w:hyperlink w:anchor="_Toc419145407" w:history="1">
        <w:r w:rsidR="00D2108E">
          <w:rPr>
            <w:rStyle w:val="af0"/>
            <w:rFonts w:cs="仿宋_GB2312" w:hint="eastAsia"/>
            <w:color w:val="000000"/>
          </w:rPr>
          <w:t>三、控制要求</w:t>
        </w:r>
        <w:r w:rsidR="00D2108E">
          <w:tab/>
        </w:r>
        <w:r>
          <w:fldChar w:fldCharType="begin"/>
        </w:r>
        <w:r w:rsidR="00D2108E">
          <w:instrText xml:space="preserve"> PAGEREF _Toc419145407 \h </w:instrText>
        </w:r>
        <w:r>
          <w:fldChar w:fldCharType="separate"/>
        </w:r>
        <w:r w:rsidR="00D2108E">
          <w:rPr>
            <w:noProof/>
          </w:rPr>
          <w:t>63</w:t>
        </w:r>
        <w:r>
          <w:fldChar w:fldCharType="end"/>
        </w:r>
      </w:hyperlink>
    </w:p>
    <w:p w:rsidR="00D2108E" w:rsidRDefault="004E314B">
      <w:pPr>
        <w:pStyle w:val="31"/>
      </w:pPr>
      <w:hyperlink w:anchor="_Toc419145408" w:history="1">
        <w:r w:rsidR="00D2108E">
          <w:rPr>
            <w:rStyle w:val="af0"/>
            <w:rFonts w:cs="仿宋_GB2312" w:hint="eastAsia"/>
            <w:color w:val="000000"/>
          </w:rPr>
          <w:t>四、主要控制环节和关键岗位</w:t>
        </w:r>
        <w:r w:rsidR="00D2108E">
          <w:tab/>
        </w:r>
        <w:r>
          <w:fldChar w:fldCharType="begin"/>
        </w:r>
        <w:r w:rsidR="00D2108E">
          <w:instrText xml:space="preserve"> PAGEREF _Toc419145408 \h </w:instrText>
        </w:r>
        <w:r>
          <w:fldChar w:fldCharType="separate"/>
        </w:r>
        <w:r w:rsidR="00D2108E">
          <w:rPr>
            <w:noProof/>
          </w:rPr>
          <w:t>64</w:t>
        </w:r>
        <w:r>
          <w:fldChar w:fldCharType="end"/>
        </w:r>
      </w:hyperlink>
    </w:p>
    <w:p w:rsidR="00D2108E" w:rsidRDefault="004E314B">
      <w:pPr>
        <w:pStyle w:val="21"/>
        <w:rPr>
          <w:b w:val="0"/>
          <w:bCs w:val="0"/>
          <w:smallCaps w:val="0"/>
          <w:color w:val="000000"/>
        </w:rPr>
      </w:pPr>
      <w:hyperlink w:anchor="_Toc419145409" w:history="1">
        <w:r w:rsidR="00D2108E">
          <w:rPr>
            <w:rStyle w:val="af0"/>
            <w:rFonts w:cs="仿宋_GB2312" w:hint="eastAsia"/>
            <w:color w:val="000000"/>
          </w:rPr>
          <w:t>第二节</w:t>
        </w:r>
        <w:r w:rsidR="00D2108E">
          <w:rPr>
            <w:rStyle w:val="af0"/>
            <w:color w:val="000000"/>
          </w:rPr>
          <w:t xml:space="preserve"> </w:t>
        </w:r>
        <w:r w:rsidR="00D2108E">
          <w:rPr>
            <w:rStyle w:val="af0"/>
            <w:rFonts w:cs="仿宋_GB2312" w:hint="eastAsia"/>
            <w:color w:val="000000"/>
          </w:rPr>
          <w:t>采购业务控制流程</w:t>
        </w:r>
        <w:r w:rsidR="00D2108E">
          <w:rPr>
            <w:color w:val="000000"/>
          </w:rPr>
          <w:tab/>
        </w:r>
        <w:r>
          <w:rPr>
            <w:color w:val="000000"/>
          </w:rPr>
          <w:fldChar w:fldCharType="begin"/>
        </w:r>
        <w:r w:rsidR="00D2108E">
          <w:rPr>
            <w:color w:val="000000"/>
          </w:rPr>
          <w:instrText xml:space="preserve"> PAGEREF _Toc419145409 \h </w:instrText>
        </w:r>
        <w:r>
          <w:rPr>
            <w:color w:val="000000"/>
          </w:rPr>
        </w:r>
        <w:r>
          <w:rPr>
            <w:color w:val="000000"/>
          </w:rPr>
          <w:fldChar w:fldCharType="separate"/>
        </w:r>
        <w:r w:rsidR="00D2108E">
          <w:rPr>
            <w:noProof/>
            <w:color w:val="000000"/>
          </w:rPr>
          <w:t>65</w:t>
        </w:r>
        <w:r>
          <w:rPr>
            <w:color w:val="000000"/>
          </w:rPr>
          <w:fldChar w:fldCharType="end"/>
        </w:r>
      </w:hyperlink>
    </w:p>
    <w:p w:rsidR="00D2108E" w:rsidRDefault="004E314B">
      <w:pPr>
        <w:pStyle w:val="31"/>
      </w:pPr>
      <w:hyperlink w:anchor="_Toc419145410" w:history="1">
        <w:r w:rsidR="00D2108E">
          <w:rPr>
            <w:rStyle w:val="af0"/>
            <w:rFonts w:cs="仿宋_GB2312" w:hint="eastAsia"/>
            <w:color w:val="000000"/>
          </w:rPr>
          <w:t>一、购置货物</w:t>
        </w:r>
        <w:r w:rsidR="00D2108E">
          <w:tab/>
        </w:r>
        <w:r>
          <w:fldChar w:fldCharType="begin"/>
        </w:r>
        <w:r w:rsidR="00D2108E">
          <w:instrText xml:space="preserve"> PAGEREF _Toc419145410 \h </w:instrText>
        </w:r>
        <w:r>
          <w:fldChar w:fldCharType="separate"/>
        </w:r>
        <w:r w:rsidR="00D2108E">
          <w:rPr>
            <w:noProof/>
          </w:rPr>
          <w:t>65</w:t>
        </w:r>
        <w:r>
          <w:fldChar w:fldCharType="end"/>
        </w:r>
      </w:hyperlink>
    </w:p>
    <w:p w:rsidR="00D2108E" w:rsidRDefault="004E314B">
      <w:pPr>
        <w:pStyle w:val="31"/>
      </w:pPr>
      <w:hyperlink w:anchor="_Toc419145411" w:history="1">
        <w:r w:rsidR="00D2108E">
          <w:rPr>
            <w:rStyle w:val="af0"/>
            <w:rFonts w:cs="仿宋_GB2312" w:hint="eastAsia"/>
            <w:color w:val="000000"/>
          </w:rPr>
          <w:t>二、购置服务</w:t>
        </w:r>
        <w:r w:rsidR="00D2108E">
          <w:tab/>
        </w:r>
        <w:r>
          <w:fldChar w:fldCharType="begin"/>
        </w:r>
        <w:r w:rsidR="00D2108E">
          <w:instrText xml:space="preserve"> PAGEREF _Toc419145411 \h </w:instrText>
        </w:r>
        <w:r>
          <w:fldChar w:fldCharType="separate"/>
        </w:r>
        <w:r w:rsidR="00D2108E">
          <w:rPr>
            <w:noProof/>
          </w:rPr>
          <w:t>71</w:t>
        </w:r>
        <w:r>
          <w:fldChar w:fldCharType="end"/>
        </w:r>
      </w:hyperlink>
    </w:p>
    <w:p w:rsidR="00D2108E" w:rsidRDefault="004E314B">
      <w:pPr>
        <w:pStyle w:val="31"/>
      </w:pPr>
      <w:hyperlink w:anchor="_Toc419145412" w:history="1">
        <w:r w:rsidR="00D2108E">
          <w:rPr>
            <w:rStyle w:val="af0"/>
            <w:rFonts w:cs="仿宋_GB2312" w:hint="eastAsia"/>
            <w:color w:val="000000"/>
          </w:rPr>
          <w:t>三、购置工程</w:t>
        </w:r>
        <w:r w:rsidR="00D2108E">
          <w:tab/>
        </w:r>
        <w:r>
          <w:fldChar w:fldCharType="begin"/>
        </w:r>
        <w:r w:rsidR="00D2108E">
          <w:instrText xml:space="preserve"> PAGEREF _Toc419145412 \h </w:instrText>
        </w:r>
        <w:r>
          <w:fldChar w:fldCharType="separate"/>
        </w:r>
        <w:r w:rsidR="00D2108E">
          <w:rPr>
            <w:noProof/>
          </w:rPr>
          <w:t>76</w:t>
        </w:r>
        <w:r>
          <w:fldChar w:fldCharType="end"/>
        </w:r>
      </w:hyperlink>
    </w:p>
    <w:p w:rsidR="00D2108E" w:rsidRDefault="004E314B">
      <w:pPr>
        <w:pStyle w:val="10"/>
        <w:spacing w:before="152"/>
        <w:rPr>
          <w:rFonts w:ascii="Times New Roman" w:eastAsia="仿宋_GB2312" w:hAnsi="Times New Roman" w:cs="Times New Roman"/>
          <w:b w:val="0"/>
          <w:bCs w:val="0"/>
          <w:caps w:val="0"/>
          <w:color w:val="000000"/>
          <w:sz w:val="24"/>
          <w:szCs w:val="24"/>
        </w:rPr>
      </w:pPr>
      <w:hyperlink w:anchor="_Toc419145413" w:history="1">
        <w:r w:rsidR="00D2108E">
          <w:rPr>
            <w:rStyle w:val="af0"/>
            <w:rFonts w:ascii="Times New Roman" w:eastAsia="仿宋_GB2312" w:hAnsi="Times New Roman" w:cs="仿宋_GB2312" w:hint="eastAsia"/>
            <w:color w:val="000000"/>
            <w:sz w:val="24"/>
            <w:szCs w:val="24"/>
          </w:rPr>
          <w:t>第六章</w:t>
        </w:r>
        <w:r w:rsidR="00D2108E">
          <w:rPr>
            <w:rFonts w:ascii="Times New Roman" w:eastAsia="仿宋_GB2312" w:hAnsi="Times New Roman" w:cs="Times New Roman"/>
            <w:b w:val="0"/>
            <w:bCs w:val="0"/>
            <w:caps w:val="0"/>
            <w:color w:val="000000"/>
            <w:sz w:val="24"/>
            <w:szCs w:val="24"/>
          </w:rPr>
          <w:tab/>
        </w:r>
        <w:r w:rsidR="00D2108E">
          <w:rPr>
            <w:rStyle w:val="af0"/>
            <w:rFonts w:ascii="Times New Roman" w:eastAsia="仿宋_GB2312" w:hAnsi="Times New Roman" w:cs="仿宋_GB2312" w:hint="eastAsia"/>
            <w:color w:val="000000"/>
            <w:sz w:val="24"/>
            <w:szCs w:val="24"/>
          </w:rPr>
          <w:t>资产业务控制</w:t>
        </w:r>
        <w:r w:rsidR="00D2108E">
          <w:rPr>
            <w:rFonts w:ascii="Times New Roman" w:eastAsia="仿宋_GB2312" w:hAnsi="Times New Roman" w:cs="Times New Roman"/>
            <w:color w:val="000000"/>
            <w:sz w:val="24"/>
            <w:szCs w:val="24"/>
          </w:rPr>
          <w:tab/>
        </w:r>
        <w:r>
          <w:rPr>
            <w:rFonts w:ascii="Times New Roman" w:eastAsia="仿宋_GB2312" w:hAnsi="Times New Roman" w:cs="Times New Roman"/>
            <w:color w:val="000000"/>
            <w:sz w:val="24"/>
            <w:szCs w:val="24"/>
          </w:rPr>
          <w:fldChar w:fldCharType="begin"/>
        </w:r>
        <w:r w:rsidR="00D2108E">
          <w:rPr>
            <w:rFonts w:ascii="Times New Roman" w:eastAsia="仿宋_GB2312" w:hAnsi="Times New Roman" w:cs="Times New Roman"/>
            <w:color w:val="000000"/>
            <w:sz w:val="24"/>
            <w:szCs w:val="24"/>
          </w:rPr>
          <w:instrText xml:space="preserve"> PAGEREF _Toc419145413 \h </w:instrText>
        </w:r>
        <w:r>
          <w:rPr>
            <w:rFonts w:ascii="Times New Roman" w:eastAsia="仿宋_GB2312" w:hAnsi="Times New Roman" w:cs="Times New Roman"/>
            <w:color w:val="000000"/>
            <w:sz w:val="24"/>
            <w:szCs w:val="24"/>
          </w:rPr>
        </w:r>
        <w:r>
          <w:rPr>
            <w:rFonts w:ascii="Times New Roman" w:eastAsia="仿宋_GB2312" w:hAnsi="Times New Roman" w:cs="Times New Roman"/>
            <w:color w:val="000000"/>
            <w:sz w:val="24"/>
            <w:szCs w:val="24"/>
          </w:rPr>
          <w:fldChar w:fldCharType="separate"/>
        </w:r>
        <w:r w:rsidR="00D2108E">
          <w:rPr>
            <w:rFonts w:ascii="Times New Roman" w:eastAsia="仿宋_GB2312" w:hAnsi="Times New Roman" w:cs="Times New Roman"/>
            <w:noProof/>
            <w:color w:val="000000"/>
            <w:sz w:val="24"/>
            <w:szCs w:val="24"/>
          </w:rPr>
          <w:t>79</w:t>
        </w:r>
        <w:r>
          <w:rPr>
            <w:rFonts w:ascii="Times New Roman" w:eastAsia="仿宋_GB2312" w:hAnsi="Times New Roman" w:cs="Times New Roman"/>
            <w:color w:val="000000"/>
            <w:sz w:val="24"/>
            <w:szCs w:val="24"/>
          </w:rPr>
          <w:fldChar w:fldCharType="end"/>
        </w:r>
      </w:hyperlink>
    </w:p>
    <w:p w:rsidR="00D2108E" w:rsidRDefault="004E314B">
      <w:pPr>
        <w:pStyle w:val="21"/>
        <w:rPr>
          <w:b w:val="0"/>
          <w:bCs w:val="0"/>
          <w:smallCaps w:val="0"/>
          <w:color w:val="000000"/>
        </w:rPr>
      </w:pPr>
      <w:hyperlink w:anchor="_Toc419145414" w:history="1">
        <w:r w:rsidR="00D2108E">
          <w:rPr>
            <w:rStyle w:val="af0"/>
            <w:rFonts w:cs="仿宋_GB2312" w:hint="eastAsia"/>
            <w:color w:val="000000"/>
          </w:rPr>
          <w:t>第一节</w:t>
        </w:r>
        <w:r w:rsidR="00D2108E">
          <w:rPr>
            <w:rStyle w:val="af0"/>
            <w:color w:val="000000"/>
          </w:rPr>
          <w:t xml:space="preserve"> </w:t>
        </w:r>
        <w:r w:rsidR="00D2108E">
          <w:rPr>
            <w:rStyle w:val="af0"/>
            <w:rFonts w:cs="仿宋_GB2312" w:hint="eastAsia"/>
            <w:color w:val="000000"/>
          </w:rPr>
          <w:t>资产业务分析</w:t>
        </w:r>
        <w:r w:rsidR="00D2108E">
          <w:rPr>
            <w:color w:val="000000"/>
          </w:rPr>
          <w:tab/>
        </w:r>
        <w:r>
          <w:rPr>
            <w:color w:val="000000"/>
          </w:rPr>
          <w:fldChar w:fldCharType="begin"/>
        </w:r>
        <w:r w:rsidR="00D2108E">
          <w:rPr>
            <w:color w:val="000000"/>
          </w:rPr>
          <w:instrText xml:space="preserve"> PAGEREF _Toc419145414 \h </w:instrText>
        </w:r>
        <w:r>
          <w:rPr>
            <w:color w:val="000000"/>
          </w:rPr>
        </w:r>
        <w:r>
          <w:rPr>
            <w:color w:val="000000"/>
          </w:rPr>
          <w:fldChar w:fldCharType="separate"/>
        </w:r>
        <w:r w:rsidR="00D2108E">
          <w:rPr>
            <w:noProof/>
            <w:color w:val="000000"/>
          </w:rPr>
          <w:t>79</w:t>
        </w:r>
        <w:r>
          <w:rPr>
            <w:color w:val="000000"/>
          </w:rPr>
          <w:fldChar w:fldCharType="end"/>
        </w:r>
      </w:hyperlink>
    </w:p>
    <w:p w:rsidR="00D2108E" w:rsidRDefault="004E314B">
      <w:pPr>
        <w:pStyle w:val="31"/>
      </w:pPr>
      <w:hyperlink w:anchor="_Toc419145415" w:history="1">
        <w:r w:rsidR="00D2108E">
          <w:rPr>
            <w:rStyle w:val="af0"/>
            <w:rFonts w:cs="仿宋_GB2312" w:hint="eastAsia"/>
            <w:color w:val="000000"/>
          </w:rPr>
          <w:t>一、资产业务描述</w:t>
        </w:r>
        <w:r w:rsidR="00D2108E">
          <w:tab/>
        </w:r>
        <w:r>
          <w:fldChar w:fldCharType="begin"/>
        </w:r>
        <w:r w:rsidR="00D2108E">
          <w:instrText xml:space="preserve"> PAGEREF _Toc419145415 \h </w:instrText>
        </w:r>
        <w:r>
          <w:fldChar w:fldCharType="separate"/>
        </w:r>
        <w:r w:rsidR="00D2108E">
          <w:rPr>
            <w:noProof/>
          </w:rPr>
          <w:t>79</w:t>
        </w:r>
        <w:r>
          <w:fldChar w:fldCharType="end"/>
        </w:r>
      </w:hyperlink>
    </w:p>
    <w:p w:rsidR="00D2108E" w:rsidRDefault="004E314B">
      <w:pPr>
        <w:pStyle w:val="31"/>
      </w:pPr>
      <w:hyperlink w:anchor="_Toc419145416" w:history="1">
        <w:r w:rsidR="00D2108E">
          <w:rPr>
            <w:rStyle w:val="af0"/>
            <w:rFonts w:cs="仿宋_GB2312" w:hint="eastAsia"/>
            <w:color w:val="000000"/>
          </w:rPr>
          <w:t>二、业务的主要风险</w:t>
        </w:r>
        <w:r w:rsidR="00D2108E">
          <w:tab/>
        </w:r>
        <w:r>
          <w:fldChar w:fldCharType="begin"/>
        </w:r>
        <w:r w:rsidR="00D2108E">
          <w:instrText xml:space="preserve"> PAGEREF _Toc419145416 \h </w:instrText>
        </w:r>
        <w:r>
          <w:fldChar w:fldCharType="separate"/>
        </w:r>
        <w:r w:rsidR="00D2108E">
          <w:rPr>
            <w:noProof/>
          </w:rPr>
          <w:t>79</w:t>
        </w:r>
        <w:r>
          <w:fldChar w:fldCharType="end"/>
        </w:r>
      </w:hyperlink>
    </w:p>
    <w:p w:rsidR="00D2108E" w:rsidRDefault="004E314B">
      <w:pPr>
        <w:pStyle w:val="31"/>
      </w:pPr>
      <w:hyperlink w:anchor="_Toc419145417" w:history="1">
        <w:r w:rsidR="00D2108E">
          <w:rPr>
            <w:rStyle w:val="af0"/>
            <w:rFonts w:cs="仿宋_GB2312" w:hint="eastAsia"/>
            <w:color w:val="000000"/>
          </w:rPr>
          <w:t>三、控制要求</w:t>
        </w:r>
        <w:r w:rsidR="00D2108E">
          <w:tab/>
          <w:t>80</w:t>
        </w:r>
      </w:hyperlink>
    </w:p>
    <w:p w:rsidR="00D2108E" w:rsidRDefault="004E314B">
      <w:pPr>
        <w:pStyle w:val="31"/>
      </w:pPr>
      <w:hyperlink w:anchor="_Toc419145418" w:history="1">
        <w:r w:rsidR="00D2108E">
          <w:rPr>
            <w:rStyle w:val="af0"/>
            <w:rFonts w:cs="仿宋_GB2312" w:hint="eastAsia"/>
            <w:color w:val="000000"/>
          </w:rPr>
          <w:t>四、主要控制环节和关键岗位</w:t>
        </w:r>
        <w:r w:rsidR="00D2108E">
          <w:tab/>
          <w:t>80</w:t>
        </w:r>
      </w:hyperlink>
    </w:p>
    <w:p w:rsidR="00D2108E" w:rsidRDefault="004E314B">
      <w:pPr>
        <w:pStyle w:val="21"/>
        <w:rPr>
          <w:b w:val="0"/>
          <w:bCs w:val="0"/>
          <w:smallCaps w:val="0"/>
          <w:color w:val="000000"/>
        </w:rPr>
      </w:pPr>
      <w:hyperlink w:anchor="_Toc419145419" w:history="1">
        <w:r w:rsidR="00D2108E">
          <w:rPr>
            <w:rStyle w:val="af0"/>
            <w:rFonts w:cs="仿宋_GB2312" w:hint="eastAsia"/>
            <w:color w:val="000000"/>
          </w:rPr>
          <w:t>第二节</w:t>
        </w:r>
        <w:r w:rsidR="00D2108E">
          <w:rPr>
            <w:rStyle w:val="af0"/>
            <w:color w:val="000000"/>
          </w:rPr>
          <w:t xml:space="preserve"> </w:t>
        </w:r>
        <w:r w:rsidR="00D2108E">
          <w:rPr>
            <w:rStyle w:val="af0"/>
            <w:rFonts w:cs="仿宋_GB2312" w:hint="eastAsia"/>
            <w:color w:val="000000"/>
          </w:rPr>
          <w:t>货币资金与票据管理</w:t>
        </w:r>
        <w:r w:rsidR="00D2108E">
          <w:rPr>
            <w:color w:val="000000"/>
          </w:rPr>
          <w:tab/>
        </w:r>
        <w:r>
          <w:rPr>
            <w:color w:val="000000"/>
          </w:rPr>
          <w:fldChar w:fldCharType="begin"/>
        </w:r>
        <w:r w:rsidR="00D2108E">
          <w:rPr>
            <w:color w:val="000000"/>
          </w:rPr>
          <w:instrText xml:space="preserve"> PAGEREF _Toc419145419 \h </w:instrText>
        </w:r>
        <w:r>
          <w:rPr>
            <w:color w:val="000000"/>
          </w:rPr>
        </w:r>
        <w:r>
          <w:rPr>
            <w:color w:val="000000"/>
          </w:rPr>
          <w:fldChar w:fldCharType="separate"/>
        </w:r>
        <w:r w:rsidR="00D2108E">
          <w:rPr>
            <w:noProof/>
            <w:color w:val="000000"/>
          </w:rPr>
          <w:t>81</w:t>
        </w:r>
        <w:r>
          <w:rPr>
            <w:color w:val="000000"/>
          </w:rPr>
          <w:fldChar w:fldCharType="end"/>
        </w:r>
      </w:hyperlink>
    </w:p>
    <w:p w:rsidR="00D2108E" w:rsidRDefault="004E314B">
      <w:pPr>
        <w:pStyle w:val="31"/>
      </w:pPr>
      <w:hyperlink w:anchor="_Toc419145420" w:history="1">
        <w:r w:rsidR="00D2108E">
          <w:rPr>
            <w:rStyle w:val="af0"/>
            <w:rFonts w:cs="仿宋_GB2312" w:hint="eastAsia"/>
            <w:color w:val="000000"/>
          </w:rPr>
          <w:t>一、货币资金</w:t>
        </w:r>
        <w:r w:rsidR="00D2108E">
          <w:tab/>
        </w:r>
        <w:r>
          <w:fldChar w:fldCharType="begin"/>
        </w:r>
        <w:r w:rsidR="00D2108E">
          <w:instrText xml:space="preserve"> PAGEREF _Toc419145420 \h </w:instrText>
        </w:r>
        <w:r>
          <w:fldChar w:fldCharType="separate"/>
        </w:r>
        <w:r w:rsidR="00D2108E">
          <w:rPr>
            <w:noProof/>
          </w:rPr>
          <w:t>81</w:t>
        </w:r>
        <w:r>
          <w:fldChar w:fldCharType="end"/>
        </w:r>
      </w:hyperlink>
    </w:p>
    <w:p w:rsidR="00D2108E" w:rsidRDefault="004E314B">
      <w:pPr>
        <w:pStyle w:val="31"/>
      </w:pPr>
      <w:hyperlink w:anchor="_Toc419145421" w:history="1">
        <w:r w:rsidR="00D2108E">
          <w:rPr>
            <w:rStyle w:val="af0"/>
            <w:rFonts w:cs="仿宋_GB2312" w:hint="eastAsia"/>
            <w:color w:val="000000"/>
          </w:rPr>
          <w:t>二、票据业务</w:t>
        </w:r>
        <w:r w:rsidR="00D2108E">
          <w:tab/>
        </w:r>
        <w:r>
          <w:fldChar w:fldCharType="begin"/>
        </w:r>
        <w:r w:rsidR="00D2108E">
          <w:instrText xml:space="preserve"> PAGEREF _Toc419145421 \h </w:instrText>
        </w:r>
        <w:r>
          <w:fldChar w:fldCharType="separate"/>
        </w:r>
        <w:r w:rsidR="00D2108E">
          <w:rPr>
            <w:noProof/>
          </w:rPr>
          <w:t>83</w:t>
        </w:r>
        <w:r>
          <w:fldChar w:fldCharType="end"/>
        </w:r>
      </w:hyperlink>
    </w:p>
    <w:p w:rsidR="00D2108E" w:rsidRDefault="004E314B">
      <w:pPr>
        <w:pStyle w:val="21"/>
        <w:rPr>
          <w:b w:val="0"/>
          <w:bCs w:val="0"/>
          <w:smallCaps w:val="0"/>
          <w:color w:val="000000"/>
        </w:rPr>
      </w:pPr>
      <w:hyperlink w:anchor="_Toc419145422" w:history="1">
        <w:r w:rsidR="00D2108E">
          <w:rPr>
            <w:rStyle w:val="af0"/>
            <w:rFonts w:cs="仿宋_GB2312" w:hint="eastAsia"/>
            <w:color w:val="000000"/>
          </w:rPr>
          <w:t>第二节</w:t>
        </w:r>
        <w:r w:rsidR="00D2108E">
          <w:rPr>
            <w:rStyle w:val="af0"/>
            <w:color w:val="000000"/>
          </w:rPr>
          <w:t xml:space="preserve"> </w:t>
        </w:r>
        <w:r w:rsidR="00D2108E">
          <w:rPr>
            <w:rStyle w:val="af0"/>
            <w:rFonts w:cs="仿宋_GB2312" w:hint="eastAsia"/>
            <w:color w:val="000000"/>
          </w:rPr>
          <w:t>实物资产</w:t>
        </w:r>
        <w:r w:rsidR="00D2108E">
          <w:rPr>
            <w:color w:val="000000"/>
          </w:rPr>
          <w:tab/>
        </w:r>
        <w:r>
          <w:rPr>
            <w:color w:val="000000"/>
          </w:rPr>
          <w:fldChar w:fldCharType="begin"/>
        </w:r>
        <w:r w:rsidR="00D2108E">
          <w:rPr>
            <w:color w:val="000000"/>
          </w:rPr>
          <w:instrText xml:space="preserve"> PAGEREF _Toc419145422 \h </w:instrText>
        </w:r>
        <w:r>
          <w:rPr>
            <w:color w:val="000000"/>
          </w:rPr>
        </w:r>
        <w:r>
          <w:rPr>
            <w:color w:val="000000"/>
          </w:rPr>
          <w:fldChar w:fldCharType="separate"/>
        </w:r>
        <w:r w:rsidR="00D2108E">
          <w:rPr>
            <w:noProof/>
            <w:color w:val="000000"/>
          </w:rPr>
          <w:t>85</w:t>
        </w:r>
        <w:r>
          <w:rPr>
            <w:color w:val="000000"/>
          </w:rPr>
          <w:fldChar w:fldCharType="end"/>
        </w:r>
      </w:hyperlink>
    </w:p>
    <w:p w:rsidR="00D2108E" w:rsidRDefault="004E314B">
      <w:pPr>
        <w:pStyle w:val="31"/>
      </w:pPr>
      <w:hyperlink w:anchor="_Toc419145423" w:history="1">
        <w:r w:rsidR="00D2108E">
          <w:rPr>
            <w:rStyle w:val="af0"/>
            <w:rFonts w:cs="仿宋_GB2312" w:hint="eastAsia"/>
            <w:color w:val="000000"/>
          </w:rPr>
          <w:t>一、存货</w:t>
        </w:r>
        <w:r w:rsidR="00D2108E">
          <w:tab/>
        </w:r>
        <w:r>
          <w:fldChar w:fldCharType="begin"/>
        </w:r>
        <w:r w:rsidR="00D2108E">
          <w:instrText xml:space="preserve"> PAGEREF _Toc419145423 \h </w:instrText>
        </w:r>
        <w:r>
          <w:fldChar w:fldCharType="separate"/>
        </w:r>
        <w:r w:rsidR="00D2108E">
          <w:rPr>
            <w:noProof/>
          </w:rPr>
          <w:t>85</w:t>
        </w:r>
        <w:r>
          <w:fldChar w:fldCharType="end"/>
        </w:r>
      </w:hyperlink>
    </w:p>
    <w:p w:rsidR="00D2108E" w:rsidRDefault="004E314B">
      <w:pPr>
        <w:pStyle w:val="31"/>
      </w:pPr>
      <w:hyperlink w:anchor="_Toc419145424" w:history="1">
        <w:r w:rsidR="00D2108E">
          <w:rPr>
            <w:rStyle w:val="af0"/>
            <w:rFonts w:cs="仿宋_GB2312" w:hint="eastAsia"/>
            <w:color w:val="000000"/>
          </w:rPr>
          <w:t>二、固定资产</w:t>
        </w:r>
        <w:r w:rsidR="00D2108E">
          <w:tab/>
        </w:r>
        <w:r>
          <w:fldChar w:fldCharType="begin"/>
        </w:r>
        <w:r w:rsidR="00D2108E">
          <w:instrText xml:space="preserve"> PAGEREF _Toc419145424 \h </w:instrText>
        </w:r>
        <w:r>
          <w:fldChar w:fldCharType="separate"/>
        </w:r>
        <w:r w:rsidR="00D2108E">
          <w:rPr>
            <w:noProof/>
          </w:rPr>
          <w:t>91</w:t>
        </w:r>
        <w:r>
          <w:fldChar w:fldCharType="end"/>
        </w:r>
      </w:hyperlink>
    </w:p>
    <w:p w:rsidR="00D2108E" w:rsidRDefault="004E314B">
      <w:pPr>
        <w:pStyle w:val="10"/>
        <w:spacing w:before="152"/>
        <w:rPr>
          <w:rFonts w:ascii="Times New Roman" w:eastAsia="仿宋_GB2312" w:hAnsi="Times New Roman" w:cs="Times New Roman"/>
          <w:b w:val="0"/>
          <w:bCs w:val="0"/>
          <w:caps w:val="0"/>
          <w:color w:val="000000"/>
          <w:sz w:val="24"/>
          <w:szCs w:val="24"/>
        </w:rPr>
      </w:pPr>
      <w:hyperlink w:anchor="_Toc419145425" w:history="1">
        <w:r w:rsidR="00D2108E">
          <w:rPr>
            <w:rStyle w:val="af0"/>
            <w:rFonts w:ascii="Times New Roman" w:eastAsia="仿宋_GB2312" w:hAnsi="Times New Roman" w:cs="仿宋_GB2312" w:hint="eastAsia"/>
            <w:color w:val="000000"/>
            <w:sz w:val="24"/>
            <w:szCs w:val="24"/>
          </w:rPr>
          <w:t>第七章</w:t>
        </w:r>
        <w:r w:rsidR="00D2108E">
          <w:rPr>
            <w:rFonts w:ascii="Times New Roman" w:eastAsia="仿宋_GB2312" w:hAnsi="Times New Roman" w:cs="Times New Roman"/>
            <w:b w:val="0"/>
            <w:bCs w:val="0"/>
            <w:caps w:val="0"/>
            <w:color w:val="000000"/>
            <w:sz w:val="24"/>
            <w:szCs w:val="24"/>
          </w:rPr>
          <w:tab/>
        </w:r>
        <w:r w:rsidR="00D2108E">
          <w:rPr>
            <w:rStyle w:val="af0"/>
            <w:rFonts w:ascii="Times New Roman" w:eastAsia="仿宋_GB2312" w:hAnsi="Times New Roman" w:cs="仿宋_GB2312" w:hint="eastAsia"/>
            <w:color w:val="000000"/>
            <w:sz w:val="24"/>
            <w:szCs w:val="24"/>
          </w:rPr>
          <w:t>建设项目业务控制</w:t>
        </w:r>
        <w:r w:rsidR="00D2108E">
          <w:rPr>
            <w:rFonts w:ascii="Times New Roman" w:eastAsia="仿宋_GB2312" w:hAnsi="Times New Roman" w:cs="Times New Roman"/>
            <w:color w:val="000000"/>
            <w:sz w:val="24"/>
            <w:szCs w:val="24"/>
          </w:rPr>
          <w:tab/>
        </w:r>
        <w:r>
          <w:rPr>
            <w:rFonts w:ascii="Times New Roman" w:eastAsia="仿宋_GB2312" w:hAnsi="Times New Roman" w:cs="Times New Roman"/>
            <w:color w:val="000000"/>
            <w:sz w:val="24"/>
            <w:szCs w:val="24"/>
          </w:rPr>
          <w:fldChar w:fldCharType="begin"/>
        </w:r>
        <w:r w:rsidR="00D2108E">
          <w:rPr>
            <w:rFonts w:ascii="Times New Roman" w:eastAsia="仿宋_GB2312" w:hAnsi="Times New Roman" w:cs="Times New Roman"/>
            <w:color w:val="000000"/>
            <w:sz w:val="24"/>
            <w:szCs w:val="24"/>
          </w:rPr>
          <w:instrText xml:space="preserve"> PAGEREF _Toc419145425 \h </w:instrText>
        </w:r>
        <w:r>
          <w:rPr>
            <w:rFonts w:ascii="Times New Roman" w:eastAsia="仿宋_GB2312" w:hAnsi="Times New Roman" w:cs="Times New Roman"/>
            <w:color w:val="000000"/>
            <w:sz w:val="24"/>
            <w:szCs w:val="24"/>
          </w:rPr>
        </w:r>
        <w:r>
          <w:rPr>
            <w:rFonts w:ascii="Times New Roman" w:eastAsia="仿宋_GB2312" w:hAnsi="Times New Roman" w:cs="Times New Roman"/>
            <w:color w:val="000000"/>
            <w:sz w:val="24"/>
            <w:szCs w:val="24"/>
          </w:rPr>
          <w:fldChar w:fldCharType="separate"/>
        </w:r>
        <w:r w:rsidR="00D2108E">
          <w:rPr>
            <w:rFonts w:ascii="Times New Roman" w:eastAsia="仿宋_GB2312" w:hAnsi="Times New Roman" w:cs="Times New Roman"/>
            <w:noProof/>
            <w:color w:val="000000"/>
            <w:sz w:val="24"/>
            <w:szCs w:val="24"/>
          </w:rPr>
          <w:t>96</w:t>
        </w:r>
        <w:r>
          <w:rPr>
            <w:rFonts w:ascii="Times New Roman" w:eastAsia="仿宋_GB2312" w:hAnsi="Times New Roman" w:cs="Times New Roman"/>
            <w:color w:val="000000"/>
            <w:sz w:val="24"/>
            <w:szCs w:val="24"/>
          </w:rPr>
          <w:fldChar w:fldCharType="end"/>
        </w:r>
      </w:hyperlink>
    </w:p>
    <w:p w:rsidR="00D2108E" w:rsidRDefault="004E314B">
      <w:pPr>
        <w:pStyle w:val="31"/>
      </w:pPr>
      <w:hyperlink w:anchor="_Toc419145426" w:history="1">
        <w:r w:rsidR="00D2108E">
          <w:rPr>
            <w:rStyle w:val="af0"/>
            <w:rFonts w:cs="仿宋_GB2312" w:hint="eastAsia"/>
            <w:color w:val="000000"/>
          </w:rPr>
          <w:t>一、建设项目业务描述</w:t>
        </w:r>
        <w:r w:rsidR="00D2108E">
          <w:tab/>
        </w:r>
        <w:r>
          <w:fldChar w:fldCharType="begin"/>
        </w:r>
        <w:r w:rsidR="00D2108E">
          <w:instrText xml:space="preserve"> PAGEREF _Toc419145426 \h </w:instrText>
        </w:r>
        <w:r>
          <w:fldChar w:fldCharType="separate"/>
        </w:r>
        <w:r w:rsidR="00D2108E">
          <w:rPr>
            <w:noProof/>
          </w:rPr>
          <w:t>96</w:t>
        </w:r>
        <w:r>
          <w:fldChar w:fldCharType="end"/>
        </w:r>
      </w:hyperlink>
    </w:p>
    <w:p w:rsidR="00D2108E" w:rsidRDefault="004E314B">
      <w:pPr>
        <w:pStyle w:val="31"/>
      </w:pPr>
      <w:hyperlink w:anchor="_Toc419145427" w:history="1">
        <w:r w:rsidR="00D2108E">
          <w:rPr>
            <w:rStyle w:val="af0"/>
            <w:rFonts w:cs="仿宋_GB2312" w:hint="eastAsia"/>
            <w:color w:val="000000"/>
          </w:rPr>
          <w:t>二、业务主要风险</w:t>
        </w:r>
        <w:r w:rsidR="00D2108E">
          <w:tab/>
        </w:r>
        <w:r>
          <w:fldChar w:fldCharType="begin"/>
        </w:r>
        <w:r w:rsidR="00D2108E">
          <w:instrText xml:space="preserve"> PAGEREF _Toc419145427 \h </w:instrText>
        </w:r>
        <w:r>
          <w:fldChar w:fldCharType="separate"/>
        </w:r>
        <w:r w:rsidR="00D2108E">
          <w:rPr>
            <w:noProof/>
          </w:rPr>
          <w:t>96</w:t>
        </w:r>
        <w:r>
          <w:fldChar w:fldCharType="end"/>
        </w:r>
      </w:hyperlink>
    </w:p>
    <w:p w:rsidR="00D2108E" w:rsidRDefault="004E314B">
      <w:pPr>
        <w:pStyle w:val="31"/>
      </w:pPr>
      <w:hyperlink w:anchor="_Toc419145428" w:history="1">
        <w:r w:rsidR="00D2108E">
          <w:rPr>
            <w:rStyle w:val="af0"/>
            <w:rFonts w:cs="仿宋_GB2312" w:hint="eastAsia"/>
            <w:color w:val="000000"/>
          </w:rPr>
          <w:t>三、控制要求</w:t>
        </w:r>
        <w:r w:rsidR="00D2108E">
          <w:tab/>
        </w:r>
        <w:r>
          <w:fldChar w:fldCharType="begin"/>
        </w:r>
        <w:r w:rsidR="00D2108E">
          <w:instrText xml:space="preserve"> PAGEREF _Toc419145428 \h </w:instrText>
        </w:r>
        <w:r>
          <w:fldChar w:fldCharType="separate"/>
        </w:r>
        <w:r w:rsidR="00D2108E">
          <w:rPr>
            <w:noProof/>
          </w:rPr>
          <w:t>97</w:t>
        </w:r>
        <w:r>
          <w:fldChar w:fldCharType="end"/>
        </w:r>
      </w:hyperlink>
    </w:p>
    <w:p w:rsidR="00D2108E" w:rsidRDefault="004E314B">
      <w:pPr>
        <w:pStyle w:val="31"/>
      </w:pPr>
      <w:hyperlink w:anchor="_Toc419145429" w:history="1">
        <w:r w:rsidR="00D2108E">
          <w:rPr>
            <w:rStyle w:val="af0"/>
            <w:rFonts w:cs="仿宋_GB2312" w:hint="eastAsia"/>
            <w:color w:val="000000"/>
          </w:rPr>
          <w:t>四、主要控制环节和关键岗位</w:t>
        </w:r>
        <w:r w:rsidR="00D2108E">
          <w:tab/>
        </w:r>
        <w:r>
          <w:fldChar w:fldCharType="begin"/>
        </w:r>
        <w:r w:rsidR="00D2108E">
          <w:instrText xml:space="preserve"> PAGEREF _Toc419145429 \h </w:instrText>
        </w:r>
        <w:r>
          <w:fldChar w:fldCharType="separate"/>
        </w:r>
        <w:r w:rsidR="00D2108E">
          <w:rPr>
            <w:noProof/>
          </w:rPr>
          <w:t>98</w:t>
        </w:r>
        <w:r>
          <w:fldChar w:fldCharType="end"/>
        </w:r>
      </w:hyperlink>
    </w:p>
    <w:p w:rsidR="00D2108E" w:rsidRDefault="004E314B">
      <w:pPr>
        <w:pStyle w:val="31"/>
      </w:pPr>
      <w:hyperlink w:anchor="_Toc419145430" w:history="1">
        <w:r w:rsidR="00D2108E">
          <w:rPr>
            <w:rStyle w:val="af0"/>
            <w:rFonts w:cs="仿宋_GB2312" w:hint="eastAsia"/>
            <w:color w:val="000000"/>
          </w:rPr>
          <w:t>五、业务流程</w:t>
        </w:r>
        <w:r w:rsidR="00D2108E">
          <w:tab/>
        </w:r>
        <w:r>
          <w:fldChar w:fldCharType="begin"/>
        </w:r>
        <w:r w:rsidR="00D2108E">
          <w:instrText xml:space="preserve"> PAGEREF _Toc419145430 \h </w:instrText>
        </w:r>
        <w:r>
          <w:fldChar w:fldCharType="separate"/>
        </w:r>
        <w:r w:rsidR="00D2108E">
          <w:rPr>
            <w:noProof/>
          </w:rPr>
          <w:t>99</w:t>
        </w:r>
        <w:r>
          <w:fldChar w:fldCharType="end"/>
        </w:r>
      </w:hyperlink>
    </w:p>
    <w:p w:rsidR="00D2108E" w:rsidRDefault="004E314B">
      <w:pPr>
        <w:pStyle w:val="31"/>
      </w:pPr>
      <w:hyperlink w:anchor="_Toc419145431" w:history="1">
        <w:r w:rsidR="00D2108E">
          <w:rPr>
            <w:rStyle w:val="af0"/>
            <w:rFonts w:cs="仿宋_GB2312" w:hint="eastAsia"/>
            <w:color w:val="000000"/>
          </w:rPr>
          <w:t>六、控制措施</w:t>
        </w:r>
        <w:r w:rsidR="00D2108E">
          <w:tab/>
        </w:r>
        <w:r>
          <w:fldChar w:fldCharType="begin"/>
        </w:r>
        <w:r w:rsidR="00D2108E">
          <w:instrText xml:space="preserve"> PAGEREF _Toc419145431 \h </w:instrText>
        </w:r>
        <w:r>
          <w:fldChar w:fldCharType="separate"/>
        </w:r>
        <w:r w:rsidR="00D2108E">
          <w:rPr>
            <w:noProof/>
          </w:rPr>
          <w:t>103</w:t>
        </w:r>
        <w:r>
          <w:fldChar w:fldCharType="end"/>
        </w:r>
      </w:hyperlink>
    </w:p>
    <w:p w:rsidR="00D2108E" w:rsidRDefault="004E314B">
      <w:pPr>
        <w:pStyle w:val="10"/>
        <w:spacing w:before="152"/>
        <w:rPr>
          <w:rFonts w:ascii="Times New Roman" w:eastAsia="仿宋_GB2312" w:hAnsi="Times New Roman" w:cs="Times New Roman"/>
          <w:b w:val="0"/>
          <w:bCs w:val="0"/>
          <w:caps w:val="0"/>
          <w:color w:val="000000"/>
          <w:sz w:val="24"/>
          <w:szCs w:val="24"/>
        </w:rPr>
      </w:pPr>
      <w:hyperlink w:anchor="_Toc419145432" w:history="1">
        <w:r w:rsidR="00D2108E">
          <w:rPr>
            <w:rStyle w:val="af0"/>
            <w:rFonts w:ascii="Times New Roman" w:eastAsia="仿宋_GB2312" w:hAnsi="Times New Roman" w:cs="仿宋_GB2312" w:hint="eastAsia"/>
            <w:color w:val="000000"/>
            <w:sz w:val="24"/>
            <w:szCs w:val="24"/>
          </w:rPr>
          <w:t>第八章</w:t>
        </w:r>
        <w:r w:rsidR="00D2108E">
          <w:rPr>
            <w:rFonts w:ascii="Times New Roman" w:eastAsia="仿宋_GB2312" w:hAnsi="Times New Roman" w:cs="Times New Roman"/>
            <w:b w:val="0"/>
            <w:bCs w:val="0"/>
            <w:caps w:val="0"/>
            <w:color w:val="000000"/>
            <w:sz w:val="24"/>
            <w:szCs w:val="24"/>
          </w:rPr>
          <w:tab/>
        </w:r>
        <w:r w:rsidR="00D2108E">
          <w:rPr>
            <w:rStyle w:val="af0"/>
            <w:rFonts w:ascii="Times New Roman" w:eastAsia="仿宋_GB2312" w:hAnsi="Times New Roman" w:cs="仿宋_GB2312" w:hint="eastAsia"/>
            <w:color w:val="000000"/>
            <w:sz w:val="24"/>
            <w:szCs w:val="24"/>
          </w:rPr>
          <w:t>合同业务控制</w:t>
        </w:r>
        <w:r w:rsidR="00D2108E">
          <w:rPr>
            <w:rFonts w:ascii="Times New Roman" w:eastAsia="仿宋_GB2312" w:hAnsi="Times New Roman" w:cs="Times New Roman"/>
            <w:color w:val="000000"/>
            <w:sz w:val="24"/>
            <w:szCs w:val="24"/>
          </w:rPr>
          <w:tab/>
        </w:r>
        <w:r>
          <w:rPr>
            <w:rFonts w:ascii="Times New Roman" w:eastAsia="仿宋_GB2312" w:hAnsi="Times New Roman" w:cs="Times New Roman"/>
            <w:color w:val="000000"/>
            <w:sz w:val="24"/>
            <w:szCs w:val="24"/>
          </w:rPr>
          <w:fldChar w:fldCharType="begin"/>
        </w:r>
        <w:r w:rsidR="00D2108E">
          <w:rPr>
            <w:rFonts w:ascii="Times New Roman" w:eastAsia="仿宋_GB2312" w:hAnsi="Times New Roman" w:cs="Times New Roman"/>
            <w:color w:val="000000"/>
            <w:sz w:val="24"/>
            <w:szCs w:val="24"/>
          </w:rPr>
          <w:instrText xml:space="preserve"> PAGEREF _Toc419145432 \h </w:instrText>
        </w:r>
        <w:r>
          <w:rPr>
            <w:rFonts w:ascii="Times New Roman" w:eastAsia="仿宋_GB2312" w:hAnsi="Times New Roman" w:cs="Times New Roman"/>
            <w:color w:val="000000"/>
            <w:sz w:val="24"/>
            <w:szCs w:val="24"/>
          </w:rPr>
        </w:r>
        <w:r>
          <w:rPr>
            <w:rFonts w:ascii="Times New Roman" w:eastAsia="仿宋_GB2312" w:hAnsi="Times New Roman" w:cs="Times New Roman"/>
            <w:color w:val="000000"/>
            <w:sz w:val="24"/>
            <w:szCs w:val="24"/>
          </w:rPr>
          <w:fldChar w:fldCharType="separate"/>
        </w:r>
        <w:r w:rsidR="00D2108E">
          <w:rPr>
            <w:rFonts w:ascii="Times New Roman" w:eastAsia="仿宋_GB2312" w:hAnsi="Times New Roman" w:cs="Times New Roman"/>
            <w:noProof/>
            <w:color w:val="000000"/>
            <w:sz w:val="24"/>
            <w:szCs w:val="24"/>
          </w:rPr>
          <w:t>105</w:t>
        </w:r>
        <w:r>
          <w:rPr>
            <w:rFonts w:ascii="Times New Roman" w:eastAsia="仿宋_GB2312" w:hAnsi="Times New Roman" w:cs="Times New Roman"/>
            <w:color w:val="000000"/>
            <w:sz w:val="24"/>
            <w:szCs w:val="24"/>
          </w:rPr>
          <w:fldChar w:fldCharType="end"/>
        </w:r>
      </w:hyperlink>
    </w:p>
    <w:p w:rsidR="00D2108E" w:rsidRDefault="004E314B">
      <w:pPr>
        <w:pStyle w:val="31"/>
      </w:pPr>
      <w:hyperlink w:anchor="_Toc419145433" w:history="1">
        <w:r w:rsidR="00D2108E">
          <w:rPr>
            <w:rStyle w:val="af0"/>
            <w:rFonts w:cs="仿宋_GB2312" w:hint="eastAsia"/>
            <w:color w:val="000000"/>
          </w:rPr>
          <w:t>一、合同业务描述</w:t>
        </w:r>
        <w:r w:rsidR="00D2108E">
          <w:tab/>
        </w:r>
        <w:r>
          <w:fldChar w:fldCharType="begin"/>
        </w:r>
        <w:r w:rsidR="00D2108E">
          <w:instrText xml:space="preserve"> PAGEREF _Toc419145433 \h </w:instrText>
        </w:r>
        <w:r>
          <w:fldChar w:fldCharType="separate"/>
        </w:r>
        <w:r w:rsidR="00D2108E">
          <w:rPr>
            <w:noProof/>
          </w:rPr>
          <w:t>105</w:t>
        </w:r>
        <w:r>
          <w:fldChar w:fldCharType="end"/>
        </w:r>
      </w:hyperlink>
    </w:p>
    <w:p w:rsidR="00D2108E" w:rsidRDefault="004E314B">
      <w:pPr>
        <w:pStyle w:val="31"/>
      </w:pPr>
      <w:hyperlink w:anchor="_Toc419145434" w:history="1">
        <w:r w:rsidR="00D2108E">
          <w:rPr>
            <w:rStyle w:val="af0"/>
            <w:rFonts w:cs="仿宋_GB2312" w:hint="eastAsia"/>
            <w:color w:val="000000"/>
          </w:rPr>
          <w:t>二、业务的主要风险</w:t>
        </w:r>
        <w:r w:rsidR="00D2108E">
          <w:tab/>
        </w:r>
        <w:r>
          <w:fldChar w:fldCharType="begin"/>
        </w:r>
        <w:r w:rsidR="00D2108E">
          <w:instrText xml:space="preserve"> PAGEREF _Toc419145434 \h </w:instrText>
        </w:r>
        <w:r>
          <w:fldChar w:fldCharType="separate"/>
        </w:r>
        <w:r w:rsidR="00D2108E">
          <w:rPr>
            <w:noProof/>
          </w:rPr>
          <w:t>105</w:t>
        </w:r>
        <w:r>
          <w:fldChar w:fldCharType="end"/>
        </w:r>
      </w:hyperlink>
    </w:p>
    <w:p w:rsidR="00D2108E" w:rsidRDefault="004E314B">
      <w:pPr>
        <w:pStyle w:val="31"/>
      </w:pPr>
      <w:hyperlink w:anchor="_Toc419145435" w:history="1">
        <w:r w:rsidR="00D2108E">
          <w:rPr>
            <w:rStyle w:val="af0"/>
            <w:rFonts w:cs="仿宋_GB2312" w:hint="eastAsia"/>
            <w:color w:val="000000"/>
          </w:rPr>
          <w:t>三、控制要求</w:t>
        </w:r>
        <w:r w:rsidR="00D2108E">
          <w:tab/>
        </w:r>
        <w:r>
          <w:fldChar w:fldCharType="begin"/>
        </w:r>
        <w:r w:rsidR="00D2108E">
          <w:instrText xml:space="preserve"> PAGEREF _Toc419145435 \h </w:instrText>
        </w:r>
        <w:r>
          <w:fldChar w:fldCharType="separate"/>
        </w:r>
        <w:r w:rsidR="00D2108E">
          <w:rPr>
            <w:noProof/>
          </w:rPr>
          <w:t>105</w:t>
        </w:r>
        <w:r>
          <w:fldChar w:fldCharType="end"/>
        </w:r>
      </w:hyperlink>
    </w:p>
    <w:p w:rsidR="00D2108E" w:rsidRDefault="004E314B">
      <w:pPr>
        <w:pStyle w:val="31"/>
      </w:pPr>
      <w:hyperlink w:anchor="_Toc419145436" w:history="1">
        <w:r w:rsidR="00D2108E">
          <w:rPr>
            <w:rStyle w:val="af0"/>
            <w:rFonts w:cs="仿宋_GB2312" w:hint="eastAsia"/>
            <w:color w:val="000000"/>
          </w:rPr>
          <w:t>四、主要控制环节和关键岗位</w:t>
        </w:r>
        <w:r w:rsidR="00D2108E">
          <w:tab/>
        </w:r>
        <w:r>
          <w:fldChar w:fldCharType="begin"/>
        </w:r>
        <w:r w:rsidR="00D2108E">
          <w:instrText xml:space="preserve"> PAGEREF _Toc419145436 \h </w:instrText>
        </w:r>
        <w:r>
          <w:fldChar w:fldCharType="separate"/>
        </w:r>
        <w:r w:rsidR="00D2108E">
          <w:rPr>
            <w:noProof/>
          </w:rPr>
          <w:t>105</w:t>
        </w:r>
        <w:r>
          <w:fldChar w:fldCharType="end"/>
        </w:r>
      </w:hyperlink>
    </w:p>
    <w:p w:rsidR="00D2108E" w:rsidRDefault="004E314B">
      <w:pPr>
        <w:pStyle w:val="31"/>
      </w:pPr>
      <w:hyperlink w:anchor="_Toc419145437" w:history="1">
        <w:r w:rsidR="00D2108E">
          <w:rPr>
            <w:rStyle w:val="af0"/>
            <w:rFonts w:cs="仿宋_GB2312" w:hint="eastAsia"/>
            <w:color w:val="000000"/>
          </w:rPr>
          <w:t>五、业务流程</w:t>
        </w:r>
        <w:r w:rsidR="00D2108E">
          <w:tab/>
        </w:r>
        <w:r>
          <w:fldChar w:fldCharType="begin"/>
        </w:r>
        <w:r w:rsidR="00D2108E">
          <w:instrText xml:space="preserve"> PAGEREF _Toc419145437 \h </w:instrText>
        </w:r>
        <w:r>
          <w:fldChar w:fldCharType="separate"/>
        </w:r>
        <w:r w:rsidR="00D2108E">
          <w:rPr>
            <w:noProof/>
          </w:rPr>
          <w:t>106</w:t>
        </w:r>
        <w:r>
          <w:fldChar w:fldCharType="end"/>
        </w:r>
      </w:hyperlink>
    </w:p>
    <w:p w:rsidR="00D2108E" w:rsidRDefault="004E314B">
      <w:pPr>
        <w:pStyle w:val="31"/>
      </w:pPr>
      <w:hyperlink w:anchor="_Toc419145438" w:history="1">
        <w:r w:rsidR="00D2108E">
          <w:rPr>
            <w:rStyle w:val="af0"/>
            <w:rFonts w:cs="仿宋_GB2312" w:hint="eastAsia"/>
            <w:color w:val="000000"/>
          </w:rPr>
          <w:t>六、控制措施</w:t>
        </w:r>
        <w:r w:rsidR="00D2108E">
          <w:tab/>
        </w:r>
        <w:r>
          <w:fldChar w:fldCharType="begin"/>
        </w:r>
        <w:r w:rsidR="00D2108E">
          <w:instrText xml:space="preserve"> PAGEREF _Toc419145438 \h </w:instrText>
        </w:r>
        <w:r>
          <w:fldChar w:fldCharType="separate"/>
        </w:r>
        <w:r w:rsidR="00D2108E">
          <w:rPr>
            <w:noProof/>
          </w:rPr>
          <w:t>107</w:t>
        </w:r>
        <w:r>
          <w:fldChar w:fldCharType="end"/>
        </w:r>
      </w:hyperlink>
    </w:p>
    <w:p w:rsidR="00D2108E" w:rsidRDefault="004E314B">
      <w:pPr>
        <w:pStyle w:val="10"/>
        <w:spacing w:before="152"/>
        <w:rPr>
          <w:rFonts w:ascii="Times New Roman" w:eastAsia="仿宋_GB2312" w:hAnsi="Times New Roman" w:cs="Times New Roman"/>
          <w:b w:val="0"/>
          <w:bCs w:val="0"/>
          <w:caps w:val="0"/>
          <w:color w:val="000000"/>
          <w:sz w:val="24"/>
          <w:szCs w:val="24"/>
        </w:rPr>
      </w:pPr>
      <w:hyperlink w:anchor="_Toc419145439" w:history="1">
        <w:r w:rsidR="00D2108E">
          <w:rPr>
            <w:rStyle w:val="af0"/>
            <w:rFonts w:ascii="Times New Roman" w:eastAsia="仿宋_GB2312" w:hAnsi="Times New Roman" w:cs="仿宋_GB2312" w:hint="eastAsia"/>
            <w:color w:val="000000"/>
            <w:sz w:val="24"/>
            <w:szCs w:val="24"/>
          </w:rPr>
          <w:t>第九章</w:t>
        </w:r>
        <w:r w:rsidR="00D2108E">
          <w:rPr>
            <w:rFonts w:ascii="Times New Roman" w:eastAsia="仿宋_GB2312" w:hAnsi="Times New Roman" w:cs="Times New Roman"/>
            <w:b w:val="0"/>
            <w:bCs w:val="0"/>
            <w:caps w:val="0"/>
            <w:color w:val="000000"/>
            <w:sz w:val="24"/>
            <w:szCs w:val="24"/>
          </w:rPr>
          <w:tab/>
        </w:r>
        <w:r w:rsidR="00D2108E">
          <w:rPr>
            <w:rStyle w:val="af0"/>
            <w:rFonts w:ascii="Times New Roman" w:eastAsia="仿宋_GB2312" w:hAnsi="Times New Roman" w:cs="仿宋_GB2312" w:hint="eastAsia"/>
            <w:color w:val="000000"/>
            <w:sz w:val="24"/>
            <w:szCs w:val="24"/>
          </w:rPr>
          <w:t>内部控制的自评价和内部审计</w:t>
        </w:r>
        <w:r w:rsidR="00D2108E">
          <w:rPr>
            <w:rFonts w:ascii="Times New Roman" w:eastAsia="仿宋_GB2312" w:hAnsi="Times New Roman" w:cs="Times New Roman"/>
            <w:color w:val="000000"/>
            <w:sz w:val="24"/>
            <w:szCs w:val="24"/>
          </w:rPr>
          <w:tab/>
        </w:r>
        <w:r>
          <w:rPr>
            <w:rFonts w:ascii="Times New Roman" w:eastAsia="仿宋_GB2312" w:hAnsi="Times New Roman" w:cs="Times New Roman"/>
            <w:color w:val="000000"/>
            <w:sz w:val="24"/>
            <w:szCs w:val="24"/>
          </w:rPr>
          <w:fldChar w:fldCharType="begin"/>
        </w:r>
        <w:r w:rsidR="00D2108E">
          <w:rPr>
            <w:rFonts w:ascii="Times New Roman" w:eastAsia="仿宋_GB2312" w:hAnsi="Times New Roman" w:cs="Times New Roman"/>
            <w:color w:val="000000"/>
            <w:sz w:val="24"/>
            <w:szCs w:val="24"/>
          </w:rPr>
          <w:instrText xml:space="preserve"> PAGEREF _Toc419145439 \h </w:instrText>
        </w:r>
        <w:r>
          <w:rPr>
            <w:rFonts w:ascii="Times New Roman" w:eastAsia="仿宋_GB2312" w:hAnsi="Times New Roman" w:cs="Times New Roman"/>
            <w:color w:val="000000"/>
            <w:sz w:val="24"/>
            <w:szCs w:val="24"/>
          </w:rPr>
        </w:r>
        <w:r>
          <w:rPr>
            <w:rFonts w:ascii="Times New Roman" w:eastAsia="仿宋_GB2312" w:hAnsi="Times New Roman" w:cs="Times New Roman"/>
            <w:color w:val="000000"/>
            <w:sz w:val="24"/>
            <w:szCs w:val="24"/>
          </w:rPr>
          <w:fldChar w:fldCharType="separate"/>
        </w:r>
        <w:r w:rsidR="00D2108E">
          <w:rPr>
            <w:rFonts w:ascii="Times New Roman" w:eastAsia="仿宋_GB2312" w:hAnsi="Times New Roman" w:cs="Times New Roman"/>
            <w:noProof/>
            <w:color w:val="000000"/>
            <w:sz w:val="24"/>
            <w:szCs w:val="24"/>
          </w:rPr>
          <w:t>109</w:t>
        </w:r>
        <w:r>
          <w:rPr>
            <w:rFonts w:ascii="Times New Roman" w:eastAsia="仿宋_GB2312" w:hAnsi="Times New Roman" w:cs="Times New Roman"/>
            <w:color w:val="000000"/>
            <w:sz w:val="24"/>
            <w:szCs w:val="24"/>
          </w:rPr>
          <w:fldChar w:fldCharType="end"/>
        </w:r>
      </w:hyperlink>
    </w:p>
    <w:p w:rsidR="00D2108E" w:rsidRDefault="004E314B">
      <w:pPr>
        <w:pStyle w:val="21"/>
        <w:rPr>
          <w:rStyle w:val="af0"/>
          <w:color w:val="000000"/>
        </w:rPr>
      </w:pPr>
      <w:hyperlink w:anchor="_Toc419145440" w:history="1">
        <w:r w:rsidR="00D2108E">
          <w:rPr>
            <w:rStyle w:val="af0"/>
            <w:rFonts w:cs="仿宋_GB2312" w:hint="eastAsia"/>
            <w:color w:val="000000"/>
          </w:rPr>
          <w:t>第一节</w:t>
        </w:r>
        <w:r w:rsidR="00D2108E">
          <w:rPr>
            <w:rStyle w:val="af0"/>
            <w:color w:val="000000"/>
          </w:rPr>
          <w:t xml:space="preserve"> </w:t>
        </w:r>
        <w:r w:rsidR="00D2108E">
          <w:rPr>
            <w:rStyle w:val="af0"/>
            <w:rFonts w:cs="仿宋_GB2312" w:hint="eastAsia"/>
            <w:color w:val="000000"/>
          </w:rPr>
          <w:t>内部控制自我评价</w:t>
        </w:r>
        <w:r w:rsidR="00D2108E">
          <w:rPr>
            <w:rStyle w:val="af0"/>
            <w:color w:val="000000"/>
          </w:rPr>
          <w:tab/>
        </w:r>
        <w:r>
          <w:rPr>
            <w:rStyle w:val="af0"/>
            <w:color w:val="000000"/>
          </w:rPr>
          <w:fldChar w:fldCharType="begin"/>
        </w:r>
        <w:r w:rsidR="00D2108E">
          <w:rPr>
            <w:rStyle w:val="af0"/>
            <w:color w:val="000000"/>
          </w:rPr>
          <w:instrText xml:space="preserve"> PAGEREF _Toc419145440 \h </w:instrText>
        </w:r>
        <w:r>
          <w:rPr>
            <w:rStyle w:val="af0"/>
            <w:color w:val="000000"/>
          </w:rPr>
        </w:r>
        <w:r>
          <w:rPr>
            <w:rStyle w:val="af0"/>
            <w:color w:val="000000"/>
          </w:rPr>
          <w:fldChar w:fldCharType="separate"/>
        </w:r>
        <w:r w:rsidR="00D2108E">
          <w:rPr>
            <w:rStyle w:val="af0"/>
            <w:noProof/>
            <w:color w:val="000000"/>
          </w:rPr>
          <w:t>109</w:t>
        </w:r>
        <w:r>
          <w:rPr>
            <w:rStyle w:val="af0"/>
            <w:color w:val="000000"/>
          </w:rPr>
          <w:fldChar w:fldCharType="end"/>
        </w:r>
      </w:hyperlink>
    </w:p>
    <w:p w:rsidR="00D2108E" w:rsidRDefault="004E314B">
      <w:pPr>
        <w:pStyle w:val="31"/>
      </w:pPr>
      <w:hyperlink w:anchor="_Toc419145441" w:history="1">
        <w:r w:rsidR="00D2108E">
          <w:rPr>
            <w:rStyle w:val="af0"/>
            <w:rFonts w:cs="仿宋_GB2312" w:hint="eastAsia"/>
            <w:color w:val="000000"/>
          </w:rPr>
          <w:t>一、内部控制自我评价业务描述</w:t>
        </w:r>
        <w:r w:rsidR="00D2108E">
          <w:tab/>
        </w:r>
        <w:r>
          <w:fldChar w:fldCharType="begin"/>
        </w:r>
        <w:r w:rsidR="00D2108E">
          <w:instrText xml:space="preserve"> PAGEREF _Toc419145441 \h </w:instrText>
        </w:r>
        <w:r>
          <w:fldChar w:fldCharType="separate"/>
        </w:r>
        <w:r w:rsidR="00D2108E">
          <w:rPr>
            <w:noProof/>
          </w:rPr>
          <w:t>109</w:t>
        </w:r>
        <w:r>
          <w:fldChar w:fldCharType="end"/>
        </w:r>
      </w:hyperlink>
    </w:p>
    <w:p w:rsidR="00D2108E" w:rsidRDefault="004E314B">
      <w:pPr>
        <w:pStyle w:val="31"/>
      </w:pPr>
      <w:hyperlink w:anchor="_Toc419145442" w:history="1">
        <w:r w:rsidR="00D2108E">
          <w:rPr>
            <w:rStyle w:val="af0"/>
            <w:rFonts w:cs="仿宋_GB2312" w:hint="eastAsia"/>
            <w:color w:val="000000"/>
          </w:rPr>
          <w:t>二、内部控制的评价要素</w:t>
        </w:r>
        <w:r w:rsidR="00D2108E">
          <w:tab/>
        </w:r>
        <w:r>
          <w:fldChar w:fldCharType="begin"/>
        </w:r>
        <w:r w:rsidR="00D2108E">
          <w:instrText xml:space="preserve"> PAGEREF _Toc419145442 \h </w:instrText>
        </w:r>
        <w:r>
          <w:fldChar w:fldCharType="separate"/>
        </w:r>
        <w:r w:rsidR="00D2108E">
          <w:rPr>
            <w:noProof/>
          </w:rPr>
          <w:t>109</w:t>
        </w:r>
        <w:r>
          <w:fldChar w:fldCharType="end"/>
        </w:r>
      </w:hyperlink>
    </w:p>
    <w:p w:rsidR="00D2108E" w:rsidRDefault="004E314B">
      <w:pPr>
        <w:pStyle w:val="31"/>
      </w:pPr>
      <w:hyperlink w:anchor="_Toc419145443" w:history="1">
        <w:r w:rsidR="00D2108E">
          <w:rPr>
            <w:rStyle w:val="af0"/>
            <w:rFonts w:cs="仿宋_GB2312" w:hint="eastAsia"/>
            <w:color w:val="000000"/>
          </w:rPr>
          <w:t>三、内部控制的评价方法</w:t>
        </w:r>
        <w:r w:rsidR="00D2108E">
          <w:tab/>
        </w:r>
        <w:r>
          <w:fldChar w:fldCharType="begin"/>
        </w:r>
        <w:r w:rsidR="00D2108E">
          <w:instrText xml:space="preserve"> PAGEREF _Toc419145443 \h </w:instrText>
        </w:r>
        <w:r>
          <w:fldChar w:fldCharType="separate"/>
        </w:r>
        <w:r w:rsidR="00D2108E">
          <w:rPr>
            <w:noProof/>
          </w:rPr>
          <w:t>110</w:t>
        </w:r>
        <w:r>
          <w:fldChar w:fldCharType="end"/>
        </w:r>
      </w:hyperlink>
    </w:p>
    <w:p w:rsidR="00D2108E" w:rsidRDefault="004E314B">
      <w:pPr>
        <w:pStyle w:val="31"/>
      </w:pPr>
      <w:hyperlink w:anchor="_Toc419145444" w:history="1">
        <w:r w:rsidR="00D2108E">
          <w:rPr>
            <w:rStyle w:val="af0"/>
            <w:rFonts w:cs="仿宋_GB2312" w:hint="eastAsia"/>
            <w:color w:val="000000"/>
          </w:rPr>
          <w:t>四、评价工作流程</w:t>
        </w:r>
        <w:r w:rsidR="00D2108E">
          <w:tab/>
        </w:r>
        <w:r>
          <w:fldChar w:fldCharType="begin"/>
        </w:r>
        <w:r w:rsidR="00D2108E">
          <w:instrText xml:space="preserve"> PAGEREF _Toc419145444 \h </w:instrText>
        </w:r>
        <w:r>
          <w:fldChar w:fldCharType="separate"/>
        </w:r>
        <w:r w:rsidR="00D2108E">
          <w:rPr>
            <w:noProof/>
          </w:rPr>
          <w:t>111</w:t>
        </w:r>
        <w:r>
          <w:fldChar w:fldCharType="end"/>
        </w:r>
      </w:hyperlink>
    </w:p>
    <w:p w:rsidR="00D2108E" w:rsidRDefault="004E314B">
      <w:pPr>
        <w:pStyle w:val="21"/>
        <w:rPr>
          <w:rStyle w:val="af0"/>
          <w:color w:val="000000"/>
        </w:rPr>
      </w:pPr>
      <w:hyperlink w:anchor="_Toc419145445" w:history="1">
        <w:r w:rsidR="00D2108E">
          <w:rPr>
            <w:rStyle w:val="af0"/>
            <w:rFonts w:cs="仿宋_GB2312" w:hint="eastAsia"/>
            <w:color w:val="000000"/>
          </w:rPr>
          <w:t>第二节</w:t>
        </w:r>
        <w:r w:rsidR="00D2108E">
          <w:rPr>
            <w:rStyle w:val="af0"/>
            <w:color w:val="000000"/>
          </w:rPr>
          <w:t xml:space="preserve"> </w:t>
        </w:r>
        <w:r w:rsidR="00D2108E">
          <w:rPr>
            <w:rStyle w:val="af0"/>
            <w:rFonts w:cs="仿宋_GB2312" w:hint="eastAsia"/>
            <w:color w:val="000000"/>
          </w:rPr>
          <w:t>内部审计</w:t>
        </w:r>
        <w:r w:rsidR="00D2108E">
          <w:rPr>
            <w:rStyle w:val="af0"/>
            <w:color w:val="000000"/>
          </w:rPr>
          <w:tab/>
        </w:r>
        <w:r>
          <w:rPr>
            <w:rStyle w:val="af0"/>
            <w:color w:val="000000"/>
          </w:rPr>
          <w:fldChar w:fldCharType="begin"/>
        </w:r>
        <w:r w:rsidR="00D2108E">
          <w:rPr>
            <w:rStyle w:val="af0"/>
            <w:color w:val="000000"/>
          </w:rPr>
          <w:instrText xml:space="preserve"> PAGEREF _Toc419145445 \h </w:instrText>
        </w:r>
        <w:r>
          <w:rPr>
            <w:rStyle w:val="af0"/>
            <w:color w:val="000000"/>
          </w:rPr>
        </w:r>
        <w:r>
          <w:rPr>
            <w:rStyle w:val="af0"/>
            <w:color w:val="000000"/>
          </w:rPr>
          <w:fldChar w:fldCharType="separate"/>
        </w:r>
        <w:r w:rsidR="00D2108E">
          <w:rPr>
            <w:rStyle w:val="af0"/>
            <w:noProof/>
            <w:color w:val="000000"/>
          </w:rPr>
          <w:t>112</w:t>
        </w:r>
        <w:r>
          <w:rPr>
            <w:rStyle w:val="af0"/>
            <w:color w:val="000000"/>
          </w:rPr>
          <w:fldChar w:fldCharType="end"/>
        </w:r>
      </w:hyperlink>
    </w:p>
    <w:p w:rsidR="00D2108E" w:rsidRDefault="004E314B">
      <w:pPr>
        <w:pStyle w:val="31"/>
      </w:pPr>
      <w:hyperlink w:anchor="_Toc419145446" w:history="1">
        <w:r w:rsidR="00D2108E">
          <w:rPr>
            <w:rStyle w:val="af0"/>
            <w:rFonts w:cs="仿宋_GB2312" w:hint="eastAsia"/>
            <w:color w:val="000000"/>
          </w:rPr>
          <w:t>一、内部审计业务描述</w:t>
        </w:r>
        <w:r w:rsidR="00D2108E">
          <w:tab/>
        </w:r>
        <w:r>
          <w:fldChar w:fldCharType="begin"/>
        </w:r>
        <w:r w:rsidR="00D2108E">
          <w:instrText xml:space="preserve"> PAGEREF _Toc419145446 \h </w:instrText>
        </w:r>
        <w:r>
          <w:fldChar w:fldCharType="separate"/>
        </w:r>
        <w:r w:rsidR="00D2108E">
          <w:rPr>
            <w:noProof/>
          </w:rPr>
          <w:t>112</w:t>
        </w:r>
        <w:r>
          <w:fldChar w:fldCharType="end"/>
        </w:r>
      </w:hyperlink>
    </w:p>
    <w:p w:rsidR="00D2108E" w:rsidRDefault="004E314B">
      <w:pPr>
        <w:pStyle w:val="31"/>
      </w:pPr>
      <w:hyperlink w:anchor="_Toc419145447" w:history="1">
        <w:r w:rsidR="00D2108E">
          <w:rPr>
            <w:rStyle w:val="af0"/>
            <w:rFonts w:cs="仿宋_GB2312" w:hint="eastAsia"/>
            <w:color w:val="000000"/>
          </w:rPr>
          <w:t>二、业务的主要风险</w:t>
        </w:r>
        <w:r w:rsidR="00D2108E">
          <w:tab/>
        </w:r>
        <w:r>
          <w:fldChar w:fldCharType="begin"/>
        </w:r>
        <w:r w:rsidR="00D2108E">
          <w:instrText xml:space="preserve"> PAGEREF _Toc419145447 \h </w:instrText>
        </w:r>
        <w:r>
          <w:fldChar w:fldCharType="separate"/>
        </w:r>
        <w:r w:rsidR="00D2108E">
          <w:rPr>
            <w:noProof/>
          </w:rPr>
          <w:t>112</w:t>
        </w:r>
        <w:r>
          <w:fldChar w:fldCharType="end"/>
        </w:r>
      </w:hyperlink>
    </w:p>
    <w:p w:rsidR="00D2108E" w:rsidRDefault="004E314B">
      <w:pPr>
        <w:pStyle w:val="31"/>
      </w:pPr>
      <w:hyperlink w:anchor="_Toc419145448" w:history="1">
        <w:r w:rsidR="00D2108E">
          <w:rPr>
            <w:rStyle w:val="af0"/>
            <w:rFonts w:cs="仿宋_GB2312" w:hint="eastAsia"/>
            <w:color w:val="000000"/>
          </w:rPr>
          <w:t>三、控制要求</w:t>
        </w:r>
        <w:r w:rsidR="00D2108E">
          <w:tab/>
        </w:r>
        <w:r>
          <w:fldChar w:fldCharType="begin"/>
        </w:r>
        <w:r w:rsidR="00D2108E">
          <w:instrText xml:space="preserve"> PAGEREF _Toc419145448 \h </w:instrText>
        </w:r>
        <w:r>
          <w:fldChar w:fldCharType="separate"/>
        </w:r>
        <w:r w:rsidR="00D2108E">
          <w:rPr>
            <w:noProof/>
          </w:rPr>
          <w:t>112</w:t>
        </w:r>
        <w:r>
          <w:fldChar w:fldCharType="end"/>
        </w:r>
      </w:hyperlink>
    </w:p>
    <w:p w:rsidR="00D2108E" w:rsidRDefault="004E314B">
      <w:pPr>
        <w:pStyle w:val="31"/>
      </w:pPr>
      <w:hyperlink w:anchor="_Toc419145449" w:history="1">
        <w:r w:rsidR="00D2108E">
          <w:rPr>
            <w:rStyle w:val="af0"/>
            <w:rFonts w:cs="仿宋_GB2312" w:hint="eastAsia"/>
            <w:color w:val="000000"/>
          </w:rPr>
          <w:t>四、主要控制环节和关键岗位</w:t>
        </w:r>
        <w:r w:rsidR="00D2108E">
          <w:tab/>
        </w:r>
        <w:r>
          <w:fldChar w:fldCharType="begin"/>
        </w:r>
        <w:r w:rsidR="00D2108E">
          <w:instrText xml:space="preserve"> PAGEREF _Toc419145449 \h </w:instrText>
        </w:r>
        <w:r>
          <w:fldChar w:fldCharType="separate"/>
        </w:r>
        <w:r w:rsidR="00D2108E">
          <w:rPr>
            <w:noProof/>
          </w:rPr>
          <w:t>113</w:t>
        </w:r>
        <w:r>
          <w:fldChar w:fldCharType="end"/>
        </w:r>
      </w:hyperlink>
    </w:p>
    <w:p w:rsidR="00D2108E" w:rsidRDefault="004E314B">
      <w:pPr>
        <w:pStyle w:val="31"/>
      </w:pPr>
      <w:hyperlink w:anchor="_Toc419145450" w:history="1">
        <w:r w:rsidR="00D2108E">
          <w:rPr>
            <w:rStyle w:val="af0"/>
            <w:rFonts w:cs="仿宋_GB2312" w:hint="eastAsia"/>
            <w:color w:val="000000"/>
          </w:rPr>
          <w:t>五、业务流程</w:t>
        </w:r>
        <w:r w:rsidR="00D2108E">
          <w:tab/>
        </w:r>
        <w:r>
          <w:fldChar w:fldCharType="begin"/>
        </w:r>
        <w:r w:rsidR="00D2108E">
          <w:instrText xml:space="preserve"> PAGEREF _Toc419145450 \h </w:instrText>
        </w:r>
        <w:r>
          <w:fldChar w:fldCharType="separate"/>
        </w:r>
        <w:r w:rsidR="00D2108E">
          <w:rPr>
            <w:noProof/>
          </w:rPr>
          <w:t>113</w:t>
        </w:r>
        <w:r>
          <w:fldChar w:fldCharType="end"/>
        </w:r>
      </w:hyperlink>
    </w:p>
    <w:p w:rsidR="00D2108E" w:rsidRDefault="004E314B">
      <w:pPr>
        <w:pStyle w:val="31"/>
      </w:pPr>
      <w:hyperlink w:anchor="_Toc419145451" w:history="1">
        <w:r w:rsidR="00D2108E">
          <w:rPr>
            <w:rStyle w:val="af0"/>
            <w:rFonts w:cs="仿宋_GB2312" w:hint="eastAsia"/>
            <w:color w:val="000000"/>
          </w:rPr>
          <w:t>六、控制措施</w:t>
        </w:r>
        <w:r w:rsidR="00D2108E">
          <w:tab/>
        </w:r>
        <w:r>
          <w:fldChar w:fldCharType="begin"/>
        </w:r>
        <w:r w:rsidR="00D2108E">
          <w:instrText xml:space="preserve"> PAGEREF _Toc419145451 \h </w:instrText>
        </w:r>
        <w:r>
          <w:fldChar w:fldCharType="separate"/>
        </w:r>
        <w:r w:rsidR="00D2108E">
          <w:rPr>
            <w:noProof/>
          </w:rPr>
          <w:t>115</w:t>
        </w:r>
        <w:r>
          <w:fldChar w:fldCharType="end"/>
        </w:r>
      </w:hyperlink>
    </w:p>
    <w:p w:rsidR="00D2108E" w:rsidRDefault="004E314B">
      <w:pPr>
        <w:pStyle w:val="a6"/>
        <w:snapToGrid w:val="0"/>
        <w:spacing w:line="276" w:lineRule="auto"/>
        <w:ind w:firstLineChars="0" w:firstLine="0"/>
        <w:rPr>
          <w:color w:val="000000"/>
        </w:rPr>
      </w:pPr>
      <w:r>
        <w:fldChar w:fldCharType="end"/>
      </w:r>
    </w:p>
    <w:p w:rsidR="00D2108E" w:rsidRDefault="00D2108E">
      <w:pPr>
        <w:spacing w:line="480" w:lineRule="auto"/>
        <w:rPr>
          <w:color w:val="000000"/>
        </w:rPr>
        <w:sectPr w:rsidR="00D2108E">
          <w:footerReference w:type="default" r:id="rId7"/>
          <w:pgSz w:w="11906" w:h="16838"/>
          <w:pgMar w:top="1418" w:right="1588" w:bottom="1418" w:left="1701" w:header="907" w:footer="907" w:gutter="0"/>
          <w:pgNumType w:start="1"/>
          <w:cols w:space="425"/>
          <w:docGrid w:type="lines" w:linePitch="304"/>
        </w:sectPr>
      </w:pPr>
    </w:p>
    <w:p w:rsidR="00D2108E" w:rsidRDefault="00D2108E">
      <w:pPr>
        <w:pStyle w:val="1"/>
      </w:pPr>
      <w:bookmarkStart w:id="6" w:name="_Toc419143167"/>
      <w:bookmarkStart w:id="7" w:name="_Toc419145351"/>
      <w:bookmarkStart w:id="8" w:name="_Toc407045187"/>
      <w:r>
        <w:rPr>
          <w:rFonts w:cs="黑体" w:hint="eastAsia"/>
        </w:rPr>
        <w:lastRenderedPageBreak/>
        <w:t>引</w:t>
      </w:r>
      <w:r>
        <w:t xml:space="preserve">  </w:t>
      </w:r>
      <w:r>
        <w:rPr>
          <w:rFonts w:cs="黑体" w:hint="eastAsia"/>
        </w:rPr>
        <w:t>言</w:t>
      </w:r>
      <w:bookmarkEnd w:id="6"/>
      <w:bookmarkEnd w:id="7"/>
      <w:bookmarkEnd w:id="8"/>
    </w:p>
    <w:p w:rsidR="00D2108E" w:rsidRDefault="00D2108E" w:rsidP="001A07E2">
      <w:pPr>
        <w:pStyle w:val="a6"/>
        <w:spacing w:line="640" w:lineRule="exact"/>
        <w:ind w:firstLine="560"/>
        <w:rPr>
          <w:color w:val="000000"/>
        </w:rPr>
      </w:pPr>
      <w:r>
        <w:rPr>
          <w:rFonts w:cs="仿宋_GB2312" w:hint="eastAsia"/>
          <w:color w:val="000000"/>
        </w:rPr>
        <w:t>为了有效实施</w:t>
      </w:r>
      <w:r w:rsidR="005F7C10">
        <w:rPr>
          <w:rFonts w:cs="仿宋_GB2312" w:hint="eastAsia"/>
          <w:color w:val="000000"/>
        </w:rPr>
        <w:t>金山区朱</w:t>
      </w:r>
      <w:proofErr w:type="gramStart"/>
      <w:r w:rsidR="005F7C10">
        <w:rPr>
          <w:rFonts w:cs="仿宋_GB2312" w:hint="eastAsia"/>
          <w:color w:val="000000"/>
        </w:rPr>
        <w:t>泾</w:t>
      </w:r>
      <w:proofErr w:type="gramEnd"/>
      <w:r w:rsidR="005F7C10">
        <w:rPr>
          <w:rFonts w:cs="仿宋_GB2312" w:hint="eastAsia"/>
          <w:color w:val="000000"/>
        </w:rPr>
        <w:t>第二小学</w:t>
      </w:r>
      <w:r>
        <w:rPr>
          <w:rFonts w:cs="仿宋_GB2312" w:hint="eastAsia"/>
          <w:color w:val="000000"/>
        </w:rPr>
        <w:t>的内部控制工作，加强风险防控机制建设，提高我校的经济活动管理水平，建立健全内部控制体系，依据《中华人民共和国会计法》、《行政事业单位内部控制规范（试行）》等法律法规和有关规定，特制定《</w:t>
      </w:r>
      <w:r w:rsidR="005F7C10">
        <w:rPr>
          <w:rFonts w:cs="仿宋_GB2312" w:hint="eastAsia"/>
          <w:color w:val="000000"/>
        </w:rPr>
        <w:t>金山区朱泾第二小学</w:t>
      </w:r>
      <w:r>
        <w:rPr>
          <w:rFonts w:cs="仿宋_GB2312" w:hint="eastAsia"/>
          <w:color w:val="000000"/>
        </w:rPr>
        <w:t>内部控制规范》（以下简称《规范》）。</w:t>
      </w:r>
    </w:p>
    <w:p w:rsidR="00D2108E" w:rsidRDefault="00D2108E" w:rsidP="001A07E2">
      <w:pPr>
        <w:pStyle w:val="3"/>
        <w:spacing w:line="640" w:lineRule="exact"/>
        <w:ind w:firstLine="560"/>
        <w:rPr>
          <w:color w:val="000000"/>
        </w:rPr>
      </w:pPr>
      <w:bookmarkStart w:id="9" w:name="_Toc419145352"/>
      <w:bookmarkStart w:id="10" w:name="_Toc398716820"/>
      <w:bookmarkStart w:id="11" w:name="_Toc388970235"/>
      <w:bookmarkStart w:id="12" w:name="_Toc419143168"/>
      <w:bookmarkStart w:id="13" w:name="_Toc356585363"/>
      <w:r>
        <w:rPr>
          <w:rFonts w:cs="仿宋_GB2312" w:hint="eastAsia"/>
          <w:color w:val="000000"/>
        </w:rPr>
        <w:t>一、制定依据</w:t>
      </w:r>
      <w:bookmarkEnd w:id="9"/>
      <w:bookmarkEnd w:id="10"/>
      <w:bookmarkEnd w:id="11"/>
      <w:bookmarkEnd w:id="12"/>
      <w:bookmarkEnd w:id="13"/>
    </w:p>
    <w:p w:rsidR="00D2108E" w:rsidRDefault="00D2108E" w:rsidP="001A07E2">
      <w:pPr>
        <w:pStyle w:val="a6"/>
        <w:spacing w:line="640" w:lineRule="exact"/>
        <w:ind w:firstLine="560"/>
        <w:rPr>
          <w:color w:val="000000"/>
        </w:rPr>
      </w:pPr>
      <w:r>
        <w:rPr>
          <w:rFonts w:cs="仿宋_GB2312" w:hint="eastAsia"/>
          <w:color w:val="000000"/>
        </w:rPr>
        <w:t>本《规范》依据《中华人民共和国会计法》以及财政部发布的《事业单位财务规则》、《行政事业单位内部控制规范（试行）》等法律法规和有关规定，按照上海财政主管部门《关于印发</w:t>
      </w:r>
      <w:r>
        <w:rPr>
          <w:color w:val="000000"/>
        </w:rPr>
        <w:t>&lt;</w:t>
      </w:r>
      <w:r>
        <w:rPr>
          <w:rFonts w:cs="仿宋_GB2312" w:hint="eastAsia"/>
          <w:color w:val="000000"/>
        </w:rPr>
        <w:t>关于本市贯彻执行行政事业单位内部控制规范的实施意见</w:t>
      </w:r>
      <w:r>
        <w:rPr>
          <w:color w:val="000000"/>
        </w:rPr>
        <w:t>&gt;</w:t>
      </w:r>
      <w:r>
        <w:rPr>
          <w:rFonts w:cs="仿宋_GB2312" w:hint="eastAsia"/>
          <w:color w:val="000000"/>
        </w:rPr>
        <w:t>的通知》（沪财会〔</w:t>
      </w:r>
      <w:r>
        <w:rPr>
          <w:color w:val="000000"/>
        </w:rPr>
        <w:t>2013</w:t>
      </w:r>
      <w:r>
        <w:rPr>
          <w:rFonts w:cs="仿宋_GB2312" w:hint="eastAsia"/>
          <w:color w:val="000000"/>
        </w:rPr>
        <w:t>〕</w:t>
      </w:r>
      <w:r>
        <w:rPr>
          <w:color w:val="000000"/>
        </w:rPr>
        <w:t>52</w:t>
      </w:r>
      <w:r>
        <w:rPr>
          <w:rFonts w:cs="仿宋_GB2312" w:hint="eastAsia"/>
          <w:color w:val="000000"/>
        </w:rPr>
        <w:t>号）的要求制订。</w:t>
      </w:r>
    </w:p>
    <w:p w:rsidR="00D2108E" w:rsidRDefault="00D2108E" w:rsidP="001A07E2">
      <w:pPr>
        <w:pStyle w:val="3"/>
        <w:spacing w:line="640" w:lineRule="exact"/>
        <w:ind w:firstLine="560"/>
        <w:rPr>
          <w:color w:val="000000"/>
        </w:rPr>
      </w:pPr>
      <w:bookmarkStart w:id="14" w:name="_Toc419145353"/>
      <w:bookmarkStart w:id="15" w:name="_Toc398716821"/>
      <w:bookmarkStart w:id="16" w:name="_Toc419143169"/>
      <w:r>
        <w:rPr>
          <w:rFonts w:cs="仿宋_GB2312" w:hint="eastAsia"/>
          <w:color w:val="000000"/>
        </w:rPr>
        <w:t>二、指导思想</w:t>
      </w:r>
      <w:bookmarkEnd w:id="14"/>
      <w:bookmarkEnd w:id="15"/>
      <w:bookmarkEnd w:id="16"/>
    </w:p>
    <w:p w:rsidR="00D2108E" w:rsidRDefault="00D2108E" w:rsidP="001A07E2">
      <w:pPr>
        <w:pStyle w:val="a6"/>
        <w:spacing w:line="640" w:lineRule="exact"/>
        <w:ind w:firstLine="560"/>
        <w:rPr>
          <w:color w:val="000000"/>
        </w:rPr>
      </w:pPr>
      <w:r>
        <w:rPr>
          <w:rFonts w:cs="仿宋_GB2312" w:hint="eastAsia"/>
          <w:color w:val="000000"/>
        </w:rPr>
        <w:t>实施内部控制规范，建立完善的内部控制制度，通过一系列的标准体系建设和流程设计，将每一个内部控制要求融合贯彻到各经济活动之中，用规范的工作制度来制约权力，逐步建立健全权力运行的制约和监督体系。</w:t>
      </w:r>
    </w:p>
    <w:p w:rsidR="00D2108E" w:rsidRDefault="00D2108E" w:rsidP="001A07E2">
      <w:pPr>
        <w:pStyle w:val="3"/>
        <w:spacing w:line="640" w:lineRule="exact"/>
        <w:ind w:firstLine="560"/>
        <w:rPr>
          <w:color w:val="000000"/>
        </w:rPr>
      </w:pPr>
      <w:bookmarkStart w:id="17" w:name="_Toc419143170"/>
      <w:bookmarkStart w:id="18" w:name="_Toc388970236"/>
      <w:bookmarkStart w:id="19" w:name="_Toc398716822"/>
      <w:bookmarkStart w:id="20" w:name="_Toc356585364"/>
      <w:bookmarkStart w:id="21" w:name="_Toc419145354"/>
      <w:r>
        <w:rPr>
          <w:rFonts w:cs="仿宋_GB2312" w:hint="eastAsia"/>
          <w:color w:val="000000"/>
        </w:rPr>
        <w:t>三、工作目标</w:t>
      </w:r>
      <w:bookmarkEnd w:id="17"/>
      <w:bookmarkEnd w:id="18"/>
      <w:bookmarkEnd w:id="19"/>
      <w:bookmarkEnd w:id="20"/>
      <w:bookmarkEnd w:id="21"/>
    </w:p>
    <w:p w:rsidR="00D2108E" w:rsidRDefault="00D2108E" w:rsidP="001A07E2">
      <w:pPr>
        <w:pStyle w:val="a6"/>
        <w:spacing w:line="640" w:lineRule="exact"/>
        <w:ind w:firstLine="560"/>
        <w:rPr>
          <w:color w:val="000000"/>
        </w:rPr>
      </w:pPr>
      <w:r>
        <w:rPr>
          <w:rFonts w:cs="仿宋_GB2312" w:hint="eastAsia"/>
          <w:color w:val="000000"/>
        </w:rPr>
        <w:t>实施内部控制规范，旨在实现以下目标：</w:t>
      </w:r>
    </w:p>
    <w:p w:rsidR="00D2108E" w:rsidRDefault="00D2108E" w:rsidP="001A07E2">
      <w:pPr>
        <w:pStyle w:val="a6"/>
        <w:numPr>
          <w:ilvl w:val="0"/>
          <w:numId w:val="1"/>
        </w:numPr>
        <w:tabs>
          <w:tab w:val="left" w:pos="993"/>
        </w:tabs>
        <w:spacing w:line="640" w:lineRule="exact"/>
        <w:ind w:left="0" w:firstLineChars="0" w:firstLine="200"/>
        <w:rPr>
          <w:color w:val="000000"/>
        </w:rPr>
      </w:pPr>
      <w:r>
        <w:rPr>
          <w:rFonts w:cs="仿宋_GB2312" w:hint="eastAsia"/>
          <w:color w:val="000000"/>
        </w:rPr>
        <w:t>确保我校各项经济活动行为合法合</w:t>
      </w:r>
      <w:proofErr w:type="gramStart"/>
      <w:r>
        <w:rPr>
          <w:rFonts w:cs="仿宋_GB2312" w:hint="eastAsia"/>
          <w:color w:val="000000"/>
        </w:rPr>
        <w:t>规</w:t>
      </w:r>
      <w:proofErr w:type="gramEnd"/>
      <w:r>
        <w:rPr>
          <w:rFonts w:cs="仿宋_GB2312" w:hint="eastAsia"/>
          <w:color w:val="000000"/>
        </w:rPr>
        <w:t>。</w:t>
      </w:r>
    </w:p>
    <w:p w:rsidR="00D2108E" w:rsidRDefault="00D2108E" w:rsidP="001A07E2">
      <w:pPr>
        <w:pStyle w:val="a6"/>
        <w:numPr>
          <w:ilvl w:val="0"/>
          <w:numId w:val="1"/>
        </w:numPr>
        <w:tabs>
          <w:tab w:val="left" w:pos="993"/>
        </w:tabs>
        <w:spacing w:line="640" w:lineRule="exact"/>
        <w:ind w:left="0" w:firstLineChars="0" w:firstLine="200"/>
        <w:rPr>
          <w:color w:val="000000"/>
        </w:rPr>
      </w:pPr>
      <w:r>
        <w:rPr>
          <w:rFonts w:cs="仿宋_GB2312" w:hint="eastAsia"/>
          <w:color w:val="000000"/>
        </w:rPr>
        <w:t>确保我校资产安全，不断提高资产使用效益。</w:t>
      </w:r>
    </w:p>
    <w:p w:rsidR="00D2108E" w:rsidRDefault="00D2108E" w:rsidP="001A07E2">
      <w:pPr>
        <w:pStyle w:val="a6"/>
        <w:numPr>
          <w:ilvl w:val="0"/>
          <w:numId w:val="1"/>
        </w:numPr>
        <w:tabs>
          <w:tab w:val="left" w:pos="993"/>
        </w:tabs>
        <w:spacing w:line="640" w:lineRule="exact"/>
        <w:ind w:left="0" w:firstLineChars="0" w:firstLine="200"/>
        <w:rPr>
          <w:color w:val="000000"/>
        </w:rPr>
      </w:pPr>
      <w:r>
        <w:rPr>
          <w:rFonts w:cs="仿宋_GB2312" w:hint="eastAsia"/>
          <w:color w:val="000000"/>
        </w:rPr>
        <w:t>规范我校财务会计行为，保证财务会计信息真实、准确、完整。</w:t>
      </w:r>
    </w:p>
    <w:p w:rsidR="00D2108E" w:rsidRDefault="00D2108E" w:rsidP="001A07E2">
      <w:pPr>
        <w:pStyle w:val="a6"/>
        <w:numPr>
          <w:ilvl w:val="0"/>
          <w:numId w:val="1"/>
        </w:numPr>
        <w:tabs>
          <w:tab w:val="left" w:pos="993"/>
        </w:tabs>
        <w:spacing w:line="640" w:lineRule="exact"/>
        <w:ind w:left="0" w:firstLineChars="0" w:firstLine="200"/>
        <w:rPr>
          <w:color w:val="000000"/>
        </w:rPr>
      </w:pPr>
      <w:r>
        <w:rPr>
          <w:rFonts w:cs="仿宋_GB2312" w:hint="eastAsia"/>
          <w:color w:val="000000"/>
        </w:rPr>
        <w:lastRenderedPageBreak/>
        <w:t>堵塞漏洞、消除隐患，防止并及时发现、纠正错误及舞弊行为，促进我校加强内部风险防控与廉政机制建设。</w:t>
      </w:r>
    </w:p>
    <w:p w:rsidR="00D2108E" w:rsidRDefault="00D2108E" w:rsidP="001A07E2">
      <w:pPr>
        <w:pStyle w:val="3"/>
        <w:spacing w:line="640" w:lineRule="exact"/>
        <w:ind w:firstLine="560"/>
        <w:rPr>
          <w:color w:val="000000"/>
        </w:rPr>
      </w:pPr>
      <w:bookmarkStart w:id="22" w:name="_Toc388970237"/>
      <w:bookmarkStart w:id="23" w:name="_Toc419143171"/>
      <w:bookmarkStart w:id="24" w:name="_Toc419145355"/>
      <w:bookmarkStart w:id="25" w:name="_Toc356585365"/>
      <w:bookmarkStart w:id="26" w:name="_Toc398716823"/>
      <w:r>
        <w:rPr>
          <w:rFonts w:cs="仿宋_GB2312" w:hint="eastAsia"/>
          <w:color w:val="000000"/>
        </w:rPr>
        <w:t>四、工作原则</w:t>
      </w:r>
      <w:bookmarkEnd w:id="22"/>
      <w:bookmarkEnd w:id="23"/>
      <w:bookmarkEnd w:id="24"/>
      <w:bookmarkEnd w:id="25"/>
      <w:bookmarkEnd w:id="26"/>
    </w:p>
    <w:p w:rsidR="00D2108E" w:rsidRDefault="00D2108E" w:rsidP="001A07E2">
      <w:pPr>
        <w:pStyle w:val="a6"/>
        <w:spacing w:line="640" w:lineRule="exact"/>
        <w:ind w:firstLine="560"/>
        <w:rPr>
          <w:color w:val="000000"/>
        </w:rPr>
      </w:pPr>
      <w:r>
        <w:rPr>
          <w:rFonts w:cs="仿宋_GB2312" w:hint="eastAsia"/>
          <w:color w:val="000000"/>
        </w:rPr>
        <w:t>实施内部控制规范，应该遵循以下原则：</w:t>
      </w:r>
    </w:p>
    <w:p w:rsidR="00D2108E" w:rsidRDefault="00D2108E" w:rsidP="001A07E2">
      <w:pPr>
        <w:pStyle w:val="a6"/>
        <w:numPr>
          <w:ilvl w:val="0"/>
          <w:numId w:val="2"/>
        </w:numPr>
        <w:tabs>
          <w:tab w:val="left" w:pos="993"/>
        </w:tabs>
        <w:spacing w:line="640" w:lineRule="exact"/>
        <w:ind w:left="0" w:firstLineChars="0" w:firstLine="200"/>
        <w:rPr>
          <w:color w:val="000000"/>
        </w:rPr>
      </w:pPr>
      <w:bookmarkStart w:id="27" w:name="_Toc356585366"/>
      <w:r>
        <w:rPr>
          <w:rFonts w:cs="仿宋_GB2312" w:hint="eastAsia"/>
          <w:color w:val="000000"/>
        </w:rPr>
        <w:t>全面性原则：涵盖</w:t>
      </w:r>
      <w:r w:rsidR="005F7C10">
        <w:rPr>
          <w:rFonts w:cs="仿宋_GB2312" w:hint="eastAsia"/>
          <w:color w:val="000000"/>
        </w:rPr>
        <w:t>朱</w:t>
      </w:r>
      <w:proofErr w:type="gramStart"/>
      <w:r w:rsidR="005F7C10">
        <w:rPr>
          <w:rFonts w:cs="仿宋_GB2312" w:hint="eastAsia"/>
          <w:color w:val="000000"/>
        </w:rPr>
        <w:t>泾</w:t>
      </w:r>
      <w:proofErr w:type="gramEnd"/>
      <w:r w:rsidR="005F7C10">
        <w:rPr>
          <w:rFonts w:cs="仿宋_GB2312" w:hint="eastAsia"/>
          <w:color w:val="000000"/>
        </w:rPr>
        <w:t>第二小学</w:t>
      </w:r>
      <w:r>
        <w:rPr>
          <w:rFonts w:cs="仿宋_GB2312" w:hint="eastAsia"/>
          <w:color w:val="000000"/>
        </w:rPr>
        <w:t>内部各经济业务活动，并将业务处理过程中的风险控制要求，落实到决策、执行、监督等各个环节。</w:t>
      </w:r>
    </w:p>
    <w:p w:rsidR="00D2108E" w:rsidRDefault="00D2108E" w:rsidP="001A07E2">
      <w:pPr>
        <w:pStyle w:val="a6"/>
        <w:numPr>
          <w:ilvl w:val="0"/>
          <w:numId w:val="2"/>
        </w:numPr>
        <w:tabs>
          <w:tab w:val="left" w:pos="993"/>
        </w:tabs>
        <w:spacing w:line="640" w:lineRule="exact"/>
        <w:ind w:left="0" w:firstLineChars="0" w:firstLine="200"/>
        <w:rPr>
          <w:color w:val="000000"/>
        </w:rPr>
      </w:pPr>
      <w:r>
        <w:rPr>
          <w:rFonts w:cs="仿宋_GB2312" w:hint="eastAsia"/>
          <w:color w:val="000000"/>
        </w:rPr>
        <w:t>重要性原则：重点针对</w:t>
      </w:r>
      <w:r w:rsidR="005F7C10">
        <w:rPr>
          <w:rFonts w:cs="仿宋_GB2312" w:hint="eastAsia"/>
          <w:color w:val="000000"/>
        </w:rPr>
        <w:t>朱</w:t>
      </w:r>
      <w:proofErr w:type="gramStart"/>
      <w:r w:rsidR="005F7C10">
        <w:rPr>
          <w:rFonts w:cs="仿宋_GB2312" w:hint="eastAsia"/>
          <w:color w:val="000000"/>
        </w:rPr>
        <w:t>泾</w:t>
      </w:r>
      <w:proofErr w:type="gramEnd"/>
      <w:r w:rsidR="005F7C10">
        <w:rPr>
          <w:rFonts w:cs="仿宋_GB2312" w:hint="eastAsia"/>
          <w:color w:val="000000"/>
        </w:rPr>
        <w:t>第二小学</w:t>
      </w:r>
      <w:r>
        <w:rPr>
          <w:rFonts w:cs="仿宋_GB2312" w:hint="eastAsia"/>
          <w:color w:val="000000"/>
        </w:rPr>
        <w:t>重要业务、重要事项、高风险领域和高危险环节采取更为严格全面的控制措施，确保不存在重大缺陷和错漏。</w:t>
      </w:r>
    </w:p>
    <w:p w:rsidR="00D2108E" w:rsidRDefault="00D2108E" w:rsidP="001A07E2">
      <w:pPr>
        <w:pStyle w:val="a6"/>
        <w:numPr>
          <w:ilvl w:val="0"/>
          <w:numId w:val="2"/>
        </w:numPr>
        <w:tabs>
          <w:tab w:val="left" w:pos="993"/>
        </w:tabs>
        <w:spacing w:line="640" w:lineRule="exact"/>
        <w:ind w:left="0" w:firstLineChars="0" w:firstLine="200"/>
        <w:rPr>
          <w:color w:val="000000"/>
        </w:rPr>
      </w:pPr>
      <w:r>
        <w:rPr>
          <w:rFonts w:cs="仿宋_GB2312" w:hint="eastAsia"/>
          <w:color w:val="000000"/>
        </w:rPr>
        <w:t>制衡性原则：</w:t>
      </w:r>
      <w:r w:rsidR="005F7C10">
        <w:rPr>
          <w:rFonts w:cs="仿宋_GB2312" w:hint="eastAsia"/>
          <w:color w:val="000000"/>
        </w:rPr>
        <w:t>朱</w:t>
      </w:r>
      <w:proofErr w:type="gramStart"/>
      <w:r w:rsidR="005F7C10">
        <w:rPr>
          <w:rFonts w:cs="仿宋_GB2312" w:hint="eastAsia"/>
          <w:color w:val="000000"/>
        </w:rPr>
        <w:t>泾</w:t>
      </w:r>
      <w:proofErr w:type="gramEnd"/>
      <w:r w:rsidR="005F7C10">
        <w:rPr>
          <w:rFonts w:cs="仿宋_GB2312" w:hint="eastAsia"/>
          <w:color w:val="000000"/>
        </w:rPr>
        <w:t>第二小学</w:t>
      </w:r>
      <w:r>
        <w:rPr>
          <w:rFonts w:cs="仿宋_GB2312" w:hint="eastAsia"/>
          <w:color w:val="000000"/>
        </w:rPr>
        <w:t>在议事决策机制、部门岗位设置及权责配置、业务流程等方面应科学合理并符合内部控制的基本要求，确保不同部门、岗位之间权责分明，相互制约，相互监督。</w:t>
      </w:r>
    </w:p>
    <w:p w:rsidR="00D2108E" w:rsidRDefault="00D2108E" w:rsidP="001A07E2">
      <w:pPr>
        <w:pStyle w:val="a6"/>
        <w:numPr>
          <w:ilvl w:val="0"/>
          <w:numId w:val="2"/>
        </w:numPr>
        <w:tabs>
          <w:tab w:val="left" w:pos="993"/>
        </w:tabs>
        <w:spacing w:line="640" w:lineRule="exact"/>
        <w:ind w:left="0" w:firstLineChars="0" w:firstLine="200"/>
        <w:rPr>
          <w:color w:val="000000"/>
        </w:rPr>
      </w:pPr>
      <w:r>
        <w:rPr>
          <w:rFonts w:cs="仿宋_GB2312" w:hint="eastAsia"/>
          <w:color w:val="000000"/>
        </w:rPr>
        <w:t>适用性原则：内部控制与</w:t>
      </w:r>
      <w:r w:rsidR="005F7C10">
        <w:rPr>
          <w:rFonts w:cs="仿宋_GB2312" w:hint="eastAsia"/>
          <w:color w:val="000000"/>
        </w:rPr>
        <w:t>朱</w:t>
      </w:r>
      <w:proofErr w:type="gramStart"/>
      <w:r w:rsidR="005F7C10">
        <w:rPr>
          <w:rFonts w:cs="仿宋_GB2312" w:hint="eastAsia"/>
          <w:color w:val="000000"/>
        </w:rPr>
        <w:t>泾</w:t>
      </w:r>
      <w:proofErr w:type="gramEnd"/>
      <w:r w:rsidR="005F7C10">
        <w:rPr>
          <w:rFonts w:cs="仿宋_GB2312" w:hint="eastAsia"/>
          <w:color w:val="000000"/>
        </w:rPr>
        <w:t>第二小学</w:t>
      </w:r>
      <w:r>
        <w:rPr>
          <w:rFonts w:cs="仿宋_GB2312" w:hint="eastAsia"/>
          <w:color w:val="000000"/>
        </w:rPr>
        <w:t>规模、业务范围和特点、风险水平及所处具体环境等相适应，并随着国家和本市的有关工作要求，以及内外环境的变化及时加以调整。</w:t>
      </w:r>
    </w:p>
    <w:p w:rsidR="00D2108E" w:rsidRDefault="00D2108E" w:rsidP="005F7C10">
      <w:pPr>
        <w:pStyle w:val="a6"/>
        <w:ind w:firstLine="560"/>
        <w:rPr>
          <w:color w:val="000000"/>
        </w:rPr>
      </w:pPr>
    </w:p>
    <w:p w:rsidR="00D2108E" w:rsidRDefault="00D2108E">
      <w:pPr>
        <w:pStyle w:val="2"/>
        <w:spacing w:before="388" w:after="388"/>
        <w:rPr>
          <w:rFonts w:ascii="Times New Roman" w:hAnsi="Times New Roman" w:cs="Times New Roman"/>
        </w:rPr>
        <w:sectPr w:rsidR="00D2108E">
          <w:footerReference w:type="default" r:id="rId8"/>
          <w:pgSz w:w="11906" w:h="16838"/>
          <w:pgMar w:top="1418" w:right="1588" w:bottom="1418" w:left="1701" w:header="907" w:footer="907" w:gutter="0"/>
          <w:cols w:space="425"/>
          <w:docGrid w:type="lines" w:linePitch="388"/>
        </w:sectPr>
      </w:pPr>
    </w:p>
    <w:p w:rsidR="00D2108E" w:rsidRDefault="00D2108E">
      <w:pPr>
        <w:pStyle w:val="1"/>
      </w:pPr>
      <w:bookmarkStart w:id="28" w:name="_Toc398716827"/>
      <w:bookmarkStart w:id="29" w:name="_Toc419143172"/>
      <w:bookmarkStart w:id="30" w:name="_Toc419145356"/>
      <w:bookmarkEnd w:id="27"/>
      <w:r>
        <w:rPr>
          <w:rFonts w:cs="黑体" w:hint="eastAsia"/>
        </w:rPr>
        <w:lastRenderedPageBreak/>
        <w:t>风险识别及分析</w:t>
      </w:r>
      <w:bookmarkEnd w:id="28"/>
      <w:bookmarkEnd w:id="29"/>
      <w:bookmarkEnd w:id="30"/>
    </w:p>
    <w:p w:rsidR="00D2108E" w:rsidRPr="001A07E2" w:rsidRDefault="005F7C10" w:rsidP="001A07E2">
      <w:pPr>
        <w:pStyle w:val="a6"/>
        <w:spacing w:line="640" w:lineRule="exact"/>
        <w:ind w:firstLine="560"/>
        <w:rPr>
          <w:rFonts w:cs="仿宋_GB2312"/>
          <w:color w:val="000000"/>
        </w:rPr>
      </w:pPr>
      <w:r>
        <w:rPr>
          <w:rFonts w:cs="仿宋_GB2312" w:hint="eastAsia"/>
          <w:color w:val="000000"/>
        </w:rPr>
        <w:t>朱</w:t>
      </w:r>
      <w:proofErr w:type="gramStart"/>
      <w:r>
        <w:rPr>
          <w:rFonts w:cs="仿宋_GB2312" w:hint="eastAsia"/>
          <w:color w:val="000000"/>
        </w:rPr>
        <w:t>泾</w:t>
      </w:r>
      <w:proofErr w:type="gramEnd"/>
      <w:r>
        <w:rPr>
          <w:rFonts w:cs="仿宋_GB2312" w:hint="eastAsia"/>
          <w:color w:val="000000"/>
        </w:rPr>
        <w:t>第二小学</w:t>
      </w:r>
      <w:r w:rsidR="00D2108E">
        <w:rPr>
          <w:rFonts w:cs="仿宋_GB2312" w:hint="eastAsia"/>
          <w:color w:val="000000"/>
        </w:rPr>
        <w:t>的内外部环境具有不确定性，只有通过风险评估，才能采取有效的控制措施。结合本校的特点，开展风险评估的工作。并根据不同的风险级别采取应对措施。</w:t>
      </w:r>
    </w:p>
    <w:p w:rsidR="00D2108E" w:rsidRDefault="00D2108E" w:rsidP="00B9241E">
      <w:pPr>
        <w:pStyle w:val="2"/>
        <w:spacing w:before="388" w:after="388"/>
        <w:rPr>
          <w:rFonts w:ascii="Times New Roman" w:hAnsi="Times New Roman" w:cs="Times New Roman"/>
        </w:rPr>
      </w:pPr>
      <w:bookmarkStart w:id="31" w:name="_Toc398716828"/>
      <w:bookmarkStart w:id="32" w:name="_Toc388970240"/>
      <w:bookmarkStart w:id="33" w:name="_Toc419143173"/>
      <w:bookmarkStart w:id="34" w:name="_Toc419145357"/>
      <w:r>
        <w:rPr>
          <w:rFonts w:ascii="Times New Roman" w:hAnsi="Times New Roman" w:cs="仿宋_GB2312" w:hint="eastAsia"/>
        </w:rPr>
        <w:t>第一节</w:t>
      </w:r>
      <w:bookmarkStart w:id="35" w:name="_Toc398716829"/>
      <w:bookmarkStart w:id="36" w:name="_Toc388970241"/>
      <w:bookmarkEnd w:id="31"/>
      <w:bookmarkEnd w:id="32"/>
      <w:r>
        <w:rPr>
          <w:rFonts w:ascii="Times New Roman" w:hAnsi="Times New Roman" w:cs="Times New Roman"/>
        </w:rPr>
        <w:t xml:space="preserve"> </w:t>
      </w:r>
      <w:r>
        <w:rPr>
          <w:rFonts w:ascii="Times New Roman" w:hAnsi="Times New Roman" w:cs="仿宋_GB2312" w:hint="eastAsia"/>
        </w:rPr>
        <w:t>风险评估</w:t>
      </w:r>
      <w:bookmarkEnd w:id="33"/>
      <w:bookmarkEnd w:id="34"/>
      <w:bookmarkEnd w:id="35"/>
    </w:p>
    <w:p w:rsidR="00D2108E" w:rsidRPr="001A07E2" w:rsidRDefault="00D2108E" w:rsidP="001A07E2">
      <w:pPr>
        <w:pStyle w:val="a6"/>
        <w:spacing w:line="640" w:lineRule="exact"/>
        <w:ind w:firstLine="560"/>
        <w:rPr>
          <w:rFonts w:cs="仿宋_GB2312"/>
          <w:color w:val="000000"/>
        </w:rPr>
      </w:pPr>
      <w:r>
        <w:rPr>
          <w:rFonts w:cs="仿宋_GB2312" w:hint="eastAsia"/>
          <w:color w:val="000000"/>
        </w:rPr>
        <w:t>为及时发现经济活动存在的风险，学校定期对相关经济活动存在的分险进行全面、系统和客观的评估。</w:t>
      </w:r>
    </w:p>
    <w:p w:rsidR="00D2108E" w:rsidRDefault="00D2108E" w:rsidP="005F7C10">
      <w:pPr>
        <w:pStyle w:val="3"/>
        <w:ind w:firstLine="560"/>
        <w:rPr>
          <w:color w:val="000000"/>
        </w:rPr>
      </w:pPr>
      <w:bookmarkStart w:id="37" w:name="_Toc419143174"/>
      <w:bookmarkStart w:id="38" w:name="_Toc419145358"/>
      <w:r>
        <w:rPr>
          <w:rFonts w:cs="仿宋_GB2312" w:hint="eastAsia"/>
          <w:color w:val="000000"/>
        </w:rPr>
        <w:t>一、评估部门</w:t>
      </w:r>
      <w:bookmarkEnd w:id="37"/>
      <w:bookmarkEnd w:id="38"/>
    </w:p>
    <w:p w:rsidR="00D2108E" w:rsidRPr="001A07E2" w:rsidRDefault="00D2108E" w:rsidP="001A07E2">
      <w:pPr>
        <w:pStyle w:val="a6"/>
        <w:spacing w:line="640" w:lineRule="exact"/>
        <w:ind w:firstLine="560"/>
        <w:rPr>
          <w:rFonts w:cs="仿宋_GB2312"/>
          <w:color w:val="000000"/>
        </w:rPr>
      </w:pPr>
      <w:r>
        <w:rPr>
          <w:rFonts w:cs="仿宋_GB2312" w:hint="eastAsia"/>
          <w:color w:val="000000"/>
        </w:rPr>
        <w:t>风险评估工作分为学校层面的风险评估和业务层面的风险评估。内部控制归口校长室负责计划、组织和安排具体评估工作；组织财会、资产管理、采购、基本建设、内部审计、纪检监察等岗位工作人员进行风险评估。评估部门或人员在梳理各类经济活动的业务流程、明确业务环节的基础上，系统分析经济活动风险，确定风险点，并据此选择控制方法和应对措施。</w:t>
      </w:r>
    </w:p>
    <w:p w:rsidR="00D2108E" w:rsidRDefault="00D2108E" w:rsidP="005F7C10">
      <w:pPr>
        <w:pStyle w:val="3"/>
        <w:ind w:firstLine="560"/>
        <w:rPr>
          <w:color w:val="000000"/>
        </w:rPr>
      </w:pPr>
      <w:bookmarkStart w:id="39" w:name="_Toc419145359"/>
      <w:bookmarkStart w:id="40" w:name="_Toc419143175"/>
      <w:r>
        <w:rPr>
          <w:rFonts w:cs="仿宋_GB2312" w:hint="eastAsia"/>
          <w:color w:val="000000"/>
        </w:rPr>
        <w:t>二、评估方法及周期</w:t>
      </w:r>
      <w:bookmarkEnd w:id="39"/>
      <w:bookmarkEnd w:id="40"/>
    </w:p>
    <w:p w:rsidR="00D2108E" w:rsidRPr="001A07E2" w:rsidRDefault="00D2108E" w:rsidP="001A07E2">
      <w:pPr>
        <w:pStyle w:val="a6"/>
        <w:spacing w:line="640" w:lineRule="exact"/>
        <w:ind w:firstLine="560"/>
        <w:rPr>
          <w:rFonts w:cs="仿宋_GB2312"/>
          <w:color w:val="000000"/>
        </w:rPr>
      </w:pPr>
      <w:r>
        <w:rPr>
          <w:rFonts w:cs="仿宋_GB2312" w:hint="eastAsia"/>
          <w:color w:val="000000"/>
        </w:rPr>
        <w:t>对内部经济活动风险评估，至少每年进行一次。应在全面、系统、准确分析我校各经济业务活动风险的基础上，完成绘制各业务事项的流程图，确定经济活动风险点，剖析风险存在的原因，以及导致风险发生的可能性。</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每年定期进行风险评估分析工作，以确保新的风险得到及时有效的</w:t>
      </w:r>
      <w:r>
        <w:rPr>
          <w:rFonts w:cs="仿宋_GB2312" w:hint="eastAsia"/>
          <w:color w:val="000000"/>
        </w:rPr>
        <w:lastRenderedPageBreak/>
        <w:t>控制。同时，对预算、收支等高风险经济活动业务，开展不定期评估，建立风险预警系统，有效地防范和管控风险。</w:t>
      </w:r>
    </w:p>
    <w:p w:rsidR="00D2108E" w:rsidRPr="001A07E2" w:rsidRDefault="00D2108E" w:rsidP="001A07E2">
      <w:pPr>
        <w:pStyle w:val="a6"/>
        <w:spacing w:line="640" w:lineRule="exact"/>
        <w:ind w:firstLine="560"/>
        <w:rPr>
          <w:rFonts w:cs="仿宋_GB2312"/>
          <w:color w:val="000000"/>
        </w:rPr>
      </w:pPr>
      <w:bookmarkStart w:id="41" w:name="_Toc419143176"/>
      <w:bookmarkStart w:id="42" w:name="_Toc419145360"/>
      <w:r>
        <w:rPr>
          <w:rFonts w:cs="仿宋_GB2312" w:hint="eastAsia"/>
          <w:color w:val="000000"/>
        </w:rPr>
        <w:t>三、评估步骤</w:t>
      </w:r>
      <w:bookmarkEnd w:id="41"/>
      <w:bookmarkEnd w:id="42"/>
    </w:p>
    <w:p w:rsidR="00D2108E" w:rsidRPr="001A07E2" w:rsidRDefault="005F7C10" w:rsidP="001A07E2">
      <w:pPr>
        <w:pStyle w:val="a6"/>
        <w:spacing w:line="640" w:lineRule="exact"/>
        <w:ind w:firstLine="560"/>
        <w:rPr>
          <w:rFonts w:cs="仿宋_GB2312"/>
          <w:color w:val="000000"/>
        </w:rPr>
      </w:pPr>
      <w:r>
        <w:rPr>
          <w:rFonts w:cs="仿宋_GB2312" w:hint="eastAsia"/>
          <w:color w:val="000000"/>
        </w:rPr>
        <w:t>朱</w:t>
      </w:r>
      <w:proofErr w:type="gramStart"/>
      <w:r>
        <w:rPr>
          <w:rFonts w:cs="仿宋_GB2312" w:hint="eastAsia"/>
          <w:color w:val="000000"/>
        </w:rPr>
        <w:t>泾</w:t>
      </w:r>
      <w:proofErr w:type="gramEnd"/>
      <w:r>
        <w:rPr>
          <w:rFonts w:cs="仿宋_GB2312" w:hint="eastAsia"/>
          <w:color w:val="000000"/>
        </w:rPr>
        <w:t>第二小学</w:t>
      </w:r>
      <w:r w:rsidR="00D2108E">
        <w:rPr>
          <w:rFonts w:cs="仿宋_GB2312" w:hint="eastAsia"/>
          <w:color w:val="000000"/>
        </w:rPr>
        <w:t>内部控制的风险分析，采用以定性、定量相结合的方式，从风险可能性、风险影响度等方面进行评估。</w:t>
      </w:r>
    </w:p>
    <w:p w:rsidR="00D2108E" w:rsidRPr="001A07E2" w:rsidRDefault="00D2108E" w:rsidP="001A07E2">
      <w:pPr>
        <w:pStyle w:val="a6"/>
        <w:spacing w:line="640" w:lineRule="exact"/>
        <w:ind w:firstLine="560"/>
        <w:rPr>
          <w:rFonts w:cs="仿宋_GB2312"/>
          <w:color w:val="000000"/>
        </w:rPr>
      </w:pPr>
      <w:r w:rsidRPr="001A07E2">
        <w:rPr>
          <w:rFonts w:cs="仿宋_GB2312"/>
          <w:color w:val="000000"/>
        </w:rPr>
        <w:t>1</w:t>
      </w:r>
      <w:r>
        <w:rPr>
          <w:rFonts w:cs="仿宋_GB2312" w:hint="eastAsia"/>
          <w:color w:val="000000"/>
        </w:rPr>
        <w:t>．可能性定性的测度</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很可能：即在多数情况下预期可能发生。</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可能：在某些时候可能发生。</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不太可能：在多数情况下都不太可能发生。</w:t>
      </w:r>
    </w:p>
    <w:p w:rsidR="00D2108E" w:rsidRDefault="00D2108E" w:rsidP="005F7C10">
      <w:pPr>
        <w:pStyle w:val="42"/>
        <w:ind w:firstLine="560"/>
        <w:rPr>
          <w:color w:val="000000"/>
        </w:rPr>
      </w:pPr>
      <w:bookmarkStart w:id="43" w:name="_Toc413841256"/>
      <w:r>
        <w:rPr>
          <w:rFonts w:cs="仿宋_GB2312" w:hint="eastAsia"/>
          <w:color w:val="000000"/>
        </w:rPr>
        <w:t>表</w:t>
      </w:r>
      <w:r>
        <w:rPr>
          <w:color w:val="000000"/>
        </w:rPr>
        <w:t xml:space="preserve"> </w:t>
      </w:r>
      <w:r w:rsidR="004E314B">
        <w:rPr>
          <w:color w:val="000000"/>
        </w:rPr>
        <w:fldChar w:fldCharType="begin"/>
      </w:r>
      <w:r>
        <w:rPr>
          <w:color w:val="000000"/>
        </w:rPr>
        <w:instrText xml:space="preserve"> SEQ </w:instrText>
      </w:r>
      <w:r>
        <w:rPr>
          <w:rFonts w:cs="仿宋_GB2312" w:hint="eastAsia"/>
          <w:color w:val="000000"/>
        </w:rPr>
        <w:instrText>表</w:instrText>
      </w:r>
      <w:r>
        <w:rPr>
          <w:color w:val="000000"/>
        </w:rPr>
        <w:instrText xml:space="preserve"> \* ARABIC </w:instrText>
      </w:r>
      <w:r w:rsidR="004E314B">
        <w:rPr>
          <w:color w:val="000000"/>
        </w:rPr>
        <w:fldChar w:fldCharType="separate"/>
      </w:r>
      <w:r>
        <w:rPr>
          <w:noProof/>
          <w:color w:val="000000"/>
        </w:rPr>
        <w:t>1</w:t>
      </w:r>
      <w:r w:rsidR="004E314B">
        <w:rPr>
          <w:color w:val="000000"/>
        </w:rPr>
        <w:fldChar w:fldCharType="end"/>
      </w:r>
      <w:r>
        <w:rPr>
          <w:color w:val="000000"/>
        </w:rPr>
        <w:t xml:space="preserve"> </w:t>
      </w:r>
      <w:r>
        <w:rPr>
          <w:rFonts w:cs="仿宋_GB2312" w:hint="eastAsia"/>
          <w:color w:val="000000"/>
        </w:rPr>
        <w:t>风险评估的五级评分举例</w:t>
      </w:r>
      <w:bookmarkEnd w:id="43"/>
    </w:p>
    <w:tbl>
      <w:tblPr>
        <w:tblW w:w="8964" w:type="dxa"/>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40"/>
        <w:gridCol w:w="1404"/>
        <w:gridCol w:w="1405"/>
        <w:gridCol w:w="1405"/>
        <w:gridCol w:w="1405"/>
        <w:gridCol w:w="1405"/>
      </w:tblGrid>
      <w:tr w:rsidR="00D2108E">
        <w:trPr>
          <w:trHeight w:val="567"/>
        </w:trPr>
        <w:tc>
          <w:tcPr>
            <w:tcW w:w="1940" w:type="dxa"/>
            <w:tcBorders>
              <w:tl2br w:val="single" w:sz="4" w:space="0" w:color="auto"/>
            </w:tcBorders>
          </w:tcPr>
          <w:p w:rsidR="00D2108E" w:rsidRDefault="00D2108E">
            <w:pPr>
              <w:pStyle w:val="a6"/>
              <w:snapToGrid w:val="0"/>
              <w:spacing w:line="240" w:lineRule="auto"/>
              <w:ind w:firstLineChars="0" w:firstLine="0"/>
              <w:jc w:val="right"/>
              <w:rPr>
                <w:color w:val="000000"/>
                <w:sz w:val="24"/>
                <w:szCs w:val="24"/>
              </w:rPr>
            </w:pPr>
            <w:r>
              <w:rPr>
                <w:rFonts w:cs="仿宋_GB2312" w:hint="eastAsia"/>
                <w:color w:val="000000"/>
                <w:sz w:val="24"/>
                <w:szCs w:val="24"/>
              </w:rPr>
              <w:t>评分</w:t>
            </w:r>
          </w:p>
          <w:p w:rsidR="00D2108E" w:rsidRDefault="00D2108E">
            <w:pPr>
              <w:pStyle w:val="a6"/>
              <w:snapToGrid w:val="0"/>
              <w:spacing w:line="240" w:lineRule="auto"/>
              <w:ind w:firstLineChars="0" w:firstLine="0"/>
              <w:rPr>
                <w:color w:val="000000"/>
                <w:sz w:val="24"/>
                <w:szCs w:val="24"/>
              </w:rPr>
            </w:pPr>
            <w:r>
              <w:rPr>
                <w:rFonts w:cs="仿宋_GB2312" w:hint="eastAsia"/>
                <w:color w:val="000000"/>
                <w:sz w:val="24"/>
                <w:szCs w:val="24"/>
              </w:rPr>
              <w:t>可能性</w:t>
            </w:r>
          </w:p>
        </w:tc>
        <w:tc>
          <w:tcPr>
            <w:tcW w:w="1404"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1</w:t>
            </w:r>
          </w:p>
        </w:tc>
        <w:tc>
          <w:tcPr>
            <w:tcW w:w="1405"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2</w:t>
            </w:r>
          </w:p>
        </w:tc>
        <w:tc>
          <w:tcPr>
            <w:tcW w:w="1405"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3</w:t>
            </w:r>
          </w:p>
        </w:tc>
        <w:tc>
          <w:tcPr>
            <w:tcW w:w="1405"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4</w:t>
            </w:r>
          </w:p>
        </w:tc>
        <w:tc>
          <w:tcPr>
            <w:tcW w:w="1405"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5</w:t>
            </w:r>
          </w:p>
        </w:tc>
      </w:tr>
      <w:tr w:rsidR="00D2108E">
        <w:trPr>
          <w:trHeight w:val="567"/>
        </w:trPr>
        <w:tc>
          <w:tcPr>
            <w:tcW w:w="1940" w:type="dxa"/>
            <w:vAlign w:val="center"/>
          </w:tcPr>
          <w:p w:rsidR="00D2108E" w:rsidRDefault="00D2108E">
            <w:pPr>
              <w:pStyle w:val="a6"/>
              <w:snapToGrid w:val="0"/>
              <w:spacing w:line="240" w:lineRule="auto"/>
              <w:ind w:firstLineChars="0" w:firstLine="0"/>
              <w:rPr>
                <w:color w:val="000000"/>
                <w:sz w:val="24"/>
                <w:szCs w:val="24"/>
              </w:rPr>
            </w:pPr>
            <w:r>
              <w:rPr>
                <w:rFonts w:cs="仿宋_GB2312" w:hint="eastAsia"/>
                <w:color w:val="000000"/>
                <w:sz w:val="24"/>
                <w:szCs w:val="24"/>
              </w:rPr>
              <w:t>可能性定量分析</w:t>
            </w:r>
          </w:p>
        </w:tc>
        <w:tc>
          <w:tcPr>
            <w:tcW w:w="1404" w:type="dxa"/>
            <w:vAlign w:val="center"/>
          </w:tcPr>
          <w:p w:rsidR="00D2108E" w:rsidRDefault="00D2108E">
            <w:pPr>
              <w:pStyle w:val="a6"/>
              <w:spacing w:line="240" w:lineRule="auto"/>
              <w:ind w:firstLineChars="0" w:firstLine="0"/>
              <w:jc w:val="center"/>
              <w:rPr>
                <w:color w:val="000000"/>
                <w:sz w:val="24"/>
                <w:szCs w:val="24"/>
              </w:rPr>
            </w:pPr>
            <w:r>
              <w:rPr>
                <w:color w:val="000000"/>
                <w:sz w:val="24"/>
                <w:szCs w:val="24"/>
              </w:rPr>
              <w:t>10%</w:t>
            </w:r>
            <w:r>
              <w:rPr>
                <w:rFonts w:cs="仿宋_GB2312" w:hint="eastAsia"/>
                <w:color w:val="000000"/>
                <w:sz w:val="24"/>
                <w:szCs w:val="24"/>
              </w:rPr>
              <w:t>以下</w:t>
            </w:r>
          </w:p>
        </w:tc>
        <w:tc>
          <w:tcPr>
            <w:tcW w:w="1405" w:type="dxa"/>
            <w:vAlign w:val="center"/>
          </w:tcPr>
          <w:p w:rsidR="00D2108E" w:rsidRDefault="00D2108E">
            <w:pPr>
              <w:pStyle w:val="a6"/>
              <w:spacing w:line="240" w:lineRule="auto"/>
              <w:ind w:firstLineChars="0" w:firstLine="0"/>
              <w:jc w:val="center"/>
              <w:rPr>
                <w:color w:val="000000"/>
                <w:sz w:val="24"/>
                <w:szCs w:val="24"/>
              </w:rPr>
            </w:pPr>
            <w:r>
              <w:rPr>
                <w:color w:val="000000"/>
                <w:sz w:val="24"/>
                <w:szCs w:val="24"/>
              </w:rPr>
              <w:t>10%~30%</w:t>
            </w:r>
          </w:p>
        </w:tc>
        <w:tc>
          <w:tcPr>
            <w:tcW w:w="1405" w:type="dxa"/>
            <w:vAlign w:val="center"/>
          </w:tcPr>
          <w:p w:rsidR="00D2108E" w:rsidRDefault="00D2108E">
            <w:pPr>
              <w:pStyle w:val="a6"/>
              <w:spacing w:line="240" w:lineRule="auto"/>
              <w:ind w:firstLineChars="0" w:firstLine="0"/>
              <w:jc w:val="center"/>
              <w:rPr>
                <w:color w:val="000000"/>
                <w:sz w:val="24"/>
                <w:szCs w:val="24"/>
              </w:rPr>
            </w:pPr>
            <w:r>
              <w:rPr>
                <w:color w:val="000000"/>
                <w:sz w:val="24"/>
                <w:szCs w:val="24"/>
              </w:rPr>
              <w:t>30%~70%</w:t>
            </w:r>
          </w:p>
        </w:tc>
        <w:tc>
          <w:tcPr>
            <w:tcW w:w="1405" w:type="dxa"/>
            <w:vAlign w:val="center"/>
          </w:tcPr>
          <w:p w:rsidR="00D2108E" w:rsidRDefault="00D2108E">
            <w:pPr>
              <w:pStyle w:val="a6"/>
              <w:spacing w:line="240" w:lineRule="auto"/>
              <w:ind w:firstLineChars="0" w:firstLine="0"/>
              <w:jc w:val="center"/>
              <w:rPr>
                <w:color w:val="000000"/>
                <w:sz w:val="24"/>
                <w:szCs w:val="24"/>
              </w:rPr>
            </w:pPr>
            <w:r>
              <w:rPr>
                <w:color w:val="000000"/>
                <w:sz w:val="24"/>
                <w:szCs w:val="24"/>
              </w:rPr>
              <w:t>70%~90%</w:t>
            </w:r>
          </w:p>
        </w:tc>
        <w:tc>
          <w:tcPr>
            <w:tcW w:w="1405" w:type="dxa"/>
            <w:vAlign w:val="center"/>
          </w:tcPr>
          <w:p w:rsidR="00D2108E" w:rsidRDefault="00D2108E">
            <w:pPr>
              <w:pStyle w:val="a6"/>
              <w:spacing w:line="240" w:lineRule="auto"/>
              <w:ind w:firstLineChars="0" w:firstLine="0"/>
              <w:jc w:val="center"/>
              <w:rPr>
                <w:color w:val="000000"/>
                <w:sz w:val="24"/>
                <w:szCs w:val="24"/>
              </w:rPr>
            </w:pPr>
            <w:r>
              <w:rPr>
                <w:color w:val="000000"/>
                <w:sz w:val="24"/>
                <w:szCs w:val="24"/>
              </w:rPr>
              <w:t>90%~100%</w:t>
            </w:r>
          </w:p>
        </w:tc>
      </w:tr>
      <w:tr w:rsidR="00D2108E">
        <w:trPr>
          <w:trHeight w:val="567"/>
        </w:trPr>
        <w:tc>
          <w:tcPr>
            <w:tcW w:w="1940" w:type="dxa"/>
            <w:vAlign w:val="center"/>
          </w:tcPr>
          <w:p w:rsidR="00D2108E" w:rsidRDefault="00D2108E">
            <w:pPr>
              <w:pStyle w:val="a6"/>
              <w:snapToGrid w:val="0"/>
              <w:spacing w:line="240" w:lineRule="auto"/>
              <w:ind w:firstLineChars="0" w:firstLine="0"/>
              <w:rPr>
                <w:color w:val="000000"/>
                <w:sz w:val="24"/>
                <w:szCs w:val="24"/>
              </w:rPr>
            </w:pPr>
            <w:r>
              <w:rPr>
                <w:rFonts w:cs="仿宋_GB2312" w:hint="eastAsia"/>
                <w:color w:val="000000"/>
                <w:sz w:val="24"/>
                <w:szCs w:val="24"/>
              </w:rPr>
              <w:t>风险可能性测度</w:t>
            </w:r>
          </w:p>
        </w:tc>
        <w:tc>
          <w:tcPr>
            <w:tcW w:w="2809" w:type="dxa"/>
            <w:gridSpan w:val="2"/>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不太可能</w:t>
            </w:r>
          </w:p>
        </w:tc>
        <w:tc>
          <w:tcPr>
            <w:tcW w:w="1405" w:type="dxa"/>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可能</w:t>
            </w:r>
          </w:p>
        </w:tc>
        <w:tc>
          <w:tcPr>
            <w:tcW w:w="2810" w:type="dxa"/>
            <w:gridSpan w:val="2"/>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很可能</w:t>
            </w:r>
          </w:p>
        </w:tc>
      </w:tr>
      <w:tr w:rsidR="00D2108E">
        <w:trPr>
          <w:trHeight w:val="567"/>
        </w:trPr>
        <w:tc>
          <w:tcPr>
            <w:tcW w:w="1940" w:type="dxa"/>
            <w:vMerge w:val="restart"/>
            <w:vAlign w:val="center"/>
          </w:tcPr>
          <w:p w:rsidR="00D2108E" w:rsidRDefault="00D2108E">
            <w:pPr>
              <w:pStyle w:val="a6"/>
              <w:spacing w:line="240" w:lineRule="auto"/>
              <w:ind w:firstLineChars="0" w:firstLine="0"/>
              <w:rPr>
                <w:color w:val="000000"/>
                <w:sz w:val="24"/>
                <w:szCs w:val="24"/>
              </w:rPr>
            </w:pPr>
            <w:r>
              <w:rPr>
                <w:rFonts w:cs="仿宋_GB2312" w:hint="eastAsia"/>
                <w:color w:val="000000"/>
                <w:sz w:val="24"/>
                <w:szCs w:val="24"/>
              </w:rPr>
              <w:t>风险可能性测度的描述</w:t>
            </w:r>
          </w:p>
        </w:tc>
        <w:tc>
          <w:tcPr>
            <w:tcW w:w="1404" w:type="dxa"/>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极低</w:t>
            </w:r>
          </w:p>
        </w:tc>
        <w:tc>
          <w:tcPr>
            <w:tcW w:w="1405" w:type="dxa"/>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较低</w:t>
            </w:r>
          </w:p>
        </w:tc>
        <w:tc>
          <w:tcPr>
            <w:tcW w:w="1405" w:type="dxa"/>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中等</w:t>
            </w:r>
          </w:p>
        </w:tc>
        <w:tc>
          <w:tcPr>
            <w:tcW w:w="1405" w:type="dxa"/>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较高</w:t>
            </w:r>
          </w:p>
        </w:tc>
        <w:tc>
          <w:tcPr>
            <w:tcW w:w="1405" w:type="dxa"/>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极高</w:t>
            </w:r>
          </w:p>
        </w:tc>
      </w:tr>
      <w:tr w:rsidR="00D2108E">
        <w:trPr>
          <w:trHeight w:val="964"/>
        </w:trPr>
        <w:tc>
          <w:tcPr>
            <w:tcW w:w="1940" w:type="dxa"/>
            <w:vMerge/>
          </w:tcPr>
          <w:p w:rsidR="00D2108E" w:rsidRDefault="00D2108E">
            <w:pPr>
              <w:pStyle w:val="a6"/>
              <w:spacing w:line="240" w:lineRule="auto"/>
              <w:ind w:firstLineChars="0" w:firstLine="0"/>
              <w:rPr>
                <w:color w:val="000000"/>
                <w:sz w:val="24"/>
                <w:szCs w:val="24"/>
              </w:rPr>
            </w:pPr>
          </w:p>
        </w:tc>
        <w:tc>
          <w:tcPr>
            <w:tcW w:w="1404"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一般情况下不会发生</w:t>
            </w:r>
          </w:p>
        </w:tc>
        <w:tc>
          <w:tcPr>
            <w:tcW w:w="1405"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在极少情况下才会发生</w:t>
            </w:r>
          </w:p>
        </w:tc>
        <w:tc>
          <w:tcPr>
            <w:tcW w:w="1405"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会在某些情况下发生</w:t>
            </w:r>
          </w:p>
        </w:tc>
        <w:tc>
          <w:tcPr>
            <w:tcW w:w="1405"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会在较多情况下发生</w:t>
            </w:r>
          </w:p>
        </w:tc>
        <w:tc>
          <w:tcPr>
            <w:tcW w:w="1405"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经常会发生</w:t>
            </w:r>
          </w:p>
        </w:tc>
      </w:tr>
      <w:tr w:rsidR="00D2108E">
        <w:trPr>
          <w:trHeight w:val="964"/>
        </w:trPr>
        <w:tc>
          <w:tcPr>
            <w:tcW w:w="1940" w:type="dxa"/>
            <w:vMerge/>
          </w:tcPr>
          <w:p w:rsidR="00D2108E" w:rsidRDefault="00D2108E">
            <w:pPr>
              <w:pStyle w:val="a6"/>
              <w:spacing w:line="240" w:lineRule="auto"/>
              <w:ind w:firstLineChars="0" w:firstLine="0"/>
              <w:rPr>
                <w:color w:val="000000"/>
                <w:sz w:val="24"/>
                <w:szCs w:val="24"/>
              </w:rPr>
            </w:pPr>
          </w:p>
        </w:tc>
        <w:tc>
          <w:tcPr>
            <w:tcW w:w="1404"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在之后</w:t>
            </w:r>
            <w:r>
              <w:rPr>
                <w:color w:val="000000"/>
                <w:sz w:val="24"/>
                <w:szCs w:val="24"/>
              </w:rPr>
              <w:t>10</w:t>
            </w:r>
            <w:r>
              <w:rPr>
                <w:rFonts w:cs="仿宋_GB2312" w:hint="eastAsia"/>
                <w:color w:val="000000"/>
                <w:sz w:val="24"/>
                <w:szCs w:val="24"/>
              </w:rPr>
              <w:t>年发生的可能少于</w:t>
            </w:r>
            <w:r>
              <w:rPr>
                <w:color w:val="000000"/>
                <w:sz w:val="24"/>
                <w:szCs w:val="24"/>
              </w:rPr>
              <w:t>1</w:t>
            </w:r>
            <w:r>
              <w:rPr>
                <w:rFonts w:cs="仿宋_GB2312" w:hint="eastAsia"/>
                <w:color w:val="000000"/>
                <w:sz w:val="24"/>
                <w:szCs w:val="24"/>
              </w:rPr>
              <w:t>次</w:t>
            </w:r>
          </w:p>
        </w:tc>
        <w:tc>
          <w:tcPr>
            <w:tcW w:w="1405"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在之后</w:t>
            </w:r>
            <w:r>
              <w:rPr>
                <w:color w:val="000000"/>
                <w:sz w:val="24"/>
                <w:szCs w:val="24"/>
              </w:rPr>
              <w:t>5</w:t>
            </w:r>
            <w:r>
              <w:rPr>
                <w:rFonts w:cs="仿宋_GB2312" w:hint="eastAsia"/>
                <w:color w:val="000000"/>
                <w:sz w:val="24"/>
                <w:szCs w:val="24"/>
              </w:rPr>
              <w:t>至</w:t>
            </w:r>
            <w:r>
              <w:rPr>
                <w:color w:val="000000"/>
                <w:sz w:val="24"/>
                <w:szCs w:val="24"/>
              </w:rPr>
              <w:t>10</w:t>
            </w:r>
            <w:r>
              <w:rPr>
                <w:rFonts w:cs="仿宋_GB2312" w:hint="eastAsia"/>
                <w:color w:val="000000"/>
                <w:sz w:val="24"/>
                <w:szCs w:val="24"/>
              </w:rPr>
              <w:t>年内可能发生</w:t>
            </w:r>
            <w:r>
              <w:rPr>
                <w:color w:val="000000"/>
                <w:sz w:val="24"/>
                <w:szCs w:val="24"/>
              </w:rPr>
              <w:t>1</w:t>
            </w:r>
            <w:r>
              <w:rPr>
                <w:rFonts w:cs="仿宋_GB2312" w:hint="eastAsia"/>
                <w:color w:val="000000"/>
                <w:sz w:val="24"/>
                <w:szCs w:val="24"/>
              </w:rPr>
              <w:t>次</w:t>
            </w:r>
          </w:p>
        </w:tc>
        <w:tc>
          <w:tcPr>
            <w:tcW w:w="1405"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在之后</w:t>
            </w:r>
            <w:r>
              <w:rPr>
                <w:color w:val="000000"/>
                <w:sz w:val="24"/>
                <w:szCs w:val="24"/>
              </w:rPr>
              <w:t>2</w:t>
            </w:r>
            <w:r>
              <w:rPr>
                <w:rFonts w:cs="仿宋_GB2312" w:hint="eastAsia"/>
                <w:color w:val="000000"/>
                <w:sz w:val="24"/>
                <w:szCs w:val="24"/>
              </w:rPr>
              <w:t>至</w:t>
            </w:r>
            <w:r>
              <w:rPr>
                <w:color w:val="000000"/>
                <w:sz w:val="24"/>
                <w:szCs w:val="24"/>
              </w:rPr>
              <w:t>5</w:t>
            </w:r>
            <w:r>
              <w:rPr>
                <w:rFonts w:cs="仿宋_GB2312" w:hint="eastAsia"/>
                <w:color w:val="000000"/>
                <w:sz w:val="24"/>
                <w:szCs w:val="24"/>
              </w:rPr>
              <w:t>年内可能发生</w:t>
            </w:r>
            <w:r>
              <w:rPr>
                <w:color w:val="000000"/>
                <w:sz w:val="24"/>
                <w:szCs w:val="24"/>
              </w:rPr>
              <w:t>1</w:t>
            </w:r>
            <w:r>
              <w:rPr>
                <w:rFonts w:cs="仿宋_GB2312" w:hint="eastAsia"/>
                <w:color w:val="000000"/>
                <w:sz w:val="24"/>
                <w:szCs w:val="24"/>
              </w:rPr>
              <w:t>次</w:t>
            </w:r>
          </w:p>
        </w:tc>
        <w:tc>
          <w:tcPr>
            <w:tcW w:w="1405"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在之后</w:t>
            </w:r>
            <w:r>
              <w:rPr>
                <w:color w:val="000000"/>
                <w:sz w:val="24"/>
                <w:szCs w:val="24"/>
              </w:rPr>
              <w:t>1</w:t>
            </w:r>
            <w:r>
              <w:rPr>
                <w:rFonts w:cs="仿宋_GB2312" w:hint="eastAsia"/>
                <w:color w:val="000000"/>
                <w:sz w:val="24"/>
                <w:szCs w:val="24"/>
              </w:rPr>
              <w:t>年内可能发生</w:t>
            </w:r>
            <w:r>
              <w:rPr>
                <w:color w:val="000000"/>
                <w:sz w:val="24"/>
                <w:szCs w:val="24"/>
              </w:rPr>
              <w:t>1</w:t>
            </w:r>
            <w:r>
              <w:rPr>
                <w:rFonts w:cs="仿宋_GB2312" w:hint="eastAsia"/>
                <w:color w:val="000000"/>
                <w:sz w:val="24"/>
                <w:szCs w:val="24"/>
              </w:rPr>
              <w:t>次</w:t>
            </w:r>
          </w:p>
        </w:tc>
        <w:tc>
          <w:tcPr>
            <w:tcW w:w="1405"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在之后</w:t>
            </w:r>
            <w:r>
              <w:rPr>
                <w:color w:val="000000"/>
                <w:sz w:val="24"/>
                <w:szCs w:val="24"/>
              </w:rPr>
              <w:t>1</w:t>
            </w:r>
            <w:r>
              <w:rPr>
                <w:rFonts w:cs="仿宋_GB2312" w:hint="eastAsia"/>
                <w:color w:val="000000"/>
                <w:sz w:val="24"/>
                <w:szCs w:val="24"/>
              </w:rPr>
              <w:t>年内至少发生</w:t>
            </w:r>
            <w:r>
              <w:rPr>
                <w:color w:val="000000"/>
                <w:sz w:val="24"/>
                <w:szCs w:val="24"/>
              </w:rPr>
              <w:t>1</w:t>
            </w:r>
            <w:r>
              <w:rPr>
                <w:rFonts w:cs="仿宋_GB2312" w:hint="eastAsia"/>
                <w:color w:val="000000"/>
                <w:sz w:val="24"/>
                <w:szCs w:val="24"/>
              </w:rPr>
              <w:t>次</w:t>
            </w:r>
          </w:p>
        </w:tc>
      </w:tr>
    </w:tbl>
    <w:p w:rsidR="00D2108E" w:rsidRDefault="00D2108E" w:rsidP="005F7C10">
      <w:pPr>
        <w:pStyle w:val="a6"/>
        <w:ind w:firstLine="560"/>
        <w:rPr>
          <w:color w:val="000000"/>
        </w:rPr>
      </w:pPr>
      <w:r>
        <w:rPr>
          <w:color w:val="000000"/>
        </w:rPr>
        <w:t>2</w:t>
      </w:r>
      <w:r>
        <w:rPr>
          <w:rFonts w:cs="仿宋_GB2312" w:hint="eastAsia"/>
          <w:color w:val="000000"/>
        </w:rPr>
        <w:t>．影响程度分析的测度</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lastRenderedPageBreak/>
        <w:t>重大：对目标实现有重大影响，如发生，将造成极大的损失。</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次重要：对目标实现有中等程度的影响，如发生，将造成一定的损失。</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不重要：目标实现不受影响，如发生，将造成较低的损失。</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学校基于自身的定位和特色，对内外部风险进行量化的分析，对风险可能发生的频率和后果赋值，计量风险的严重程度，同时设定我校对风险的容忍限度，对诊断出的所有风险进行排序，随后建立相应的风险数据库和风险分析排序表，制定正确的风险应对策略。</w:t>
      </w:r>
    </w:p>
    <w:p w:rsidR="00D2108E" w:rsidRDefault="00D2108E" w:rsidP="005F7C10">
      <w:pPr>
        <w:pStyle w:val="42"/>
        <w:ind w:firstLineChars="1021" w:firstLine="2859"/>
        <w:jc w:val="both"/>
        <w:rPr>
          <w:color w:val="000000"/>
        </w:rPr>
      </w:pPr>
      <w:bookmarkStart w:id="44" w:name="_Toc413841257"/>
      <w:r>
        <w:rPr>
          <w:rFonts w:cs="仿宋_GB2312" w:hint="eastAsia"/>
          <w:color w:val="000000"/>
        </w:rPr>
        <w:t>表</w:t>
      </w:r>
      <w:r>
        <w:rPr>
          <w:color w:val="000000"/>
        </w:rPr>
        <w:t xml:space="preserve"> </w:t>
      </w:r>
      <w:r w:rsidR="004E314B">
        <w:rPr>
          <w:color w:val="000000"/>
        </w:rPr>
        <w:fldChar w:fldCharType="begin"/>
      </w:r>
      <w:r>
        <w:rPr>
          <w:color w:val="000000"/>
        </w:rPr>
        <w:instrText xml:space="preserve"> SEQ </w:instrText>
      </w:r>
      <w:r>
        <w:rPr>
          <w:rFonts w:cs="仿宋_GB2312" w:hint="eastAsia"/>
          <w:color w:val="000000"/>
        </w:rPr>
        <w:instrText>表</w:instrText>
      </w:r>
      <w:r>
        <w:rPr>
          <w:color w:val="000000"/>
        </w:rPr>
        <w:instrText xml:space="preserve"> \* ARABIC </w:instrText>
      </w:r>
      <w:r w:rsidR="004E314B">
        <w:rPr>
          <w:color w:val="000000"/>
        </w:rPr>
        <w:fldChar w:fldCharType="separate"/>
      </w:r>
      <w:r>
        <w:rPr>
          <w:noProof/>
          <w:color w:val="000000"/>
        </w:rPr>
        <w:t>2</w:t>
      </w:r>
      <w:r w:rsidR="004E314B">
        <w:rPr>
          <w:color w:val="000000"/>
        </w:rPr>
        <w:fldChar w:fldCharType="end"/>
      </w:r>
      <w:r>
        <w:rPr>
          <w:color w:val="000000"/>
        </w:rPr>
        <w:t xml:space="preserve"> </w:t>
      </w:r>
      <w:r>
        <w:rPr>
          <w:rFonts w:cs="仿宋_GB2312" w:hint="eastAsia"/>
          <w:color w:val="000000"/>
        </w:rPr>
        <w:t>风险评估的影响程度</w:t>
      </w:r>
      <w:bookmarkEnd w:id="44"/>
    </w:p>
    <w:tbl>
      <w:tblPr>
        <w:tblW w:w="883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9"/>
        <w:gridCol w:w="1302"/>
        <w:gridCol w:w="1303"/>
        <w:gridCol w:w="1472"/>
        <w:gridCol w:w="1476"/>
        <w:gridCol w:w="1471"/>
      </w:tblGrid>
      <w:tr w:rsidR="00D2108E">
        <w:trPr>
          <w:trHeight w:val="680"/>
          <w:tblHeader/>
        </w:trPr>
        <w:tc>
          <w:tcPr>
            <w:tcW w:w="1809" w:type="dxa"/>
            <w:tcBorders>
              <w:tl2br w:val="single" w:sz="4" w:space="0" w:color="auto"/>
            </w:tcBorders>
            <w:vAlign w:val="center"/>
          </w:tcPr>
          <w:p w:rsidR="00D2108E" w:rsidRDefault="00D2108E">
            <w:pPr>
              <w:pStyle w:val="a6"/>
              <w:snapToGrid w:val="0"/>
              <w:spacing w:line="240" w:lineRule="auto"/>
              <w:ind w:firstLineChars="0" w:firstLine="0"/>
              <w:jc w:val="right"/>
              <w:rPr>
                <w:color w:val="000000"/>
                <w:sz w:val="24"/>
                <w:szCs w:val="24"/>
              </w:rPr>
            </w:pPr>
            <w:r>
              <w:rPr>
                <w:rFonts w:cs="仿宋_GB2312" w:hint="eastAsia"/>
                <w:color w:val="000000"/>
                <w:sz w:val="24"/>
                <w:szCs w:val="24"/>
              </w:rPr>
              <w:t>评分</w:t>
            </w:r>
          </w:p>
          <w:p w:rsidR="00D2108E" w:rsidRDefault="00D2108E">
            <w:pPr>
              <w:pStyle w:val="a6"/>
              <w:snapToGrid w:val="0"/>
              <w:spacing w:line="240" w:lineRule="auto"/>
              <w:ind w:firstLineChars="0" w:firstLine="0"/>
              <w:rPr>
                <w:color w:val="000000"/>
                <w:sz w:val="24"/>
                <w:szCs w:val="24"/>
              </w:rPr>
            </w:pPr>
            <w:r>
              <w:rPr>
                <w:rFonts w:cs="仿宋_GB2312" w:hint="eastAsia"/>
                <w:color w:val="000000"/>
                <w:sz w:val="24"/>
                <w:szCs w:val="24"/>
              </w:rPr>
              <w:t>影响程度</w:t>
            </w:r>
          </w:p>
        </w:tc>
        <w:tc>
          <w:tcPr>
            <w:tcW w:w="1302"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1</w:t>
            </w:r>
          </w:p>
        </w:tc>
        <w:tc>
          <w:tcPr>
            <w:tcW w:w="1303"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2</w:t>
            </w:r>
          </w:p>
        </w:tc>
        <w:tc>
          <w:tcPr>
            <w:tcW w:w="1472"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3</w:t>
            </w:r>
          </w:p>
        </w:tc>
        <w:tc>
          <w:tcPr>
            <w:tcW w:w="1476"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4</w:t>
            </w:r>
          </w:p>
        </w:tc>
        <w:tc>
          <w:tcPr>
            <w:tcW w:w="1471"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5</w:t>
            </w:r>
          </w:p>
        </w:tc>
      </w:tr>
      <w:tr w:rsidR="00D2108E">
        <w:trPr>
          <w:trHeight w:val="680"/>
        </w:trPr>
        <w:tc>
          <w:tcPr>
            <w:tcW w:w="1809" w:type="dxa"/>
            <w:vAlign w:val="center"/>
          </w:tcPr>
          <w:p w:rsidR="00D2108E" w:rsidRDefault="00D2108E">
            <w:pPr>
              <w:pStyle w:val="a6"/>
              <w:snapToGrid w:val="0"/>
              <w:spacing w:line="240" w:lineRule="auto"/>
              <w:ind w:firstLineChars="0" w:firstLine="0"/>
              <w:rPr>
                <w:color w:val="000000"/>
                <w:sz w:val="24"/>
                <w:szCs w:val="24"/>
              </w:rPr>
            </w:pPr>
            <w:r>
              <w:rPr>
                <w:rFonts w:cs="仿宋_GB2312" w:hint="eastAsia"/>
                <w:color w:val="000000"/>
                <w:sz w:val="24"/>
                <w:szCs w:val="24"/>
              </w:rPr>
              <w:t>风险影响程度定量分析</w:t>
            </w:r>
          </w:p>
        </w:tc>
        <w:tc>
          <w:tcPr>
            <w:tcW w:w="1302"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损失低于</w:t>
            </w:r>
            <w:r>
              <w:rPr>
                <w:color w:val="000000"/>
                <w:sz w:val="24"/>
                <w:szCs w:val="24"/>
              </w:rPr>
              <w:t>100</w:t>
            </w:r>
            <w:r>
              <w:rPr>
                <w:rFonts w:cs="仿宋_GB2312" w:hint="eastAsia"/>
                <w:color w:val="000000"/>
                <w:sz w:val="24"/>
                <w:szCs w:val="24"/>
              </w:rPr>
              <w:t>元</w:t>
            </w:r>
          </w:p>
        </w:tc>
        <w:tc>
          <w:tcPr>
            <w:tcW w:w="1303"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造成损失</w:t>
            </w:r>
            <w:r>
              <w:rPr>
                <w:color w:val="000000"/>
                <w:sz w:val="24"/>
                <w:szCs w:val="24"/>
              </w:rPr>
              <w:t>100</w:t>
            </w:r>
            <w:r>
              <w:rPr>
                <w:rFonts w:cs="仿宋_GB2312" w:hint="eastAsia"/>
                <w:color w:val="000000"/>
                <w:sz w:val="24"/>
                <w:szCs w:val="24"/>
              </w:rPr>
              <w:t>元</w:t>
            </w:r>
            <w:r>
              <w:rPr>
                <w:color w:val="000000"/>
                <w:sz w:val="24"/>
                <w:szCs w:val="24"/>
              </w:rPr>
              <w:t>~2000</w:t>
            </w:r>
            <w:r>
              <w:rPr>
                <w:rFonts w:cs="仿宋_GB2312" w:hint="eastAsia"/>
                <w:color w:val="000000"/>
                <w:sz w:val="24"/>
                <w:szCs w:val="24"/>
              </w:rPr>
              <w:t>元</w:t>
            </w:r>
          </w:p>
        </w:tc>
        <w:tc>
          <w:tcPr>
            <w:tcW w:w="1472"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造成损失</w:t>
            </w:r>
            <w:r>
              <w:rPr>
                <w:color w:val="000000"/>
                <w:sz w:val="24"/>
                <w:szCs w:val="24"/>
              </w:rPr>
              <w:t>2,000</w:t>
            </w:r>
            <w:r>
              <w:rPr>
                <w:rFonts w:cs="仿宋_GB2312" w:hint="eastAsia"/>
                <w:color w:val="000000"/>
                <w:sz w:val="24"/>
                <w:szCs w:val="24"/>
              </w:rPr>
              <w:t>元</w:t>
            </w:r>
            <w:r>
              <w:rPr>
                <w:color w:val="000000"/>
                <w:sz w:val="24"/>
                <w:szCs w:val="24"/>
              </w:rPr>
              <w:t>~10,000</w:t>
            </w:r>
            <w:r>
              <w:rPr>
                <w:rFonts w:cs="仿宋_GB2312" w:hint="eastAsia"/>
                <w:color w:val="000000"/>
                <w:sz w:val="24"/>
                <w:szCs w:val="24"/>
              </w:rPr>
              <w:t>元</w:t>
            </w:r>
          </w:p>
        </w:tc>
        <w:tc>
          <w:tcPr>
            <w:tcW w:w="1476"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造成损失</w:t>
            </w:r>
            <w:r>
              <w:rPr>
                <w:color w:val="000000"/>
                <w:sz w:val="24"/>
                <w:szCs w:val="24"/>
              </w:rPr>
              <w:t>10,000</w:t>
            </w:r>
            <w:r>
              <w:rPr>
                <w:rFonts w:cs="仿宋_GB2312" w:hint="eastAsia"/>
                <w:color w:val="000000"/>
                <w:sz w:val="24"/>
                <w:szCs w:val="24"/>
              </w:rPr>
              <w:t>元</w:t>
            </w:r>
            <w:r>
              <w:rPr>
                <w:color w:val="000000"/>
                <w:sz w:val="24"/>
                <w:szCs w:val="24"/>
              </w:rPr>
              <w:t>~1000,000</w:t>
            </w:r>
            <w:r>
              <w:rPr>
                <w:rFonts w:cs="仿宋_GB2312" w:hint="eastAsia"/>
                <w:color w:val="000000"/>
                <w:sz w:val="24"/>
                <w:szCs w:val="24"/>
              </w:rPr>
              <w:t>元</w:t>
            </w:r>
          </w:p>
        </w:tc>
        <w:tc>
          <w:tcPr>
            <w:tcW w:w="1471"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造成损失</w:t>
            </w:r>
            <w:r>
              <w:rPr>
                <w:color w:val="000000"/>
                <w:sz w:val="24"/>
                <w:szCs w:val="24"/>
              </w:rPr>
              <w:t>1,000,000</w:t>
            </w:r>
            <w:r>
              <w:rPr>
                <w:rFonts w:cs="仿宋_GB2312" w:hint="eastAsia"/>
                <w:color w:val="000000"/>
                <w:sz w:val="24"/>
                <w:szCs w:val="24"/>
              </w:rPr>
              <w:t>元以上</w:t>
            </w:r>
          </w:p>
        </w:tc>
      </w:tr>
      <w:tr w:rsidR="00D2108E">
        <w:trPr>
          <w:trHeight w:val="567"/>
        </w:trPr>
        <w:tc>
          <w:tcPr>
            <w:tcW w:w="1809" w:type="dxa"/>
            <w:vAlign w:val="center"/>
          </w:tcPr>
          <w:p w:rsidR="00D2108E" w:rsidRDefault="00D2108E">
            <w:pPr>
              <w:pStyle w:val="a6"/>
              <w:snapToGrid w:val="0"/>
              <w:spacing w:line="240" w:lineRule="auto"/>
              <w:ind w:firstLineChars="0" w:firstLine="0"/>
              <w:rPr>
                <w:color w:val="000000"/>
                <w:sz w:val="24"/>
                <w:szCs w:val="24"/>
              </w:rPr>
            </w:pPr>
            <w:r>
              <w:rPr>
                <w:rFonts w:cs="仿宋_GB2312" w:hint="eastAsia"/>
                <w:color w:val="000000"/>
                <w:sz w:val="24"/>
                <w:szCs w:val="24"/>
              </w:rPr>
              <w:t>风险影响程度测度</w:t>
            </w:r>
          </w:p>
        </w:tc>
        <w:tc>
          <w:tcPr>
            <w:tcW w:w="1302" w:type="dxa"/>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极低</w:t>
            </w:r>
          </w:p>
        </w:tc>
        <w:tc>
          <w:tcPr>
            <w:tcW w:w="1303" w:type="dxa"/>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较低</w:t>
            </w:r>
          </w:p>
        </w:tc>
        <w:tc>
          <w:tcPr>
            <w:tcW w:w="1472" w:type="dxa"/>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中等</w:t>
            </w:r>
          </w:p>
        </w:tc>
        <w:tc>
          <w:tcPr>
            <w:tcW w:w="1476" w:type="dxa"/>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较高</w:t>
            </w:r>
          </w:p>
        </w:tc>
        <w:tc>
          <w:tcPr>
            <w:tcW w:w="1471" w:type="dxa"/>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极高</w:t>
            </w:r>
          </w:p>
        </w:tc>
      </w:tr>
      <w:tr w:rsidR="00D2108E">
        <w:trPr>
          <w:trHeight w:val="567"/>
        </w:trPr>
        <w:tc>
          <w:tcPr>
            <w:tcW w:w="1809" w:type="dxa"/>
            <w:vAlign w:val="center"/>
          </w:tcPr>
          <w:p w:rsidR="00D2108E" w:rsidRDefault="00D2108E">
            <w:pPr>
              <w:pStyle w:val="a6"/>
              <w:snapToGrid w:val="0"/>
              <w:spacing w:line="240" w:lineRule="auto"/>
              <w:ind w:firstLineChars="0" w:firstLine="0"/>
              <w:rPr>
                <w:color w:val="000000"/>
                <w:sz w:val="24"/>
                <w:szCs w:val="24"/>
              </w:rPr>
            </w:pPr>
            <w:r>
              <w:rPr>
                <w:rFonts w:cs="仿宋_GB2312" w:hint="eastAsia"/>
                <w:color w:val="000000"/>
                <w:sz w:val="24"/>
                <w:szCs w:val="24"/>
              </w:rPr>
              <w:t>财务影响</w:t>
            </w:r>
          </w:p>
        </w:tc>
        <w:tc>
          <w:tcPr>
            <w:tcW w:w="1302"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极低的财务损失</w:t>
            </w:r>
            <w:r>
              <w:rPr>
                <w:color w:val="000000"/>
                <w:sz w:val="24"/>
                <w:szCs w:val="24"/>
              </w:rPr>
              <w:t xml:space="preserve"> </w:t>
            </w:r>
          </w:p>
        </w:tc>
        <w:tc>
          <w:tcPr>
            <w:tcW w:w="1303"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较低的财务损失</w:t>
            </w:r>
            <w:r>
              <w:rPr>
                <w:color w:val="000000"/>
                <w:sz w:val="24"/>
                <w:szCs w:val="24"/>
              </w:rPr>
              <w:t xml:space="preserve"> </w:t>
            </w:r>
          </w:p>
        </w:tc>
        <w:tc>
          <w:tcPr>
            <w:tcW w:w="1472"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中等的财务损失</w:t>
            </w:r>
            <w:r>
              <w:rPr>
                <w:color w:val="000000"/>
                <w:sz w:val="24"/>
                <w:szCs w:val="24"/>
              </w:rPr>
              <w:t xml:space="preserve"> </w:t>
            </w:r>
          </w:p>
        </w:tc>
        <w:tc>
          <w:tcPr>
            <w:tcW w:w="1476"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重大的财务损失</w:t>
            </w:r>
            <w:r>
              <w:rPr>
                <w:color w:val="000000"/>
                <w:sz w:val="24"/>
                <w:szCs w:val="24"/>
              </w:rPr>
              <w:t xml:space="preserve"> </w:t>
            </w:r>
          </w:p>
        </w:tc>
        <w:tc>
          <w:tcPr>
            <w:tcW w:w="1471"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极大的财务损失</w:t>
            </w:r>
            <w:r>
              <w:rPr>
                <w:color w:val="000000"/>
                <w:sz w:val="24"/>
                <w:szCs w:val="24"/>
              </w:rPr>
              <w:t xml:space="preserve"> </w:t>
            </w:r>
          </w:p>
        </w:tc>
      </w:tr>
      <w:tr w:rsidR="00D2108E">
        <w:trPr>
          <w:trHeight w:val="567"/>
        </w:trPr>
        <w:tc>
          <w:tcPr>
            <w:tcW w:w="1809" w:type="dxa"/>
            <w:vAlign w:val="center"/>
          </w:tcPr>
          <w:p w:rsidR="00D2108E" w:rsidRDefault="00D2108E">
            <w:pPr>
              <w:pStyle w:val="a6"/>
              <w:snapToGrid w:val="0"/>
              <w:spacing w:line="240" w:lineRule="auto"/>
              <w:ind w:firstLineChars="0" w:firstLine="0"/>
              <w:rPr>
                <w:color w:val="000000"/>
                <w:sz w:val="24"/>
                <w:szCs w:val="24"/>
              </w:rPr>
            </w:pPr>
            <w:r>
              <w:rPr>
                <w:rFonts w:cs="仿宋_GB2312" w:hint="eastAsia"/>
                <w:color w:val="000000"/>
                <w:sz w:val="24"/>
                <w:szCs w:val="24"/>
              </w:rPr>
              <w:t>声誉影响</w:t>
            </w:r>
          </w:p>
        </w:tc>
        <w:tc>
          <w:tcPr>
            <w:tcW w:w="1302"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负面消息未使单位声誉受损</w:t>
            </w:r>
            <w:r>
              <w:rPr>
                <w:color w:val="000000"/>
                <w:sz w:val="24"/>
                <w:szCs w:val="24"/>
              </w:rPr>
              <w:t xml:space="preserve"> </w:t>
            </w:r>
          </w:p>
        </w:tc>
        <w:tc>
          <w:tcPr>
            <w:tcW w:w="1303"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负面消息造成单位声誉轻微受损</w:t>
            </w:r>
          </w:p>
        </w:tc>
        <w:tc>
          <w:tcPr>
            <w:tcW w:w="1472"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负面消息造成单位声誉中等受损</w:t>
            </w:r>
          </w:p>
        </w:tc>
        <w:tc>
          <w:tcPr>
            <w:tcW w:w="1476"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负面消息造成单位声誉重大受损</w:t>
            </w:r>
          </w:p>
        </w:tc>
        <w:tc>
          <w:tcPr>
            <w:tcW w:w="1471"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负面消息造成单位声誉灾难性受损</w:t>
            </w:r>
          </w:p>
        </w:tc>
      </w:tr>
      <w:tr w:rsidR="00D2108E">
        <w:trPr>
          <w:trHeight w:val="964"/>
        </w:trPr>
        <w:tc>
          <w:tcPr>
            <w:tcW w:w="1809" w:type="dxa"/>
          </w:tcPr>
          <w:p w:rsidR="00D2108E" w:rsidRDefault="00D2108E">
            <w:pPr>
              <w:pStyle w:val="a6"/>
              <w:spacing w:line="240" w:lineRule="auto"/>
              <w:ind w:firstLineChars="0" w:firstLine="0"/>
              <w:rPr>
                <w:color w:val="000000"/>
                <w:sz w:val="24"/>
                <w:szCs w:val="24"/>
              </w:rPr>
            </w:pPr>
            <w:r>
              <w:rPr>
                <w:rFonts w:cs="仿宋_GB2312" w:hint="eastAsia"/>
                <w:color w:val="000000"/>
                <w:sz w:val="24"/>
                <w:szCs w:val="24"/>
              </w:rPr>
              <w:t>风险影响程度测度描述</w:t>
            </w:r>
          </w:p>
        </w:tc>
        <w:tc>
          <w:tcPr>
            <w:tcW w:w="1302"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不会影响单位的日常办学</w:t>
            </w:r>
          </w:p>
        </w:tc>
        <w:tc>
          <w:tcPr>
            <w:tcW w:w="1303"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对单位日常办学有轻度影响，</w:t>
            </w:r>
            <w:r>
              <w:rPr>
                <w:color w:val="000000"/>
                <w:sz w:val="24"/>
                <w:szCs w:val="24"/>
              </w:rPr>
              <w:t xml:space="preserve"> </w:t>
            </w:r>
          </w:p>
        </w:tc>
        <w:tc>
          <w:tcPr>
            <w:tcW w:w="1472"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对单位日常办学有中度影响</w:t>
            </w:r>
            <w:r>
              <w:rPr>
                <w:color w:val="000000"/>
                <w:sz w:val="24"/>
                <w:szCs w:val="24"/>
              </w:rPr>
              <w:t xml:space="preserve"> </w:t>
            </w:r>
          </w:p>
        </w:tc>
        <w:tc>
          <w:tcPr>
            <w:tcW w:w="1476"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对单位日常办学造成重大影响</w:t>
            </w:r>
          </w:p>
        </w:tc>
        <w:tc>
          <w:tcPr>
            <w:tcW w:w="1471" w:type="dxa"/>
          </w:tcPr>
          <w:p w:rsidR="00D2108E" w:rsidRDefault="00D2108E" w:rsidP="00786741">
            <w:pPr>
              <w:pStyle w:val="a6"/>
              <w:snapToGrid w:val="0"/>
              <w:spacing w:beforeLines="20" w:line="240" w:lineRule="auto"/>
              <w:ind w:firstLineChars="0" w:firstLine="0"/>
              <w:rPr>
                <w:color w:val="000000"/>
                <w:sz w:val="24"/>
                <w:szCs w:val="24"/>
              </w:rPr>
            </w:pPr>
            <w:r>
              <w:rPr>
                <w:rFonts w:cs="仿宋_GB2312" w:hint="eastAsia"/>
                <w:color w:val="000000"/>
                <w:sz w:val="24"/>
                <w:szCs w:val="24"/>
              </w:rPr>
              <w:t>对单位日常办学造成灾难性性影响</w:t>
            </w:r>
          </w:p>
        </w:tc>
      </w:tr>
    </w:tbl>
    <w:p w:rsidR="00D2108E" w:rsidRPr="001A07E2" w:rsidRDefault="00D2108E" w:rsidP="001A07E2">
      <w:pPr>
        <w:pStyle w:val="a6"/>
        <w:spacing w:line="640" w:lineRule="exact"/>
        <w:ind w:firstLine="560"/>
        <w:rPr>
          <w:rFonts w:cs="仿宋_GB2312"/>
          <w:color w:val="000000"/>
        </w:rPr>
      </w:pPr>
      <w:r>
        <w:rPr>
          <w:rFonts w:cs="仿宋_GB2312" w:hint="eastAsia"/>
          <w:color w:val="000000"/>
        </w:rPr>
        <w:lastRenderedPageBreak/>
        <w:t>学校根据风险分析的结果，结合风险承受程度，对各层面的分析进行排序分析，形成风险识别排序表和风险识别矩阵。风险识别排序表根据风险</w:t>
      </w:r>
      <w:proofErr w:type="gramStart"/>
      <w:r>
        <w:rPr>
          <w:rFonts w:cs="仿宋_GB2312" w:hint="eastAsia"/>
          <w:color w:val="000000"/>
        </w:rPr>
        <w:t>评分自</w:t>
      </w:r>
      <w:proofErr w:type="gramEnd"/>
      <w:r>
        <w:rPr>
          <w:rFonts w:cs="仿宋_GB2312" w:hint="eastAsia"/>
          <w:color w:val="000000"/>
        </w:rPr>
        <w:t>高到低排序。风险识别矩阵对各类风险进行区分（如</w:t>
      </w:r>
      <w:fldSimple w:instr=" REF _Ref409678753 \h  \* MERGEFORMAT ">
        <w:r>
          <w:rPr>
            <w:rFonts w:cs="仿宋_GB2312" w:hint="eastAsia"/>
            <w:color w:val="000000"/>
          </w:rPr>
          <w:t>表</w:t>
        </w:r>
        <w:r w:rsidRPr="001A07E2">
          <w:rPr>
            <w:rFonts w:cs="仿宋_GB2312"/>
            <w:color w:val="000000"/>
          </w:rPr>
          <w:t xml:space="preserve"> 3</w:t>
        </w:r>
      </w:fldSimple>
      <w:r>
        <w:rPr>
          <w:rFonts w:cs="仿宋_GB2312" w:hint="eastAsia"/>
          <w:color w:val="000000"/>
        </w:rPr>
        <w:t>），其中：风险影响度列为</w:t>
      </w:r>
      <w:r w:rsidRPr="001A07E2">
        <w:rPr>
          <w:rFonts w:cs="仿宋_GB2312"/>
          <w:color w:val="000000"/>
        </w:rPr>
        <w:t>“</w:t>
      </w:r>
      <w:r>
        <w:rPr>
          <w:rFonts w:cs="仿宋_GB2312" w:hint="eastAsia"/>
          <w:color w:val="000000"/>
        </w:rPr>
        <w:t>重大</w:t>
      </w:r>
      <w:r w:rsidRPr="001A07E2">
        <w:rPr>
          <w:rFonts w:cs="仿宋_GB2312"/>
          <w:color w:val="000000"/>
        </w:rPr>
        <w:t>”</w:t>
      </w:r>
      <w:r>
        <w:rPr>
          <w:rFonts w:cs="仿宋_GB2312" w:hint="eastAsia"/>
          <w:color w:val="000000"/>
        </w:rPr>
        <w:t>、可能性为</w:t>
      </w:r>
      <w:r w:rsidRPr="001A07E2">
        <w:rPr>
          <w:rFonts w:cs="仿宋_GB2312"/>
          <w:color w:val="000000"/>
        </w:rPr>
        <w:t>“</w:t>
      </w:r>
      <w:r>
        <w:rPr>
          <w:rFonts w:cs="仿宋_GB2312" w:hint="eastAsia"/>
          <w:color w:val="000000"/>
        </w:rPr>
        <w:t>很可能</w:t>
      </w:r>
      <w:r w:rsidRPr="001A07E2">
        <w:rPr>
          <w:rFonts w:cs="仿宋_GB2312"/>
          <w:color w:val="000000"/>
        </w:rPr>
        <w:t>”</w:t>
      </w:r>
      <w:r>
        <w:rPr>
          <w:rFonts w:cs="仿宋_GB2312" w:hint="eastAsia"/>
          <w:color w:val="000000"/>
        </w:rPr>
        <w:t>的风险列为一级风险，风险影响度列为</w:t>
      </w:r>
      <w:r w:rsidRPr="001A07E2">
        <w:rPr>
          <w:rFonts w:cs="仿宋_GB2312"/>
          <w:color w:val="000000"/>
        </w:rPr>
        <w:t>“</w:t>
      </w:r>
      <w:r>
        <w:rPr>
          <w:rFonts w:cs="仿宋_GB2312" w:hint="eastAsia"/>
          <w:color w:val="000000"/>
        </w:rPr>
        <w:t>重大</w:t>
      </w:r>
      <w:r w:rsidRPr="001A07E2">
        <w:rPr>
          <w:rFonts w:cs="仿宋_GB2312"/>
          <w:color w:val="000000"/>
        </w:rPr>
        <w:t>”</w:t>
      </w:r>
      <w:r>
        <w:rPr>
          <w:rFonts w:cs="仿宋_GB2312" w:hint="eastAsia"/>
          <w:color w:val="000000"/>
        </w:rPr>
        <w:t>或</w:t>
      </w:r>
      <w:r w:rsidRPr="001A07E2">
        <w:rPr>
          <w:rFonts w:cs="仿宋_GB2312"/>
          <w:color w:val="000000"/>
        </w:rPr>
        <w:t>“</w:t>
      </w:r>
      <w:r>
        <w:rPr>
          <w:rFonts w:cs="仿宋_GB2312" w:hint="eastAsia"/>
          <w:color w:val="000000"/>
        </w:rPr>
        <w:t>次重要</w:t>
      </w:r>
      <w:r w:rsidRPr="001A07E2">
        <w:rPr>
          <w:rFonts w:cs="仿宋_GB2312"/>
          <w:color w:val="000000"/>
        </w:rPr>
        <w:t>”</w:t>
      </w:r>
      <w:r>
        <w:rPr>
          <w:rFonts w:cs="仿宋_GB2312" w:hint="eastAsia"/>
          <w:color w:val="000000"/>
        </w:rPr>
        <w:t>、可能性为</w:t>
      </w:r>
      <w:r w:rsidRPr="001A07E2">
        <w:rPr>
          <w:rFonts w:cs="仿宋_GB2312"/>
          <w:color w:val="000000"/>
        </w:rPr>
        <w:t>“</w:t>
      </w:r>
      <w:r>
        <w:rPr>
          <w:rFonts w:cs="仿宋_GB2312" w:hint="eastAsia"/>
          <w:color w:val="000000"/>
        </w:rPr>
        <w:t>可能</w:t>
      </w:r>
      <w:r w:rsidRPr="001A07E2">
        <w:rPr>
          <w:rFonts w:cs="仿宋_GB2312"/>
          <w:color w:val="000000"/>
        </w:rPr>
        <w:t>”</w:t>
      </w:r>
      <w:r>
        <w:rPr>
          <w:rFonts w:cs="仿宋_GB2312" w:hint="eastAsia"/>
          <w:color w:val="000000"/>
        </w:rPr>
        <w:t>或</w:t>
      </w:r>
      <w:r w:rsidRPr="001A07E2">
        <w:rPr>
          <w:rFonts w:cs="仿宋_GB2312"/>
          <w:color w:val="000000"/>
        </w:rPr>
        <w:t>“</w:t>
      </w:r>
      <w:r>
        <w:rPr>
          <w:rFonts w:cs="仿宋_GB2312" w:hint="eastAsia"/>
          <w:color w:val="000000"/>
        </w:rPr>
        <w:t>很可能</w:t>
      </w:r>
      <w:r w:rsidRPr="001A07E2">
        <w:rPr>
          <w:rFonts w:cs="仿宋_GB2312"/>
          <w:color w:val="000000"/>
        </w:rPr>
        <w:t>”</w:t>
      </w:r>
      <w:r>
        <w:rPr>
          <w:rFonts w:cs="仿宋_GB2312" w:hint="eastAsia"/>
          <w:color w:val="000000"/>
        </w:rPr>
        <w:t>的风险列为二级风险，风险影响度列为</w:t>
      </w:r>
      <w:r w:rsidRPr="001A07E2">
        <w:rPr>
          <w:rFonts w:cs="仿宋_GB2312"/>
          <w:color w:val="000000"/>
        </w:rPr>
        <w:t>“</w:t>
      </w:r>
      <w:r>
        <w:rPr>
          <w:rFonts w:cs="仿宋_GB2312" w:hint="eastAsia"/>
          <w:color w:val="000000"/>
        </w:rPr>
        <w:t>不重要</w:t>
      </w:r>
      <w:r w:rsidRPr="001A07E2">
        <w:rPr>
          <w:rFonts w:cs="仿宋_GB2312"/>
          <w:color w:val="000000"/>
        </w:rPr>
        <w:t>”</w:t>
      </w:r>
      <w:r>
        <w:rPr>
          <w:rFonts w:cs="仿宋_GB2312" w:hint="eastAsia"/>
          <w:color w:val="000000"/>
        </w:rPr>
        <w:t>或</w:t>
      </w:r>
      <w:r w:rsidRPr="001A07E2">
        <w:rPr>
          <w:rFonts w:cs="仿宋_GB2312"/>
          <w:color w:val="000000"/>
        </w:rPr>
        <w:t>“</w:t>
      </w:r>
      <w:r>
        <w:rPr>
          <w:rFonts w:cs="仿宋_GB2312" w:hint="eastAsia"/>
          <w:color w:val="000000"/>
        </w:rPr>
        <w:t>次重要</w:t>
      </w:r>
      <w:r w:rsidRPr="001A07E2">
        <w:rPr>
          <w:rFonts w:cs="仿宋_GB2312"/>
          <w:color w:val="000000"/>
        </w:rPr>
        <w:t>”</w:t>
      </w:r>
      <w:r>
        <w:rPr>
          <w:rFonts w:cs="仿宋_GB2312" w:hint="eastAsia"/>
          <w:color w:val="000000"/>
        </w:rPr>
        <w:t>、可能性为</w:t>
      </w:r>
      <w:r w:rsidRPr="001A07E2">
        <w:rPr>
          <w:rFonts w:cs="仿宋_GB2312"/>
          <w:color w:val="000000"/>
        </w:rPr>
        <w:t>“</w:t>
      </w:r>
      <w:r>
        <w:rPr>
          <w:rFonts w:cs="仿宋_GB2312" w:hint="eastAsia"/>
          <w:color w:val="000000"/>
        </w:rPr>
        <w:t>可能</w:t>
      </w:r>
      <w:r w:rsidRPr="001A07E2">
        <w:rPr>
          <w:rFonts w:cs="仿宋_GB2312"/>
          <w:color w:val="000000"/>
        </w:rPr>
        <w:t>”</w:t>
      </w:r>
      <w:r>
        <w:rPr>
          <w:rFonts w:cs="仿宋_GB2312" w:hint="eastAsia"/>
          <w:color w:val="000000"/>
        </w:rPr>
        <w:t>或</w:t>
      </w:r>
      <w:r w:rsidRPr="001A07E2">
        <w:rPr>
          <w:rFonts w:cs="仿宋_GB2312"/>
          <w:color w:val="000000"/>
        </w:rPr>
        <w:t>“</w:t>
      </w:r>
      <w:r>
        <w:rPr>
          <w:rFonts w:cs="仿宋_GB2312" w:hint="eastAsia"/>
          <w:color w:val="000000"/>
        </w:rPr>
        <w:t>不太可能</w:t>
      </w:r>
      <w:r w:rsidRPr="001A07E2">
        <w:rPr>
          <w:rFonts w:cs="仿宋_GB2312"/>
          <w:color w:val="000000"/>
        </w:rPr>
        <w:t>”</w:t>
      </w:r>
      <w:r>
        <w:rPr>
          <w:rFonts w:cs="仿宋_GB2312" w:hint="eastAsia"/>
          <w:color w:val="000000"/>
        </w:rPr>
        <w:t>的风险列为三级风险。学校根据上述风险分析方法，分别确定各管理业务层面的风险点，并确定相应的后续应对策略。</w:t>
      </w:r>
    </w:p>
    <w:p w:rsidR="00D2108E" w:rsidRDefault="00D2108E" w:rsidP="005F7C10">
      <w:pPr>
        <w:pStyle w:val="42"/>
        <w:ind w:firstLineChars="1000" w:firstLine="2800"/>
        <w:jc w:val="both"/>
        <w:rPr>
          <w:color w:val="000000"/>
        </w:rPr>
      </w:pPr>
      <w:bookmarkStart w:id="45" w:name="_Ref409678753"/>
      <w:bookmarkStart w:id="46" w:name="_Toc413841258"/>
      <w:r>
        <w:rPr>
          <w:rFonts w:cs="仿宋_GB2312" w:hint="eastAsia"/>
          <w:color w:val="000000"/>
        </w:rPr>
        <w:t>表</w:t>
      </w:r>
      <w:r>
        <w:rPr>
          <w:color w:val="000000"/>
        </w:rPr>
        <w:t xml:space="preserve"> </w:t>
      </w:r>
      <w:r w:rsidR="004E314B">
        <w:rPr>
          <w:color w:val="000000"/>
        </w:rPr>
        <w:fldChar w:fldCharType="begin"/>
      </w:r>
      <w:r>
        <w:rPr>
          <w:color w:val="000000"/>
        </w:rPr>
        <w:instrText xml:space="preserve"> SEQ </w:instrText>
      </w:r>
      <w:r>
        <w:rPr>
          <w:rFonts w:cs="仿宋_GB2312" w:hint="eastAsia"/>
          <w:color w:val="000000"/>
        </w:rPr>
        <w:instrText>表</w:instrText>
      </w:r>
      <w:r>
        <w:rPr>
          <w:color w:val="000000"/>
        </w:rPr>
        <w:instrText xml:space="preserve"> \* ARABIC </w:instrText>
      </w:r>
      <w:r w:rsidR="004E314B">
        <w:rPr>
          <w:color w:val="000000"/>
        </w:rPr>
        <w:fldChar w:fldCharType="separate"/>
      </w:r>
      <w:r>
        <w:rPr>
          <w:noProof/>
          <w:color w:val="000000"/>
        </w:rPr>
        <w:t>3</w:t>
      </w:r>
      <w:r w:rsidR="004E314B">
        <w:rPr>
          <w:color w:val="000000"/>
        </w:rPr>
        <w:fldChar w:fldCharType="end"/>
      </w:r>
      <w:bookmarkEnd w:id="45"/>
      <w:r>
        <w:rPr>
          <w:color w:val="000000"/>
        </w:rPr>
        <w:t xml:space="preserve"> </w:t>
      </w:r>
      <w:r>
        <w:rPr>
          <w:rFonts w:cs="仿宋_GB2312" w:hint="eastAsia"/>
          <w:color w:val="000000"/>
        </w:rPr>
        <w:t>风险分析的识别矩阵</w:t>
      </w:r>
      <w:bookmarkEnd w:id="46"/>
    </w:p>
    <w:tbl>
      <w:tblPr>
        <w:tblW w:w="872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2"/>
        <w:gridCol w:w="992"/>
        <w:gridCol w:w="993"/>
        <w:gridCol w:w="1331"/>
        <w:gridCol w:w="1104"/>
        <w:gridCol w:w="1104"/>
        <w:gridCol w:w="1104"/>
        <w:gridCol w:w="1105"/>
      </w:tblGrid>
      <w:tr w:rsidR="00D2108E">
        <w:trPr>
          <w:trHeight w:val="510"/>
          <w:tblHeader/>
        </w:trPr>
        <w:tc>
          <w:tcPr>
            <w:tcW w:w="2977" w:type="dxa"/>
            <w:gridSpan w:val="3"/>
            <w:vMerge w:val="restart"/>
            <w:tcBorders>
              <w:tl2br w:val="single" w:sz="4" w:space="0" w:color="auto"/>
            </w:tcBorders>
            <w:vAlign w:val="center"/>
          </w:tcPr>
          <w:p w:rsidR="00D2108E" w:rsidRDefault="00D2108E">
            <w:pPr>
              <w:pStyle w:val="a6"/>
              <w:snapToGrid w:val="0"/>
              <w:spacing w:line="240" w:lineRule="auto"/>
              <w:ind w:firstLineChars="0" w:firstLine="0"/>
              <w:jc w:val="right"/>
              <w:rPr>
                <w:color w:val="000000"/>
                <w:sz w:val="24"/>
                <w:szCs w:val="24"/>
              </w:rPr>
            </w:pPr>
            <w:r>
              <w:rPr>
                <w:rFonts w:cs="仿宋_GB2312" w:hint="eastAsia"/>
                <w:color w:val="000000"/>
                <w:sz w:val="24"/>
                <w:szCs w:val="24"/>
              </w:rPr>
              <w:t>可能性</w:t>
            </w:r>
          </w:p>
          <w:p w:rsidR="00D2108E" w:rsidRDefault="00D2108E">
            <w:pPr>
              <w:pStyle w:val="a6"/>
              <w:snapToGrid w:val="0"/>
              <w:spacing w:line="240" w:lineRule="auto"/>
              <w:ind w:firstLineChars="0" w:firstLine="0"/>
              <w:jc w:val="left"/>
              <w:rPr>
                <w:color w:val="000000"/>
                <w:sz w:val="24"/>
                <w:szCs w:val="24"/>
              </w:rPr>
            </w:pPr>
            <w:r>
              <w:rPr>
                <w:rFonts w:cs="仿宋_GB2312" w:hint="eastAsia"/>
                <w:color w:val="000000"/>
                <w:sz w:val="24"/>
                <w:szCs w:val="24"/>
              </w:rPr>
              <w:t>影响程度</w:t>
            </w:r>
          </w:p>
        </w:tc>
        <w:tc>
          <w:tcPr>
            <w:tcW w:w="2435" w:type="dxa"/>
            <w:gridSpan w:val="2"/>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低</w:t>
            </w:r>
          </w:p>
        </w:tc>
        <w:tc>
          <w:tcPr>
            <w:tcW w:w="1104"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中</w:t>
            </w:r>
          </w:p>
        </w:tc>
        <w:tc>
          <w:tcPr>
            <w:tcW w:w="2209" w:type="dxa"/>
            <w:gridSpan w:val="2"/>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高</w:t>
            </w:r>
          </w:p>
        </w:tc>
      </w:tr>
      <w:tr w:rsidR="00D2108E">
        <w:trPr>
          <w:trHeight w:val="510"/>
        </w:trPr>
        <w:tc>
          <w:tcPr>
            <w:tcW w:w="2977" w:type="dxa"/>
            <w:gridSpan w:val="3"/>
            <w:vMerge/>
            <w:tcBorders>
              <w:tl2br w:val="single" w:sz="4" w:space="0" w:color="auto"/>
            </w:tcBorders>
            <w:vAlign w:val="center"/>
          </w:tcPr>
          <w:p w:rsidR="00D2108E" w:rsidRDefault="00D2108E">
            <w:pPr>
              <w:pStyle w:val="a6"/>
              <w:snapToGrid w:val="0"/>
              <w:spacing w:line="240" w:lineRule="auto"/>
              <w:ind w:firstLineChars="0" w:firstLine="0"/>
              <w:jc w:val="center"/>
              <w:rPr>
                <w:color w:val="000000"/>
                <w:sz w:val="24"/>
                <w:szCs w:val="24"/>
              </w:rPr>
            </w:pPr>
          </w:p>
        </w:tc>
        <w:tc>
          <w:tcPr>
            <w:tcW w:w="1331" w:type="dxa"/>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极低</w:t>
            </w:r>
          </w:p>
        </w:tc>
        <w:tc>
          <w:tcPr>
            <w:tcW w:w="1104" w:type="dxa"/>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较低</w:t>
            </w:r>
          </w:p>
        </w:tc>
        <w:tc>
          <w:tcPr>
            <w:tcW w:w="1104" w:type="dxa"/>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中等</w:t>
            </w:r>
          </w:p>
        </w:tc>
        <w:tc>
          <w:tcPr>
            <w:tcW w:w="1104" w:type="dxa"/>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较高</w:t>
            </w:r>
          </w:p>
        </w:tc>
        <w:tc>
          <w:tcPr>
            <w:tcW w:w="1105" w:type="dxa"/>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极高</w:t>
            </w:r>
          </w:p>
        </w:tc>
      </w:tr>
      <w:tr w:rsidR="00D2108E">
        <w:trPr>
          <w:trHeight w:val="510"/>
        </w:trPr>
        <w:tc>
          <w:tcPr>
            <w:tcW w:w="2977" w:type="dxa"/>
            <w:gridSpan w:val="3"/>
            <w:vMerge/>
            <w:tcBorders>
              <w:tl2br w:val="single" w:sz="4" w:space="0" w:color="auto"/>
            </w:tcBorders>
            <w:vAlign w:val="center"/>
          </w:tcPr>
          <w:p w:rsidR="00D2108E" w:rsidRDefault="00D2108E">
            <w:pPr>
              <w:pStyle w:val="a6"/>
              <w:snapToGrid w:val="0"/>
              <w:spacing w:line="240" w:lineRule="auto"/>
              <w:ind w:firstLineChars="0" w:firstLine="0"/>
              <w:jc w:val="center"/>
              <w:rPr>
                <w:color w:val="000000"/>
                <w:sz w:val="24"/>
                <w:szCs w:val="24"/>
              </w:rPr>
            </w:pPr>
          </w:p>
        </w:tc>
        <w:tc>
          <w:tcPr>
            <w:tcW w:w="1331"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0~1</w:t>
            </w:r>
          </w:p>
        </w:tc>
        <w:tc>
          <w:tcPr>
            <w:tcW w:w="1104"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1~2</w:t>
            </w:r>
          </w:p>
        </w:tc>
        <w:tc>
          <w:tcPr>
            <w:tcW w:w="1104"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2~3</w:t>
            </w:r>
          </w:p>
        </w:tc>
        <w:tc>
          <w:tcPr>
            <w:tcW w:w="1104"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3~4</w:t>
            </w:r>
          </w:p>
        </w:tc>
        <w:tc>
          <w:tcPr>
            <w:tcW w:w="1105"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4~5</w:t>
            </w:r>
          </w:p>
        </w:tc>
      </w:tr>
      <w:tr w:rsidR="00D2108E">
        <w:trPr>
          <w:trHeight w:val="510"/>
        </w:trPr>
        <w:tc>
          <w:tcPr>
            <w:tcW w:w="992" w:type="dxa"/>
            <w:vMerge w:val="restart"/>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高</w:t>
            </w:r>
          </w:p>
        </w:tc>
        <w:tc>
          <w:tcPr>
            <w:tcW w:w="992" w:type="dxa"/>
            <w:vAlign w:val="center"/>
          </w:tcPr>
          <w:p w:rsidR="00D2108E" w:rsidRDefault="00D2108E">
            <w:pPr>
              <w:pStyle w:val="a6"/>
              <w:spacing w:line="240" w:lineRule="auto"/>
              <w:ind w:firstLineChars="0" w:firstLine="0"/>
              <w:jc w:val="center"/>
              <w:rPr>
                <w:color w:val="000000"/>
                <w:sz w:val="24"/>
                <w:szCs w:val="24"/>
              </w:rPr>
            </w:pPr>
            <w:r>
              <w:rPr>
                <w:rFonts w:cs="仿宋_GB2312" w:hint="eastAsia"/>
                <w:color w:val="000000"/>
                <w:sz w:val="24"/>
                <w:szCs w:val="24"/>
              </w:rPr>
              <w:t>极高</w:t>
            </w:r>
          </w:p>
        </w:tc>
        <w:tc>
          <w:tcPr>
            <w:tcW w:w="993"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4~5</w:t>
            </w:r>
          </w:p>
        </w:tc>
        <w:tc>
          <w:tcPr>
            <w:tcW w:w="1331" w:type="dxa"/>
            <w:shd w:val="clear" w:color="auto" w:fill="D9D9D9"/>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二级</w:t>
            </w:r>
          </w:p>
        </w:tc>
        <w:tc>
          <w:tcPr>
            <w:tcW w:w="1104" w:type="dxa"/>
            <w:shd w:val="clear" w:color="auto" w:fill="D9D9D9"/>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二级</w:t>
            </w:r>
          </w:p>
        </w:tc>
        <w:tc>
          <w:tcPr>
            <w:tcW w:w="1104" w:type="dxa"/>
            <w:shd w:val="clear" w:color="auto" w:fill="A6A6A6"/>
          </w:tcPr>
          <w:p w:rsidR="00D2108E" w:rsidRDefault="00D2108E">
            <w:pPr>
              <w:jc w:val="center"/>
              <w:rPr>
                <w:rFonts w:eastAsia="仿宋_GB2312"/>
                <w:color w:val="000000"/>
                <w:sz w:val="24"/>
                <w:szCs w:val="24"/>
              </w:rPr>
            </w:pPr>
            <w:r>
              <w:rPr>
                <w:rFonts w:eastAsia="仿宋_GB2312" w:cs="仿宋_GB2312" w:hint="eastAsia"/>
                <w:color w:val="000000"/>
                <w:sz w:val="24"/>
                <w:szCs w:val="24"/>
              </w:rPr>
              <w:t>一级</w:t>
            </w:r>
          </w:p>
        </w:tc>
        <w:tc>
          <w:tcPr>
            <w:tcW w:w="1104" w:type="dxa"/>
            <w:shd w:val="clear" w:color="auto" w:fill="A6A6A6"/>
          </w:tcPr>
          <w:p w:rsidR="00D2108E" w:rsidRDefault="00D2108E">
            <w:pPr>
              <w:jc w:val="center"/>
              <w:rPr>
                <w:rFonts w:eastAsia="仿宋_GB2312"/>
                <w:color w:val="000000"/>
                <w:sz w:val="24"/>
                <w:szCs w:val="24"/>
              </w:rPr>
            </w:pPr>
            <w:r>
              <w:rPr>
                <w:rFonts w:eastAsia="仿宋_GB2312" w:cs="仿宋_GB2312" w:hint="eastAsia"/>
                <w:color w:val="000000"/>
                <w:sz w:val="24"/>
                <w:szCs w:val="24"/>
              </w:rPr>
              <w:t>一级</w:t>
            </w:r>
          </w:p>
        </w:tc>
        <w:tc>
          <w:tcPr>
            <w:tcW w:w="1105" w:type="dxa"/>
            <w:shd w:val="clear" w:color="auto" w:fill="A6A6A6"/>
          </w:tcPr>
          <w:p w:rsidR="00D2108E" w:rsidRDefault="00D2108E">
            <w:pPr>
              <w:jc w:val="center"/>
              <w:rPr>
                <w:rFonts w:eastAsia="仿宋_GB2312"/>
                <w:color w:val="000000"/>
                <w:sz w:val="24"/>
                <w:szCs w:val="24"/>
              </w:rPr>
            </w:pPr>
            <w:r>
              <w:rPr>
                <w:rFonts w:eastAsia="仿宋_GB2312" w:cs="仿宋_GB2312" w:hint="eastAsia"/>
                <w:color w:val="000000"/>
                <w:sz w:val="24"/>
                <w:szCs w:val="24"/>
              </w:rPr>
              <w:t>一级</w:t>
            </w:r>
          </w:p>
        </w:tc>
      </w:tr>
      <w:tr w:rsidR="00D2108E">
        <w:trPr>
          <w:trHeight w:val="510"/>
        </w:trPr>
        <w:tc>
          <w:tcPr>
            <w:tcW w:w="992" w:type="dxa"/>
            <w:vMerge/>
            <w:vAlign w:val="center"/>
          </w:tcPr>
          <w:p w:rsidR="00D2108E" w:rsidRDefault="00D2108E">
            <w:pPr>
              <w:pStyle w:val="a6"/>
              <w:snapToGrid w:val="0"/>
              <w:spacing w:line="240" w:lineRule="auto"/>
              <w:ind w:firstLineChars="0" w:firstLine="0"/>
              <w:jc w:val="center"/>
              <w:rPr>
                <w:color w:val="000000"/>
                <w:sz w:val="24"/>
                <w:szCs w:val="24"/>
              </w:rPr>
            </w:pPr>
          </w:p>
        </w:tc>
        <w:tc>
          <w:tcPr>
            <w:tcW w:w="992"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较高</w:t>
            </w:r>
          </w:p>
        </w:tc>
        <w:tc>
          <w:tcPr>
            <w:tcW w:w="993"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3~4</w:t>
            </w:r>
          </w:p>
        </w:tc>
        <w:tc>
          <w:tcPr>
            <w:tcW w:w="1331"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三级</w:t>
            </w:r>
          </w:p>
        </w:tc>
        <w:tc>
          <w:tcPr>
            <w:tcW w:w="1104" w:type="dxa"/>
            <w:shd w:val="clear" w:color="auto" w:fill="D9D9D9"/>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二级</w:t>
            </w:r>
          </w:p>
        </w:tc>
        <w:tc>
          <w:tcPr>
            <w:tcW w:w="1104" w:type="dxa"/>
            <w:shd w:val="clear" w:color="auto" w:fill="D9D9D9"/>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二级</w:t>
            </w:r>
          </w:p>
        </w:tc>
        <w:tc>
          <w:tcPr>
            <w:tcW w:w="1104" w:type="dxa"/>
            <w:shd w:val="clear" w:color="auto" w:fill="A6A6A6"/>
          </w:tcPr>
          <w:p w:rsidR="00D2108E" w:rsidRDefault="00D2108E">
            <w:pPr>
              <w:jc w:val="center"/>
              <w:rPr>
                <w:rFonts w:eastAsia="仿宋_GB2312"/>
                <w:color w:val="000000"/>
                <w:sz w:val="24"/>
                <w:szCs w:val="24"/>
              </w:rPr>
            </w:pPr>
            <w:r>
              <w:rPr>
                <w:rFonts w:eastAsia="仿宋_GB2312" w:cs="仿宋_GB2312" w:hint="eastAsia"/>
                <w:color w:val="000000"/>
                <w:sz w:val="24"/>
                <w:szCs w:val="24"/>
              </w:rPr>
              <w:t>一级</w:t>
            </w:r>
          </w:p>
        </w:tc>
        <w:tc>
          <w:tcPr>
            <w:tcW w:w="1105" w:type="dxa"/>
            <w:shd w:val="clear" w:color="auto" w:fill="A6A6A6"/>
          </w:tcPr>
          <w:p w:rsidR="00D2108E" w:rsidRDefault="00D2108E">
            <w:pPr>
              <w:jc w:val="center"/>
              <w:rPr>
                <w:rFonts w:eastAsia="仿宋_GB2312"/>
                <w:color w:val="000000"/>
                <w:sz w:val="24"/>
                <w:szCs w:val="24"/>
              </w:rPr>
            </w:pPr>
            <w:r>
              <w:rPr>
                <w:rFonts w:eastAsia="仿宋_GB2312" w:cs="仿宋_GB2312" w:hint="eastAsia"/>
                <w:color w:val="000000"/>
                <w:sz w:val="24"/>
                <w:szCs w:val="24"/>
              </w:rPr>
              <w:t>一级</w:t>
            </w:r>
          </w:p>
        </w:tc>
      </w:tr>
      <w:tr w:rsidR="00D2108E">
        <w:trPr>
          <w:trHeight w:val="510"/>
        </w:trPr>
        <w:tc>
          <w:tcPr>
            <w:tcW w:w="992"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中</w:t>
            </w:r>
          </w:p>
        </w:tc>
        <w:tc>
          <w:tcPr>
            <w:tcW w:w="992"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中等</w:t>
            </w:r>
          </w:p>
        </w:tc>
        <w:tc>
          <w:tcPr>
            <w:tcW w:w="993"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2~3</w:t>
            </w:r>
          </w:p>
        </w:tc>
        <w:tc>
          <w:tcPr>
            <w:tcW w:w="1331"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三级</w:t>
            </w:r>
          </w:p>
        </w:tc>
        <w:tc>
          <w:tcPr>
            <w:tcW w:w="1104"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三级</w:t>
            </w:r>
          </w:p>
        </w:tc>
        <w:tc>
          <w:tcPr>
            <w:tcW w:w="1104" w:type="dxa"/>
            <w:shd w:val="clear" w:color="auto" w:fill="D9D9D9"/>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二级</w:t>
            </w:r>
          </w:p>
        </w:tc>
        <w:tc>
          <w:tcPr>
            <w:tcW w:w="1104" w:type="dxa"/>
            <w:shd w:val="clear" w:color="auto" w:fill="D9D9D9"/>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二级</w:t>
            </w:r>
          </w:p>
        </w:tc>
        <w:tc>
          <w:tcPr>
            <w:tcW w:w="1105" w:type="dxa"/>
            <w:shd w:val="clear" w:color="auto" w:fill="A6A6A6"/>
          </w:tcPr>
          <w:p w:rsidR="00D2108E" w:rsidRDefault="00D2108E">
            <w:pPr>
              <w:jc w:val="center"/>
              <w:rPr>
                <w:rFonts w:eastAsia="仿宋_GB2312"/>
                <w:color w:val="000000"/>
                <w:sz w:val="24"/>
                <w:szCs w:val="24"/>
              </w:rPr>
            </w:pPr>
            <w:r>
              <w:rPr>
                <w:rFonts w:eastAsia="仿宋_GB2312" w:cs="仿宋_GB2312" w:hint="eastAsia"/>
                <w:color w:val="000000"/>
                <w:sz w:val="24"/>
                <w:szCs w:val="24"/>
              </w:rPr>
              <w:t>一级</w:t>
            </w:r>
          </w:p>
        </w:tc>
      </w:tr>
      <w:tr w:rsidR="00D2108E">
        <w:trPr>
          <w:trHeight w:val="510"/>
        </w:trPr>
        <w:tc>
          <w:tcPr>
            <w:tcW w:w="992" w:type="dxa"/>
            <w:vMerge w:val="restart"/>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低</w:t>
            </w:r>
          </w:p>
        </w:tc>
        <w:tc>
          <w:tcPr>
            <w:tcW w:w="992"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较低</w:t>
            </w:r>
          </w:p>
        </w:tc>
        <w:tc>
          <w:tcPr>
            <w:tcW w:w="993"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1~2</w:t>
            </w:r>
          </w:p>
        </w:tc>
        <w:tc>
          <w:tcPr>
            <w:tcW w:w="1331"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三级</w:t>
            </w:r>
          </w:p>
        </w:tc>
        <w:tc>
          <w:tcPr>
            <w:tcW w:w="1104"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三级</w:t>
            </w:r>
          </w:p>
        </w:tc>
        <w:tc>
          <w:tcPr>
            <w:tcW w:w="1104"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三级</w:t>
            </w:r>
          </w:p>
        </w:tc>
        <w:tc>
          <w:tcPr>
            <w:tcW w:w="1104" w:type="dxa"/>
            <w:shd w:val="clear" w:color="auto" w:fill="D9D9D9"/>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二级</w:t>
            </w:r>
          </w:p>
        </w:tc>
        <w:tc>
          <w:tcPr>
            <w:tcW w:w="1105" w:type="dxa"/>
            <w:shd w:val="clear" w:color="auto" w:fill="D9D9D9"/>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二级</w:t>
            </w:r>
          </w:p>
        </w:tc>
      </w:tr>
      <w:tr w:rsidR="00D2108E">
        <w:trPr>
          <w:trHeight w:val="510"/>
        </w:trPr>
        <w:tc>
          <w:tcPr>
            <w:tcW w:w="992" w:type="dxa"/>
            <w:vMerge/>
            <w:vAlign w:val="center"/>
          </w:tcPr>
          <w:p w:rsidR="00D2108E" w:rsidRDefault="00D2108E">
            <w:pPr>
              <w:pStyle w:val="a6"/>
              <w:snapToGrid w:val="0"/>
              <w:spacing w:line="240" w:lineRule="auto"/>
              <w:ind w:firstLineChars="0" w:firstLine="0"/>
              <w:jc w:val="center"/>
              <w:rPr>
                <w:color w:val="000000"/>
                <w:sz w:val="24"/>
                <w:szCs w:val="24"/>
              </w:rPr>
            </w:pPr>
          </w:p>
        </w:tc>
        <w:tc>
          <w:tcPr>
            <w:tcW w:w="992"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极低</w:t>
            </w:r>
          </w:p>
        </w:tc>
        <w:tc>
          <w:tcPr>
            <w:tcW w:w="993" w:type="dxa"/>
            <w:vAlign w:val="center"/>
          </w:tcPr>
          <w:p w:rsidR="00D2108E" w:rsidRDefault="00D2108E">
            <w:pPr>
              <w:pStyle w:val="a6"/>
              <w:snapToGrid w:val="0"/>
              <w:spacing w:line="240" w:lineRule="auto"/>
              <w:ind w:firstLineChars="0" w:firstLine="0"/>
              <w:jc w:val="center"/>
              <w:rPr>
                <w:color w:val="000000"/>
                <w:sz w:val="24"/>
                <w:szCs w:val="24"/>
              </w:rPr>
            </w:pPr>
            <w:r>
              <w:rPr>
                <w:color w:val="000000"/>
                <w:sz w:val="24"/>
                <w:szCs w:val="24"/>
              </w:rPr>
              <w:t>0~1</w:t>
            </w:r>
          </w:p>
        </w:tc>
        <w:tc>
          <w:tcPr>
            <w:tcW w:w="1331"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三级</w:t>
            </w:r>
          </w:p>
        </w:tc>
        <w:tc>
          <w:tcPr>
            <w:tcW w:w="1104"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三级</w:t>
            </w:r>
          </w:p>
        </w:tc>
        <w:tc>
          <w:tcPr>
            <w:tcW w:w="1104"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三级</w:t>
            </w:r>
          </w:p>
        </w:tc>
        <w:tc>
          <w:tcPr>
            <w:tcW w:w="1104" w:type="dxa"/>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三级</w:t>
            </w:r>
          </w:p>
        </w:tc>
        <w:tc>
          <w:tcPr>
            <w:tcW w:w="1105" w:type="dxa"/>
            <w:shd w:val="clear" w:color="auto" w:fill="D9D9D9"/>
            <w:vAlign w:val="center"/>
          </w:tcPr>
          <w:p w:rsidR="00D2108E" w:rsidRDefault="00D2108E">
            <w:pPr>
              <w:pStyle w:val="a6"/>
              <w:snapToGrid w:val="0"/>
              <w:spacing w:line="240" w:lineRule="auto"/>
              <w:ind w:firstLineChars="0" w:firstLine="0"/>
              <w:jc w:val="center"/>
              <w:rPr>
                <w:color w:val="000000"/>
                <w:sz w:val="24"/>
                <w:szCs w:val="24"/>
              </w:rPr>
            </w:pPr>
            <w:r>
              <w:rPr>
                <w:rFonts w:cs="仿宋_GB2312" w:hint="eastAsia"/>
                <w:color w:val="000000"/>
                <w:sz w:val="24"/>
                <w:szCs w:val="24"/>
              </w:rPr>
              <w:t>二级</w:t>
            </w:r>
          </w:p>
        </w:tc>
      </w:tr>
    </w:tbl>
    <w:p w:rsidR="00D2108E" w:rsidRDefault="00D2108E" w:rsidP="005F7C10">
      <w:pPr>
        <w:pStyle w:val="3"/>
        <w:ind w:firstLine="560"/>
        <w:rPr>
          <w:color w:val="000000"/>
        </w:rPr>
      </w:pPr>
      <w:bookmarkStart w:id="47" w:name="_Toc419145361"/>
      <w:bookmarkStart w:id="48" w:name="_Toc413841148"/>
      <w:bookmarkStart w:id="49" w:name="_Toc413841259"/>
      <w:bookmarkStart w:id="50" w:name="_Toc419143177"/>
      <w:r>
        <w:rPr>
          <w:rFonts w:cs="仿宋_GB2312" w:hint="eastAsia"/>
          <w:color w:val="000000"/>
        </w:rPr>
        <w:t>四、风险应对</w:t>
      </w:r>
      <w:bookmarkEnd w:id="47"/>
      <w:bookmarkEnd w:id="48"/>
      <w:bookmarkEnd w:id="49"/>
      <w:bookmarkEnd w:id="50"/>
    </w:p>
    <w:p w:rsidR="00D2108E" w:rsidRPr="001A07E2" w:rsidRDefault="00D2108E" w:rsidP="001A07E2">
      <w:pPr>
        <w:pStyle w:val="a6"/>
        <w:spacing w:line="640" w:lineRule="exact"/>
        <w:ind w:firstLine="560"/>
        <w:rPr>
          <w:rFonts w:cs="仿宋_GB2312"/>
          <w:color w:val="000000"/>
        </w:rPr>
      </w:pPr>
      <w:r>
        <w:rPr>
          <w:rFonts w:cs="仿宋_GB2312" w:hint="eastAsia"/>
          <w:color w:val="000000"/>
        </w:rPr>
        <w:t>风险应对是在风险识别和风险分析的基础上进行风险排序，制订应对措施和整体策略。应对策略包括：风险规避、风险降低、风险转移和风险承担。</w:t>
      </w:r>
    </w:p>
    <w:p w:rsidR="00D2108E" w:rsidRPr="001A07E2" w:rsidRDefault="00D2108E" w:rsidP="001A07E2">
      <w:pPr>
        <w:pStyle w:val="a6"/>
        <w:spacing w:line="640" w:lineRule="exact"/>
        <w:ind w:firstLine="560"/>
        <w:rPr>
          <w:rFonts w:cs="仿宋_GB2312"/>
          <w:color w:val="000000"/>
        </w:rPr>
      </w:pPr>
      <w:r>
        <w:rPr>
          <w:rFonts w:cs="仿宋_GB2312"/>
          <w:color w:val="000000"/>
        </w:rPr>
        <w:lastRenderedPageBreak/>
        <w:t>1</w:t>
      </w:r>
      <w:r>
        <w:rPr>
          <w:rFonts w:cs="仿宋_GB2312" w:hint="eastAsia"/>
          <w:color w:val="000000"/>
        </w:rPr>
        <w:t>、风险规避</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风险规避是指采用适当的措施避免损失，规避风险。通常，完全规避风险是不现实的。只有部门开展业务或者终止某项业务，才不会发生风险。因此，合理的决策过程是非常必要的。</w:t>
      </w:r>
    </w:p>
    <w:p w:rsidR="00D2108E" w:rsidRPr="001A07E2" w:rsidRDefault="00D2108E" w:rsidP="001A07E2">
      <w:pPr>
        <w:pStyle w:val="a6"/>
        <w:spacing w:line="640" w:lineRule="exact"/>
        <w:ind w:firstLine="560"/>
        <w:rPr>
          <w:rFonts w:cs="仿宋_GB2312"/>
          <w:color w:val="000000"/>
        </w:rPr>
      </w:pPr>
      <w:r>
        <w:rPr>
          <w:rFonts w:cs="仿宋_GB2312"/>
          <w:color w:val="000000"/>
        </w:rPr>
        <w:t>2</w:t>
      </w:r>
      <w:r>
        <w:rPr>
          <w:rFonts w:cs="仿宋_GB2312" w:hint="eastAsia"/>
          <w:color w:val="000000"/>
        </w:rPr>
        <w:t>、风险降低</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风险降低包括两个方面，一是减低风险事件发生的概率，二是降低风险事件产生的损失。</w:t>
      </w:r>
    </w:p>
    <w:p w:rsidR="00D2108E" w:rsidRPr="001A07E2" w:rsidRDefault="00D2108E" w:rsidP="001A07E2">
      <w:pPr>
        <w:pStyle w:val="a6"/>
        <w:spacing w:line="640" w:lineRule="exact"/>
        <w:ind w:firstLine="560"/>
        <w:rPr>
          <w:rFonts w:cs="仿宋_GB2312"/>
          <w:color w:val="000000"/>
        </w:rPr>
      </w:pPr>
      <w:r>
        <w:rPr>
          <w:rFonts w:cs="仿宋_GB2312"/>
          <w:color w:val="000000"/>
        </w:rPr>
        <w:t>3</w:t>
      </w:r>
      <w:r>
        <w:rPr>
          <w:rFonts w:cs="仿宋_GB2312" w:hint="eastAsia"/>
          <w:color w:val="000000"/>
        </w:rPr>
        <w:t>、风险转移</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风险转移是通过签订协议、购买保险等方式，将风险转移给其他单位和个人的风险应对方式。</w:t>
      </w:r>
    </w:p>
    <w:p w:rsidR="00D2108E" w:rsidRPr="001A07E2" w:rsidRDefault="00D2108E" w:rsidP="001A07E2">
      <w:pPr>
        <w:pStyle w:val="a6"/>
        <w:spacing w:line="640" w:lineRule="exact"/>
        <w:ind w:firstLine="560"/>
        <w:rPr>
          <w:rFonts w:cs="仿宋_GB2312"/>
          <w:color w:val="000000"/>
        </w:rPr>
      </w:pPr>
      <w:r>
        <w:rPr>
          <w:rFonts w:cs="仿宋_GB2312"/>
          <w:color w:val="000000"/>
        </w:rPr>
        <w:t>4</w:t>
      </w:r>
      <w:r>
        <w:rPr>
          <w:rFonts w:cs="仿宋_GB2312" w:hint="eastAsia"/>
          <w:color w:val="000000"/>
        </w:rPr>
        <w:t>、风险承担</w:t>
      </w:r>
    </w:p>
    <w:p w:rsidR="00D2108E" w:rsidRDefault="00D2108E" w:rsidP="001A07E2">
      <w:pPr>
        <w:pStyle w:val="a6"/>
        <w:spacing w:line="640" w:lineRule="exact"/>
        <w:ind w:firstLine="560"/>
        <w:rPr>
          <w:rFonts w:cs="仿宋_GB2312"/>
          <w:color w:val="000000"/>
        </w:rPr>
      </w:pPr>
      <w:r>
        <w:rPr>
          <w:rFonts w:cs="仿宋_GB2312" w:hint="eastAsia"/>
          <w:color w:val="000000"/>
        </w:rPr>
        <w:t>风险承担是学校在无法采取风险规避、风险降低、风险转移方式应对风险的时候，而承担风险事项导致的损失。</w:t>
      </w:r>
    </w:p>
    <w:p w:rsidR="001A07E2" w:rsidRPr="001A07E2" w:rsidRDefault="001A07E2" w:rsidP="001A07E2">
      <w:pPr>
        <w:pStyle w:val="a6"/>
        <w:spacing w:line="640" w:lineRule="exact"/>
        <w:ind w:firstLine="560"/>
        <w:rPr>
          <w:rFonts w:cs="仿宋_GB2312"/>
          <w:color w:val="000000"/>
        </w:rPr>
      </w:pPr>
    </w:p>
    <w:p w:rsidR="00D2108E" w:rsidRDefault="00D2108E">
      <w:pPr>
        <w:pStyle w:val="2"/>
        <w:spacing w:before="388" w:after="388"/>
        <w:rPr>
          <w:rFonts w:ascii="Times New Roman" w:hAnsi="Times New Roman" w:cs="Times New Roman"/>
        </w:rPr>
      </w:pPr>
      <w:bookmarkStart w:id="51" w:name="_Toc398716830"/>
      <w:bookmarkStart w:id="52" w:name="_Toc419145362"/>
      <w:bookmarkStart w:id="53" w:name="_Toc419143178"/>
      <w:r>
        <w:rPr>
          <w:rFonts w:ascii="Times New Roman" w:hAnsi="Times New Roman" w:cs="仿宋_GB2312" w:hint="eastAsia"/>
        </w:rPr>
        <w:t>第二节</w:t>
      </w:r>
      <w:r>
        <w:rPr>
          <w:rFonts w:ascii="Times New Roman" w:hAnsi="Times New Roman" w:cs="Times New Roman"/>
        </w:rPr>
        <w:t xml:space="preserve"> </w:t>
      </w:r>
      <w:r w:rsidR="005F7C10">
        <w:rPr>
          <w:rFonts w:ascii="Times New Roman" w:hAnsi="Times New Roman" w:cs="仿宋_GB2312" w:hint="eastAsia"/>
        </w:rPr>
        <w:t>朱</w:t>
      </w:r>
      <w:proofErr w:type="gramStart"/>
      <w:r w:rsidR="005F7C10">
        <w:rPr>
          <w:rFonts w:ascii="Times New Roman" w:hAnsi="Times New Roman" w:cs="仿宋_GB2312" w:hint="eastAsia"/>
        </w:rPr>
        <w:t>泾</w:t>
      </w:r>
      <w:proofErr w:type="gramEnd"/>
      <w:r w:rsidR="005F7C10">
        <w:rPr>
          <w:rFonts w:ascii="Times New Roman" w:hAnsi="Times New Roman" w:cs="仿宋_GB2312" w:hint="eastAsia"/>
        </w:rPr>
        <w:t>第二小学</w:t>
      </w:r>
      <w:r>
        <w:rPr>
          <w:rFonts w:ascii="Times New Roman" w:hAnsi="Times New Roman" w:cs="仿宋_GB2312" w:hint="eastAsia"/>
        </w:rPr>
        <w:t>的主要风险</w:t>
      </w:r>
      <w:bookmarkEnd w:id="36"/>
      <w:bookmarkEnd w:id="51"/>
      <w:r>
        <w:rPr>
          <w:rFonts w:ascii="Times New Roman" w:hAnsi="Times New Roman" w:cs="仿宋_GB2312" w:hint="eastAsia"/>
        </w:rPr>
        <w:t>和控制环节</w:t>
      </w:r>
      <w:bookmarkEnd w:id="52"/>
      <w:bookmarkEnd w:id="53"/>
    </w:p>
    <w:p w:rsidR="00D2108E" w:rsidRDefault="00D2108E" w:rsidP="005F7C10">
      <w:pPr>
        <w:pStyle w:val="3"/>
        <w:ind w:firstLine="560"/>
        <w:rPr>
          <w:color w:val="000000"/>
        </w:rPr>
      </w:pPr>
      <w:bookmarkStart w:id="54" w:name="_Toc419143179"/>
      <w:bookmarkStart w:id="55" w:name="_Toc419145363"/>
      <w:r>
        <w:rPr>
          <w:rFonts w:cs="仿宋_GB2312" w:hint="eastAsia"/>
          <w:color w:val="000000"/>
        </w:rPr>
        <w:t>一、</w:t>
      </w:r>
      <w:r w:rsidR="005F7C10">
        <w:rPr>
          <w:rFonts w:cs="仿宋_GB2312" w:hint="eastAsia"/>
          <w:color w:val="000000"/>
        </w:rPr>
        <w:t>朱</w:t>
      </w:r>
      <w:proofErr w:type="gramStart"/>
      <w:r w:rsidR="005F7C10">
        <w:rPr>
          <w:rFonts w:cs="仿宋_GB2312" w:hint="eastAsia"/>
          <w:color w:val="000000"/>
        </w:rPr>
        <w:t>泾</w:t>
      </w:r>
      <w:proofErr w:type="gramEnd"/>
      <w:r w:rsidR="005F7C10">
        <w:rPr>
          <w:rFonts w:cs="仿宋_GB2312" w:hint="eastAsia"/>
          <w:color w:val="000000"/>
        </w:rPr>
        <w:t>第二小学</w:t>
      </w:r>
      <w:r>
        <w:rPr>
          <w:rFonts w:cs="仿宋_GB2312" w:hint="eastAsia"/>
          <w:color w:val="000000"/>
        </w:rPr>
        <w:t>的主要风险</w:t>
      </w:r>
      <w:bookmarkEnd w:id="54"/>
      <w:bookmarkEnd w:id="55"/>
    </w:p>
    <w:p w:rsidR="00D2108E" w:rsidRPr="001A07E2" w:rsidRDefault="00D2108E" w:rsidP="001A07E2">
      <w:pPr>
        <w:pStyle w:val="a6"/>
        <w:spacing w:line="640" w:lineRule="exact"/>
        <w:ind w:firstLine="560"/>
        <w:rPr>
          <w:rFonts w:cs="仿宋_GB2312"/>
          <w:color w:val="000000"/>
        </w:rPr>
      </w:pPr>
      <w:r>
        <w:rPr>
          <w:rFonts w:cs="仿宋_GB2312" w:hint="eastAsia"/>
          <w:color w:val="000000"/>
        </w:rPr>
        <w:t>我校内部控制应对的主要风险包括：</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违法违规风险。学校的经济活动，缺少必要的措施保证，从而使得相关经济活动存在违法违规风险。</w:t>
      </w:r>
    </w:p>
    <w:p w:rsidR="00D2108E" w:rsidRPr="001A07E2" w:rsidRDefault="00D2108E" w:rsidP="001A07E2">
      <w:pPr>
        <w:pStyle w:val="a6"/>
        <w:spacing w:line="640" w:lineRule="exact"/>
        <w:ind w:firstLine="560"/>
        <w:rPr>
          <w:rFonts w:cs="仿宋_GB2312"/>
          <w:color w:val="000000"/>
        </w:rPr>
      </w:pPr>
      <w:proofErr w:type="gramStart"/>
      <w:r>
        <w:rPr>
          <w:rFonts w:cs="仿宋_GB2312" w:hint="eastAsia"/>
          <w:color w:val="000000"/>
        </w:rPr>
        <w:t>资产盗失风险</w:t>
      </w:r>
      <w:proofErr w:type="gramEnd"/>
      <w:r>
        <w:rPr>
          <w:rFonts w:cs="仿宋_GB2312" w:hint="eastAsia"/>
          <w:color w:val="000000"/>
        </w:rPr>
        <w:t>。学校在实物资产管理和基本建设工程采购过程中，</w:t>
      </w:r>
      <w:r>
        <w:rPr>
          <w:rFonts w:cs="仿宋_GB2312" w:hint="eastAsia"/>
          <w:color w:val="000000"/>
        </w:rPr>
        <w:lastRenderedPageBreak/>
        <w:t>因缺少相关过程管理手段和约束，可能导致资产管理效率低下、配置不合理等风险。</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财务信息失真风险。因财务核算方法、手段不规范、不可信或人为因素，而导致学校财务信息质量不真实、不完整的风险。</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监管缺位风险。管理和制度上的原因，造成对学校各项经济活动的监督不到位，可能存在营私舞弊和腐败等方面的风险。</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法律风险。因经济业务活动而可能引发涉及学校的涉法涉</w:t>
      </w:r>
      <w:proofErr w:type="gramStart"/>
      <w:r>
        <w:rPr>
          <w:rFonts w:cs="仿宋_GB2312" w:hint="eastAsia"/>
          <w:color w:val="000000"/>
        </w:rPr>
        <w:t>诉方面</w:t>
      </w:r>
      <w:proofErr w:type="gramEnd"/>
      <w:r>
        <w:rPr>
          <w:rFonts w:cs="仿宋_GB2312" w:hint="eastAsia"/>
          <w:color w:val="000000"/>
        </w:rPr>
        <w:t>的法律风险，以及后续引发的政府信誉方面的诚信风险。</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依据风险分析识别矩阵图测度标准，初步确定学校各业务风险控制点，在后面章节进行具体描述。</w:t>
      </w:r>
    </w:p>
    <w:p w:rsidR="00D2108E" w:rsidRDefault="00D2108E" w:rsidP="005F7C10">
      <w:pPr>
        <w:pStyle w:val="3"/>
        <w:ind w:firstLine="560"/>
        <w:rPr>
          <w:color w:val="000000"/>
        </w:rPr>
      </w:pPr>
      <w:bookmarkStart w:id="56" w:name="_Toc388970242"/>
      <w:bookmarkStart w:id="57" w:name="_Toc398716831"/>
      <w:bookmarkStart w:id="58" w:name="_Toc419145364"/>
      <w:bookmarkStart w:id="59" w:name="_Toc419143180"/>
      <w:r>
        <w:rPr>
          <w:rFonts w:cs="仿宋_GB2312" w:hint="eastAsia"/>
          <w:color w:val="000000"/>
        </w:rPr>
        <w:t>二、主要风险的控制环节</w:t>
      </w:r>
      <w:bookmarkEnd w:id="56"/>
      <w:bookmarkEnd w:id="57"/>
      <w:bookmarkEnd w:id="58"/>
      <w:bookmarkEnd w:id="59"/>
    </w:p>
    <w:p w:rsidR="00D2108E" w:rsidRDefault="00D2108E" w:rsidP="005F7C10">
      <w:pPr>
        <w:pStyle w:val="3"/>
        <w:ind w:firstLine="560"/>
        <w:rPr>
          <w:color w:val="000000"/>
        </w:rPr>
      </w:pPr>
      <w:bookmarkStart w:id="60" w:name="_Toc419143181"/>
      <w:bookmarkStart w:id="61" w:name="_Toc419145365"/>
      <w:bookmarkStart w:id="62" w:name="_Toc407460743"/>
      <w:bookmarkStart w:id="63" w:name="_Toc419143393"/>
      <w:bookmarkStart w:id="64" w:name="_Toc407179306"/>
      <w:r>
        <w:rPr>
          <w:rFonts w:cs="仿宋_GB2312" w:hint="eastAsia"/>
          <w:color w:val="000000"/>
        </w:rPr>
        <w:t>（一）组织控制</w:t>
      </w:r>
      <w:bookmarkEnd w:id="60"/>
      <w:bookmarkEnd w:id="61"/>
      <w:bookmarkEnd w:id="62"/>
      <w:bookmarkEnd w:id="63"/>
      <w:bookmarkEnd w:id="64"/>
    </w:p>
    <w:p w:rsidR="00D2108E" w:rsidRPr="001A07E2" w:rsidRDefault="00D2108E" w:rsidP="001A07E2">
      <w:pPr>
        <w:pStyle w:val="a6"/>
        <w:spacing w:line="640" w:lineRule="exact"/>
        <w:ind w:firstLine="560"/>
        <w:rPr>
          <w:rFonts w:cs="仿宋_GB2312"/>
          <w:color w:val="000000"/>
        </w:rPr>
      </w:pPr>
      <w:r>
        <w:rPr>
          <w:rFonts w:cs="仿宋_GB2312" w:hint="eastAsia"/>
          <w:color w:val="000000"/>
        </w:rPr>
        <w:t>确立我校内部控制的职能部门和牵头管理部门，明确此项工作的分管领导。明确学校各职能处室在内部控制工作中的职能、定位。明确与业务活动有关的学校各业务归口部门职责。</w:t>
      </w:r>
    </w:p>
    <w:p w:rsidR="00D2108E" w:rsidRDefault="00D2108E" w:rsidP="005F7C10">
      <w:pPr>
        <w:pStyle w:val="3"/>
        <w:ind w:firstLine="560"/>
        <w:rPr>
          <w:color w:val="000000"/>
        </w:rPr>
      </w:pPr>
      <w:bookmarkStart w:id="65" w:name="_Toc419145366"/>
      <w:bookmarkStart w:id="66" w:name="_Toc419143182"/>
      <w:bookmarkStart w:id="67" w:name="_Toc407460744"/>
      <w:bookmarkStart w:id="68" w:name="_Toc419143394"/>
      <w:bookmarkStart w:id="69" w:name="_Toc407179307"/>
      <w:r>
        <w:rPr>
          <w:rFonts w:cs="仿宋_GB2312" w:hint="eastAsia"/>
          <w:color w:val="000000"/>
        </w:rPr>
        <w:t>（二）工作机制控制</w:t>
      </w:r>
      <w:bookmarkEnd w:id="65"/>
      <w:bookmarkEnd w:id="66"/>
      <w:bookmarkEnd w:id="67"/>
      <w:bookmarkEnd w:id="68"/>
      <w:bookmarkEnd w:id="69"/>
    </w:p>
    <w:p w:rsidR="00D2108E" w:rsidRPr="001A07E2" w:rsidRDefault="00D2108E" w:rsidP="001A07E2">
      <w:pPr>
        <w:pStyle w:val="a6"/>
        <w:spacing w:line="640" w:lineRule="exact"/>
        <w:ind w:firstLine="560"/>
        <w:rPr>
          <w:rFonts w:cs="仿宋_GB2312"/>
          <w:color w:val="000000"/>
        </w:rPr>
      </w:pPr>
      <w:r w:rsidRPr="001A07E2">
        <w:rPr>
          <w:rFonts w:cs="仿宋_GB2312"/>
          <w:color w:val="000000"/>
        </w:rPr>
        <w:t>1</w:t>
      </w:r>
      <w:r>
        <w:rPr>
          <w:rFonts w:cs="仿宋_GB2312" w:hint="eastAsia"/>
          <w:color w:val="000000"/>
        </w:rPr>
        <w:t>．决策</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建立健全</w:t>
      </w:r>
      <w:r w:rsidR="005F7C10">
        <w:rPr>
          <w:rFonts w:cs="仿宋_GB2312" w:hint="eastAsia"/>
          <w:color w:val="000000"/>
        </w:rPr>
        <w:t>朱</w:t>
      </w:r>
      <w:proofErr w:type="gramStart"/>
      <w:r w:rsidR="005F7C10">
        <w:rPr>
          <w:rFonts w:cs="仿宋_GB2312" w:hint="eastAsia"/>
          <w:color w:val="000000"/>
        </w:rPr>
        <w:t>泾</w:t>
      </w:r>
      <w:proofErr w:type="gramEnd"/>
      <w:r w:rsidR="005F7C10">
        <w:rPr>
          <w:rFonts w:cs="仿宋_GB2312" w:hint="eastAsia"/>
          <w:color w:val="000000"/>
        </w:rPr>
        <w:t>第二小学</w:t>
      </w:r>
      <w:r>
        <w:rPr>
          <w:rFonts w:cs="仿宋_GB2312" w:hint="eastAsia"/>
          <w:color w:val="000000"/>
        </w:rPr>
        <w:t>内部重大经济活动议事决策机制，经济活动的决策、执行、监督相分离的工作机制。明确划分职责范围、审批程序和相关职责。</w:t>
      </w:r>
      <w:bookmarkStart w:id="70" w:name="_Toc398716825"/>
      <w:bookmarkStart w:id="71" w:name="_Toc398716833"/>
    </w:p>
    <w:p w:rsidR="00D2108E" w:rsidRPr="001A07E2" w:rsidRDefault="00D2108E" w:rsidP="001A07E2">
      <w:pPr>
        <w:pStyle w:val="a6"/>
        <w:spacing w:line="640" w:lineRule="exact"/>
        <w:ind w:firstLine="560"/>
        <w:rPr>
          <w:rFonts w:cs="仿宋_GB2312"/>
          <w:color w:val="000000"/>
        </w:rPr>
      </w:pPr>
      <w:r>
        <w:rPr>
          <w:rFonts w:cs="仿宋_GB2312" w:hint="eastAsia"/>
          <w:color w:val="000000"/>
        </w:rPr>
        <w:t>我校经济活动的决策过程为授权审批过程。在办理经济活动的业务</w:t>
      </w:r>
      <w:r>
        <w:rPr>
          <w:rFonts w:cs="仿宋_GB2312" w:hint="eastAsia"/>
          <w:color w:val="000000"/>
        </w:rPr>
        <w:lastRenderedPageBreak/>
        <w:t>和事项之前，经过适当的授权审批，重大事项需要经过集体决策和会签（会审）制度。学校任何个人不得单独进行决策或擅自改变决策的意见。</w:t>
      </w:r>
    </w:p>
    <w:p w:rsidR="00D2108E" w:rsidRPr="001A07E2" w:rsidRDefault="00D2108E" w:rsidP="001A07E2">
      <w:pPr>
        <w:pStyle w:val="a6"/>
        <w:spacing w:line="640" w:lineRule="exact"/>
        <w:ind w:firstLine="560"/>
        <w:rPr>
          <w:rFonts w:cs="仿宋_GB2312"/>
          <w:color w:val="000000"/>
        </w:rPr>
      </w:pPr>
      <w:bookmarkStart w:id="72" w:name="_Toc388970287"/>
      <w:r w:rsidRPr="001A07E2">
        <w:rPr>
          <w:rFonts w:cs="仿宋_GB2312"/>
          <w:color w:val="000000"/>
        </w:rPr>
        <w:t>2</w:t>
      </w:r>
      <w:r>
        <w:rPr>
          <w:rFonts w:cs="仿宋_GB2312" w:hint="eastAsia"/>
          <w:color w:val="000000"/>
        </w:rPr>
        <w:t>．执行</w:t>
      </w:r>
      <w:bookmarkEnd w:id="72"/>
    </w:p>
    <w:p w:rsidR="00D2108E" w:rsidRPr="001A07E2" w:rsidRDefault="00D2108E" w:rsidP="001A07E2">
      <w:pPr>
        <w:pStyle w:val="a6"/>
        <w:spacing w:line="640" w:lineRule="exact"/>
        <w:ind w:firstLine="560"/>
        <w:rPr>
          <w:rFonts w:cs="仿宋_GB2312"/>
          <w:color w:val="000000"/>
        </w:rPr>
      </w:pPr>
      <w:r>
        <w:rPr>
          <w:rFonts w:cs="仿宋_GB2312" w:hint="eastAsia"/>
          <w:color w:val="000000"/>
        </w:rPr>
        <w:t>重大经济活动事项的决议经审定后由分管领导负责实施，由会议确定的责任部门具体执行。各责任部门按照</w:t>
      </w:r>
      <w:r w:rsidRPr="001A07E2">
        <w:rPr>
          <w:rFonts w:cs="仿宋_GB2312"/>
          <w:color w:val="000000"/>
        </w:rPr>
        <w:t>“</w:t>
      </w:r>
      <w:r>
        <w:rPr>
          <w:rFonts w:cs="仿宋_GB2312" w:hint="eastAsia"/>
          <w:color w:val="000000"/>
        </w:rPr>
        <w:t>谁主管、谁负责</w:t>
      </w:r>
      <w:r w:rsidRPr="001A07E2">
        <w:rPr>
          <w:rFonts w:cs="仿宋_GB2312"/>
          <w:color w:val="000000"/>
        </w:rPr>
        <w:t>”</w:t>
      </w:r>
      <w:r>
        <w:rPr>
          <w:rFonts w:cs="仿宋_GB2312" w:hint="eastAsia"/>
          <w:color w:val="000000"/>
        </w:rPr>
        <w:t>的原则，对决策执行实施责任分解，将责任落实到人。</w:t>
      </w:r>
    </w:p>
    <w:p w:rsidR="00D2108E" w:rsidRPr="001A07E2" w:rsidRDefault="00D2108E" w:rsidP="001A07E2">
      <w:pPr>
        <w:pStyle w:val="a6"/>
        <w:spacing w:line="640" w:lineRule="exact"/>
        <w:ind w:firstLine="560"/>
        <w:rPr>
          <w:rFonts w:cs="仿宋_GB2312"/>
          <w:color w:val="000000"/>
        </w:rPr>
      </w:pPr>
      <w:bookmarkStart w:id="73" w:name="_Toc388970288"/>
      <w:r w:rsidRPr="001A07E2">
        <w:rPr>
          <w:rFonts w:cs="仿宋_GB2312"/>
          <w:color w:val="000000"/>
        </w:rPr>
        <w:t>3</w:t>
      </w:r>
      <w:r>
        <w:rPr>
          <w:rFonts w:cs="仿宋_GB2312" w:hint="eastAsia"/>
          <w:color w:val="000000"/>
        </w:rPr>
        <w:t>．监督</w:t>
      </w:r>
      <w:bookmarkEnd w:id="73"/>
    </w:p>
    <w:p w:rsidR="00D2108E" w:rsidRPr="001A07E2" w:rsidRDefault="00D2108E" w:rsidP="001A07E2">
      <w:pPr>
        <w:pStyle w:val="a6"/>
        <w:spacing w:line="640" w:lineRule="exact"/>
        <w:ind w:firstLine="560"/>
        <w:rPr>
          <w:rFonts w:cs="仿宋_GB2312"/>
          <w:color w:val="000000"/>
        </w:rPr>
      </w:pPr>
      <w:r>
        <w:rPr>
          <w:rFonts w:cs="仿宋_GB2312" w:hint="eastAsia"/>
          <w:color w:val="000000"/>
        </w:rPr>
        <w:t>涉及学校经济活动事项按规定接受内外监督。内部监督包括分管领导定期检查、办公室督办、监督处开展执行质量检查、监察</w:t>
      </w:r>
      <w:proofErr w:type="gramStart"/>
      <w:r>
        <w:rPr>
          <w:rFonts w:cs="仿宋_GB2312" w:hint="eastAsia"/>
          <w:color w:val="000000"/>
        </w:rPr>
        <w:t>室事业</w:t>
      </w:r>
      <w:proofErr w:type="gramEnd"/>
      <w:r>
        <w:rPr>
          <w:rFonts w:cs="仿宋_GB2312" w:hint="eastAsia"/>
          <w:color w:val="000000"/>
        </w:rPr>
        <w:t>效能检查、内部审计等方面；外部监督包括接受审计监督、市监察部门事业监察监督、信息公开与</w:t>
      </w:r>
      <w:proofErr w:type="gramStart"/>
      <w:r>
        <w:rPr>
          <w:rFonts w:cs="仿宋_GB2312" w:hint="eastAsia"/>
          <w:color w:val="000000"/>
        </w:rPr>
        <w:t>社控制</w:t>
      </w:r>
      <w:proofErr w:type="gramEnd"/>
      <w:r>
        <w:rPr>
          <w:rFonts w:cs="仿宋_GB2312" w:hint="eastAsia"/>
          <w:color w:val="000000"/>
        </w:rPr>
        <w:t>的监督等。</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内部监督和外部监督，对学校经济活动决策过程、事业过程的合</w:t>
      </w:r>
      <w:proofErr w:type="gramStart"/>
      <w:r>
        <w:rPr>
          <w:rFonts w:cs="仿宋_GB2312" w:hint="eastAsia"/>
          <w:color w:val="000000"/>
        </w:rPr>
        <w:t>规</w:t>
      </w:r>
      <w:proofErr w:type="gramEnd"/>
      <w:r>
        <w:rPr>
          <w:rFonts w:cs="仿宋_GB2312" w:hint="eastAsia"/>
          <w:color w:val="000000"/>
        </w:rPr>
        <w:t>性和相关工作效果进行检查评价，以确保经济活动的各业务和事项都经过了适当的授权审批，确保经办人按照授权的要求办理业务。</w:t>
      </w:r>
    </w:p>
    <w:p w:rsidR="00D2108E" w:rsidRDefault="00D2108E" w:rsidP="005F7C10">
      <w:pPr>
        <w:pStyle w:val="a6"/>
        <w:ind w:firstLine="560"/>
        <w:rPr>
          <w:color w:val="000000"/>
        </w:rPr>
        <w:sectPr w:rsidR="00D2108E">
          <w:pgSz w:w="11906" w:h="16838"/>
          <w:pgMar w:top="1418" w:right="1588" w:bottom="1418" w:left="1701" w:header="907" w:footer="907" w:gutter="0"/>
          <w:cols w:space="425"/>
          <w:docGrid w:type="lines" w:linePitch="388"/>
        </w:sectPr>
      </w:pPr>
    </w:p>
    <w:p w:rsidR="00D2108E" w:rsidRDefault="00D2108E">
      <w:pPr>
        <w:pStyle w:val="1"/>
      </w:pPr>
      <w:bookmarkStart w:id="74" w:name="_Toc419145367"/>
      <w:bookmarkStart w:id="75" w:name="_Toc419143183"/>
      <w:r>
        <w:rPr>
          <w:rFonts w:cs="黑体" w:hint="eastAsia"/>
        </w:rPr>
        <w:lastRenderedPageBreak/>
        <w:t>组织架构和责任体系</w:t>
      </w:r>
      <w:bookmarkEnd w:id="74"/>
      <w:bookmarkEnd w:id="75"/>
    </w:p>
    <w:p w:rsidR="00D2108E" w:rsidRDefault="00D2108E">
      <w:pPr>
        <w:pStyle w:val="2"/>
        <w:spacing w:before="388" w:after="388"/>
        <w:rPr>
          <w:rFonts w:ascii="Times New Roman" w:hAnsi="Times New Roman" w:cs="Times New Roman"/>
        </w:rPr>
      </w:pPr>
      <w:bookmarkStart w:id="76" w:name="_Toc419145368"/>
      <w:bookmarkStart w:id="77" w:name="_Toc419143184"/>
      <w:r>
        <w:rPr>
          <w:rFonts w:ascii="Times New Roman" w:hAnsi="Times New Roman" w:cs="仿宋_GB2312" w:hint="eastAsia"/>
        </w:rPr>
        <w:t>第一节</w:t>
      </w:r>
      <w:r>
        <w:rPr>
          <w:rFonts w:ascii="Times New Roman" w:hAnsi="Times New Roman" w:cs="Times New Roman"/>
        </w:rPr>
        <w:t xml:space="preserve"> </w:t>
      </w:r>
      <w:r>
        <w:rPr>
          <w:rFonts w:ascii="Times New Roman" w:hAnsi="Times New Roman" w:cs="仿宋_GB2312" w:hint="eastAsia"/>
        </w:rPr>
        <w:t>组织架构和工作机制</w:t>
      </w:r>
      <w:bookmarkEnd w:id="76"/>
      <w:bookmarkEnd w:id="77"/>
    </w:p>
    <w:p w:rsidR="00D2108E" w:rsidRDefault="00D2108E" w:rsidP="005F7C10">
      <w:pPr>
        <w:pStyle w:val="3"/>
        <w:ind w:firstLine="560"/>
        <w:rPr>
          <w:color w:val="000000"/>
        </w:rPr>
      </w:pPr>
      <w:bookmarkStart w:id="78" w:name="_Toc419143185"/>
      <w:bookmarkStart w:id="79" w:name="_Toc419145369"/>
      <w:bookmarkStart w:id="80" w:name="_Toc398716826"/>
      <w:r>
        <w:rPr>
          <w:rFonts w:cs="仿宋_GB2312" w:hint="eastAsia"/>
          <w:color w:val="000000"/>
        </w:rPr>
        <w:t>一、组织架构</w:t>
      </w:r>
      <w:bookmarkEnd w:id="78"/>
      <w:bookmarkEnd w:id="79"/>
    </w:p>
    <w:p w:rsidR="00D2108E" w:rsidRDefault="00D2108E" w:rsidP="005F7C10">
      <w:pPr>
        <w:pStyle w:val="4"/>
        <w:rPr>
          <w:b/>
          <w:bCs/>
          <w:color w:val="000000"/>
        </w:rPr>
      </w:pPr>
      <w:bookmarkStart w:id="81" w:name="_Toc407179311"/>
      <w:bookmarkStart w:id="82" w:name="_Toc419143398"/>
      <w:bookmarkStart w:id="83" w:name="_Toc407460748"/>
      <w:bookmarkStart w:id="84" w:name="_Toc419143186"/>
      <w:r>
        <w:rPr>
          <w:rFonts w:cs="仿宋_GB2312" w:hint="eastAsia"/>
          <w:b/>
          <w:bCs/>
          <w:color w:val="000000"/>
        </w:rPr>
        <w:t>（一）组织的层次</w:t>
      </w:r>
      <w:bookmarkEnd w:id="81"/>
      <w:bookmarkEnd w:id="82"/>
      <w:bookmarkEnd w:id="83"/>
      <w:bookmarkEnd w:id="84"/>
    </w:p>
    <w:p w:rsidR="00D2108E" w:rsidRPr="001A07E2" w:rsidRDefault="00D2108E" w:rsidP="001A07E2">
      <w:pPr>
        <w:pStyle w:val="a6"/>
        <w:spacing w:line="640" w:lineRule="exact"/>
        <w:ind w:firstLine="560"/>
        <w:rPr>
          <w:rFonts w:cs="仿宋_GB2312"/>
          <w:color w:val="000000"/>
        </w:rPr>
      </w:pPr>
      <w:r>
        <w:rPr>
          <w:rFonts w:cs="仿宋_GB2312" w:hint="eastAsia"/>
          <w:color w:val="000000"/>
        </w:rPr>
        <w:t>组织架构是</w:t>
      </w:r>
      <w:r w:rsidR="005F7C10">
        <w:rPr>
          <w:rFonts w:cs="仿宋_GB2312" w:hint="eastAsia"/>
          <w:color w:val="000000"/>
        </w:rPr>
        <w:t>朱</w:t>
      </w:r>
      <w:proofErr w:type="gramStart"/>
      <w:r w:rsidR="005F7C10">
        <w:rPr>
          <w:rFonts w:cs="仿宋_GB2312" w:hint="eastAsia"/>
          <w:color w:val="000000"/>
        </w:rPr>
        <w:t>泾</w:t>
      </w:r>
      <w:proofErr w:type="gramEnd"/>
      <w:r w:rsidR="005F7C10">
        <w:rPr>
          <w:rFonts w:cs="仿宋_GB2312" w:hint="eastAsia"/>
          <w:color w:val="000000"/>
        </w:rPr>
        <w:t>第二小学</w:t>
      </w:r>
      <w:r>
        <w:rPr>
          <w:rFonts w:cs="仿宋_GB2312" w:hint="eastAsia"/>
          <w:color w:val="000000"/>
        </w:rPr>
        <w:t>开展内部控制工作的基础，负责对本校的业务活动进行规划、执行、控制、监督。对关键业务活动建立责任部门，适应学校的有效开展业务的需要。</w:t>
      </w:r>
    </w:p>
    <w:p w:rsidR="00D2108E" w:rsidRDefault="00D2108E">
      <w:pPr>
        <w:pStyle w:val="a5"/>
        <w:ind w:firstLineChars="0" w:firstLine="0"/>
        <w:rPr>
          <w:rFonts w:ascii="Times New Roman" w:hAnsi="Times New Roman" w:cs="Times New Roman"/>
          <w:color w:val="000000"/>
        </w:rPr>
      </w:pPr>
      <w:r>
        <w:rPr>
          <w:rFonts w:ascii="Times New Roman" w:hAnsi="Times New Roman" w:cs="仿宋_GB2312" w:hint="eastAsia"/>
          <w:color w:val="000000"/>
        </w:rPr>
        <w:t>图</w:t>
      </w:r>
      <w:r w:rsidR="004E314B">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仿宋_GB2312" w:hint="eastAsia"/>
          <w:color w:val="000000"/>
        </w:rPr>
        <w:instrText>图</w:instrText>
      </w:r>
      <w:r>
        <w:rPr>
          <w:rFonts w:ascii="Times New Roman" w:hAnsi="Times New Roman" w:cs="Times New Roman"/>
          <w:color w:val="000000"/>
        </w:rPr>
        <w:instrText xml:space="preserve"> \* ARABIC </w:instrText>
      </w:r>
      <w:r w:rsidR="004E314B">
        <w:rPr>
          <w:rFonts w:ascii="Times New Roman" w:hAnsi="Times New Roman" w:cs="Times New Roman"/>
          <w:color w:val="000000"/>
        </w:rPr>
        <w:fldChar w:fldCharType="separate"/>
      </w:r>
      <w:r>
        <w:rPr>
          <w:rFonts w:ascii="Times New Roman" w:hAnsi="Times New Roman" w:cs="Times New Roman"/>
          <w:noProof/>
          <w:color w:val="000000"/>
        </w:rPr>
        <w:t>1</w:t>
      </w:r>
      <w:r w:rsidR="004E314B">
        <w:rPr>
          <w:rFonts w:ascii="Times New Roman" w:hAnsi="Times New Roman" w:cs="Times New Roman"/>
          <w:color w:val="000000"/>
        </w:rPr>
        <w:fldChar w:fldCharType="end"/>
      </w:r>
      <w:r>
        <w:rPr>
          <w:rFonts w:ascii="Times New Roman" w:hAnsi="Times New Roman" w:cs="Times New Roman"/>
          <w:color w:val="000000"/>
        </w:rPr>
        <w:t xml:space="preserve"> </w:t>
      </w:r>
      <w:r w:rsidR="005F7C10">
        <w:rPr>
          <w:rFonts w:ascii="Times New Roman" w:hAnsi="Times New Roman" w:cs="仿宋_GB2312" w:hint="eastAsia"/>
          <w:color w:val="000000"/>
        </w:rPr>
        <w:t>朱</w:t>
      </w:r>
      <w:proofErr w:type="gramStart"/>
      <w:r w:rsidR="005F7C10">
        <w:rPr>
          <w:rFonts w:ascii="Times New Roman" w:hAnsi="Times New Roman" w:cs="仿宋_GB2312" w:hint="eastAsia"/>
          <w:color w:val="000000"/>
        </w:rPr>
        <w:t>泾</w:t>
      </w:r>
      <w:proofErr w:type="gramEnd"/>
      <w:r w:rsidR="005F7C10">
        <w:rPr>
          <w:rFonts w:ascii="Times New Roman" w:hAnsi="Times New Roman" w:cs="仿宋_GB2312" w:hint="eastAsia"/>
          <w:color w:val="000000"/>
        </w:rPr>
        <w:t>第二小学</w:t>
      </w:r>
      <w:r>
        <w:rPr>
          <w:rFonts w:ascii="Times New Roman" w:hAnsi="Times New Roman" w:cs="仿宋_GB2312" w:hint="eastAsia"/>
          <w:color w:val="000000"/>
        </w:rPr>
        <w:t>组织架构</w:t>
      </w:r>
    </w:p>
    <w:p w:rsidR="00D2108E" w:rsidRDefault="004E314B">
      <w:pPr>
        <w:pStyle w:val="a6"/>
        <w:ind w:firstLineChars="0" w:firstLine="0"/>
        <w:rPr>
          <w:color w:val="000000"/>
        </w:rPr>
      </w:pPr>
      <w:r>
        <w:rPr>
          <w:color w:val="000000"/>
        </w:rPr>
      </w:r>
      <w:r>
        <w:rPr>
          <w:color w:val="000000"/>
        </w:rPr>
        <w:pict>
          <v:group id="_x0000_s1026" editas="canvas" style="width:435.95pt;height:314.05pt;mso-position-horizontal-relative:char;mso-position-vertical-relative:line" coordorigin="1659,6912" coordsize="8719,62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59;top:6912;width:8719;height:6281" o:preferrelative="f">
              <o:lock v:ext="edit" text="t"/>
            </v:shape>
            <v:rect id="_x0000_s1028" style="position:absolute;left:2020;top:10392;width:680;height:1928">
              <v:textbox style="layout-flow:vertical-ideographic">
                <w:txbxContent>
                  <w:p w:rsidR="00786741" w:rsidRDefault="00786741" w:rsidP="005F7C10">
                    <w:pPr>
                      <w:spacing w:line="276" w:lineRule="auto"/>
                      <w:ind w:firstLineChars="50" w:firstLine="120"/>
                      <w:rPr>
                        <w:rFonts w:ascii="仿宋_GB2312" w:eastAsia="仿宋_GB2312"/>
                        <w:sz w:val="24"/>
                        <w:szCs w:val="24"/>
                      </w:rPr>
                    </w:pPr>
                    <w:r>
                      <w:rPr>
                        <w:rFonts w:ascii="仿宋_GB2312" w:cs="宋体" w:hint="eastAsia"/>
                        <w:sz w:val="24"/>
                        <w:szCs w:val="24"/>
                      </w:rPr>
                      <w:t>总</w:t>
                    </w:r>
                    <w:r>
                      <w:rPr>
                        <w:rFonts w:ascii="仿宋_GB2312" w:cs="宋体"/>
                        <w:sz w:val="24"/>
                        <w:szCs w:val="24"/>
                      </w:rPr>
                      <w:t xml:space="preserve"> </w:t>
                    </w:r>
                    <w:proofErr w:type="gramStart"/>
                    <w:r>
                      <w:rPr>
                        <w:rFonts w:ascii="仿宋_GB2312" w:cs="宋体" w:hint="eastAsia"/>
                        <w:sz w:val="24"/>
                        <w:szCs w:val="24"/>
                      </w:rPr>
                      <w:t>务</w:t>
                    </w:r>
                    <w:proofErr w:type="gramEnd"/>
                    <w:r>
                      <w:rPr>
                        <w:rFonts w:ascii="仿宋_GB2312" w:cs="宋体"/>
                        <w:sz w:val="24"/>
                        <w:szCs w:val="24"/>
                      </w:rPr>
                      <w:t xml:space="preserve"> </w:t>
                    </w:r>
                    <w:r>
                      <w:rPr>
                        <w:rFonts w:ascii="仿宋_GB2312" w:cs="宋体" w:hint="eastAsia"/>
                        <w:sz w:val="24"/>
                        <w:szCs w:val="24"/>
                      </w:rPr>
                      <w:t>处</w:t>
                    </w:r>
                  </w:p>
                </w:txbxContent>
              </v:textbox>
            </v:rect>
            <v:rect id="_x0000_s1029" style="position:absolute;left:2912;top:10392;width:680;height:1929">
              <v:textbox>
                <w:txbxContent>
                  <w:p w:rsidR="00786741" w:rsidRDefault="00786741">
                    <w:pPr>
                      <w:snapToGrid w:val="0"/>
                      <w:jc w:val="center"/>
                      <w:rPr>
                        <w:rFonts w:ascii="仿宋_GB2312" w:eastAsia="仿宋_GB2312"/>
                        <w:sz w:val="24"/>
                        <w:szCs w:val="24"/>
                      </w:rPr>
                    </w:pPr>
                    <w:r>
                      <w:rPr>
                        <w:rFonts w:ascii="仿宋_GB2312" w:cs="宋体" w:hint="eastAsia"/>
                        <w:sz w:val="24"/>
                        <w:szCs w:val="24"/>
                      </w:rPr>
                      <w:t>人事室</w:t>
                    </w:r>
                  </w:p>
                </w:txbxContent>
              </v:textbox>
            </v:rect>
            <v:rect id="_x0000_s1030" style="position:absolute;left:8559;top:10380;width:681;height:1929">
              <v:textbox style="layout-flow:vertical-ideographic">
                <w:txbxContent>
                  <w:p w:rsidR="00786741" w:rsidRDefault="00786741">
                    <w:pPr>
                      <w:snapToGrid w:val="0"/>
                      <w:jc w:val="left"/>
                      <w:rPr>
                        <w:rFonts w:ascii="仿宋_GB2312" w:eastAsia="仿宋_GB2312"/>
                        <w:sz w:val="24"/>
                        <w:szCs w:val="24"/>
                      </w:rPr>
                    </w:pPr>
                    <w:r>
                      <w:rPr>
                        <w:rFonts w:ascii="仿宋_GB2312" w:cs="宋体" w:hint="eastAsia"/>
                        <w:sz w:val="24"/>
                        <w:szCs w:val="24"/>
                      </w:rPr>
                      <w:t>信息管理组</w:t>
                    </w:r>
                  </w:p>
                </w:txbxContent>
              </v:textbox>
            </v:rect>
            <v:rect id="_x0000_s1031" style="position:absolute;left:7716;top:10380;width:681;height:1929">
              <v:textbox style="layout-flow:vertical-ideographic">
                <w:txbxContent>
                  <w:p w:rsidR="00786741" w:rsidRDefault="00786741">
                    <w:pPr>
                      <w:snapToGrid w:val="0"/>
                      <w:jc w:val="left"/>
                      <w:rPr>
                        <w:rFonts w:ascii="仿宋_GB2312" w:eastAsia="仿宋_GB2312"/>
                        <w:sz w:val="24"/>
                        <w:szCs w:val="24"/>
                      </w:rPr>
                    </w:pPr>
                    <w:r>
                      <w:rPr>
                        <w:rFonts w:ascii="仿宋_GB2312" w:cs="宋体" w:hint="eastAsia"/>
                        <w:sz w:val="24"/>
                        <w:szCs w:val="24"/>
                      </w:rPr>
                      <w:t>政策法规组</w:t>
                    </w:r>
                  </w:p>
                </w:txbxContent>
              </v:textbox>
            </v:rect>
            <v:rect id="_x0000_s1032" style="position:absolute;left:9412;top:10380;width:681;height:1929">
              <v:textbox style="layout-flow:vertical-ideographic">
                <w:txbxContent>
                  <w:p w:rsidR="00786741" w:rsidRDefault="00786741">
                    <w:pPr>
                      <w:snapToGrid w:val="0"/>
                      <w:jc w:val="left"/>
                      <w:rPr>
                        <w:rFonts w:ascii="仿宋_GB2312" w:eastAsia="仿宋_GB2312"/>
                        <w:sz w:val="24"/>
                        <w:szCs w:val="24"/>
                      </w:rPr>
                    </w:pPr>
                    <w:r>
                      <w:rPr>
                        <w:rFonts w:ascii="仿宋_GB2312" w:cs="宋体" w:hint="eastAsia"/>
                        <w:sz w:val="24"/>
                        <w:szCs w:val="24"/>
                      </w:rPr>
                      <w:t>纪检监察组</w:t>
                    </w:r>
                  </w:p>
                </w:txbxContent>
              </v:textbox>
            </v:rect>
            <v:rect id="_x0000_s1033" style="position:absolute;left:6804;top:10408;width:681;height:1931">
              <v:textbox style="layout-flow:vertical-ideographic">
                <w:txbxContent>
                  <w:p w:rsidR="00786741" w:rsidRDefault="00786741">
                    <w:pPr>
                      <w:snapToGrid w:val="0"/>
                      <w:jc w:val="left"/>
                      <w:rPr>
                        <w:rFonts w:ascii="仿宋_GB2312" w:eastAsia="仿宋_GB2312"/>
                        <w:sz w:val="24"/>
                        <w:szCs w:val="24"/>
                      </w:rPr>
                    </w:pPr>
                    <w:r>
                      <w:rPr>
                        <w:rFonts w:ascii="仿宋_GB2312" w:cs="宋体" w:hint="eastAsia"/>
                        <w:sz w:val="24"/>
                        <w:szCs w:val="24"/>
                      </w:rPr>
                      <w:t>审计组</w:t>
                    </w:r>
                  </w:p>
                </w:txbxContent>
              </v:textbox>
            </v:rect>
            <v:rect id="_x0000_s1034" style="position:absolute;left:6069;top:10408;width:681;height:1929">
              <v:textbox style="layout-flow:vertical-ideographic">
                <w:txbxContent>
                  <w:p w:rsidR="00786741" w:rsidRDefault="00786741">
                    <w:pPr>
                      <w:snapToGrid w:val="0"/>
                      <w:jc w:val="left"/>
                      <w:rPr>
                        <w:rFonts w:ascii="仿宋_GB2312" w:eastAsia="仿宋_GB2312"/>
                        <w:sz w:val="24"/>
                        <w:szCs w:val="24"/>
                      </w:rPr>
                    </w:pPr>
                    <w:r>
                      <w:rPr>
                        <w:rFonts w:ascii="仿宋_GB2312" w:cs="宋体" w:hint="eastAsia"/>
                        <w:sz w:val="24"/>
                        <w:szCs w:val="24"/>
                      </w:rPr>
                      <w:t>校产室</w:t>
                    </w:r>
                  </w:p>
                </w:txbxContent>
              </v:textbox>
            </v:rect>
            <v:rect id="_x0000_s1035" style="position:absolute;left:5124;top:10408;width:681;height:1929">
              <v:textbox style="layout-flow:vertical-ideographic">
                <w:txbxContent>
                  <w:p w:rsidR="00786741" w:rsidRDefault="00786741">
                    <w:pPr>
                      <w:snapToGrid w:val="0"/>
                      <w:jc w:val="left"/>
                      <w:rPr>
                        <w:rFonts w:ascii="仿宋_GB2312" w:eastAsia="仿宋_GB2312"/>
                        <w:sz w:val="24"/>
                        <w:szCs w:val="24"/>
                      </w:rPr>
                    </w:pPr>
                    <w:r>
                      <w:rPr>
                        <w:rFonts w:ascii="仿宋_GB2312" w:cs="宋体" w:hint="eastAsia"/>
                        <w:sz w:val="24"/>
                        <w:szCs w:val="24"/>
                      </w:rPr>
                      <w:t>财务室</w:t>
                    </w:r>
                  </w:p>
                </w:txbxContent>
              </v:textbox>
            </v:rect>
            <v:rect id="_x0000_s1036" style="position:absolute;left:4179;top:10408;width:680;height:1929">
              <v:textbox>
                <w:txbxContent>
                  <w:p w:rsidR="00786741" w:rsidRDefault="00786741">
                    <w:pPr>
                      <w:snapToGrid w:val="0"/>
                      <w:jc w:val="center"/>
                      <w:rPr>
                        <w:rFonts w:eastAsia="仿宋_GB2312"/>
                        <w:sz w:val="24"/>
                        <w:szCs w:val="24"/>
                      </w:rPr>
                    </w:pPr>
                    <w:r>
                      <w:rPr>
                        <w:rFonts w:cs="宋体" w:hint="eastAsia"/>
                        <w:sz w:val="24"/>
                        <w:szCs w:val="24"/>
                      </w:rPr>
                      <w:t>职</w:t>
                    </w:r>
                  </w:p>
                  <w:p w:rsidR="00786741" w:rsidRDefault="00786741">
                    <w:pPr>
                      <w:snapToGrid w:val="0"/>
                      <w:jc w:val="center"/>
                      <w:rPr>
                        <w:rFonts w:eastAsia="仿宋_GB2312"/>
                        <w:sz w:val="24"/>
                        <w:szCs w:val="24"/>
                      </w:rPr>
                    </w:pPr>
                    <w:r>
                      <w:rPr>
                        <w:rFonts w:eastAsia="仿宋_GB2312" w:cs="仿宋_GB2312" w:hint="eastAsia"/>
                        <w:sz w:val="24"/>
                        <w:szCs w:val="24"/>
                      </w:rPr>
                      <w:t>能</w:t>
                    </w:r>
                  </w:p>
                  <w:p w:rsidR="00786741" w:rsidRDefault="00786741">
                    <w:pPr>
                      <w:snapToGrid w:val="0"/>
                      <w:jc w:val="center"/>
                      <w:rPr>
                        <w:rFonts w:eastAsia="仿宋_GB2312"/>
                        <w:sz w:val="24"/>
                        <w:szCs w:val="24"/>
                      </w:rPr>
                    </w:pPr>
                    <w:r>
                      <w:rPr>
                        <w:rFonts w:eastAsia="仿宋_GB2312" w:cs="仿宋_GB2312" w:hint="eastAsia"/>
                        <w:sz w:val="24"/>
                        <w:szCs w:val="24"/>
                      </w:rPr>
                      <w:t>部</w:t>
                    </w:r>
                  </w:p>
                  <w:p w:rsidR="00786741" w:rsidRDefault="00786741">
                    <w:pPr>
                      <w:snapToGrid w:val="0"/>
                      <w:jc w:val="center"/>
                      <w:rPr>
                        <w:rFonts w:eastAsia="仿宋_GB2312"/>
                        <w:sz w:val="24"/>
                        <w:szCs w:val="24"/>
                      </w:rPr>
                    </w:pPr>
                    <w:r>
                      <w:rPr>
                        <w:rFonts w:eastAsia="仿宋_GB2312" w:cs="仿宋_GB2312" w:hint="eastAsia"/>
                        <w:sz w:val="24"/>
                        <w:szCs w:val="24"/>
                      </w:rPr>
                      <w:t>门</w:t>
                    </w:r>
                  </w:p>
                  <w:p w:rsidR="00786741" w:rsidRDefault="00786741">
                    <w:pPr>
                      <w:snapToGrid w:val="0"/>
                      <w:jc w:val="center"/>
                      <w:rPr>
                        <w:rFonts w:eastAsia="仿宋_GB2312"/>
                        <w:sz w:val="24"/>
                        <w:szCs w:val="24"/>
                      </w:rPr>
                    </w:pPr>
                  </w:p>
                </w:txbxContent>
              </v:textbox>
            </v:rect>
            <v:group id="_x0000_s1037" style="position:absolute;left:2289;top:10408;width:7393;height:15" coordorigin="2360,10378" coordsize="7393,15">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8" type="#_x0000_t34" style="position:absolute;left:2805;top:9947;width:1;height:892;rotation:270;flip:x y" o:connectortype="elbow" adj="-9590400,251645,74584800">
                <v:stroke endarrow="block"/>
              </v:shape>
              <v:shape id="_x0000_s1039" type="#_x0000_t34" style="position:absolute;left:3952;top:9680;width:12;height:1412;rotation:270" o:connectortype="elbow" adj="799200,-158971,-6215400">
                <v:stroke startarrow="block" endarrow="block"/>
              </v:shape>
              <v:shape id="_x0000_s1040" type="#_x0000_t34" style="position:absolute;left:5072;top:9972;width:11;height:828;rotation:270;flip:y" o:connectortype="elbow" adj="-830619,-270783,9553091">
                <v:stroke endarrow="block"/>
              </v:shape>
              <v:shape id="_x0000_s1041" type="#_x0000_t34" style="position:absolute;left:5905;top:9967;width:11;height:837;rotation:270" o:connectortype="elbow" adj="893454,-268155,-11178982">
                <v:stroke endarrow="block"/>
              </v:shape>
              <v:shape id="_x0000_s1042" type="#_x0000_t34" style="position:absolute;left:6760;top:9947;width:2;height:864;rotation:270" o:connectortype="elbow" adj="4687200,-259500,-70524000">
                <v:stroke endarrow="block"/>
              </v:shape>
              <v:shape id="_x0000_s1043" type="#_x0000_t34" style="position:absolute;left:7624;top:9947;width:2;height:864;rotation:270;flip:y" o:connectortype="elbow" adj="-4665600,-259450,79855200">
                <v:stroke endarrow="block"/>
              </v:shape>
              <v:shape id="_x0000_s1044" type="#_x0000_t34" style="position:absolute;left:8478;top:9959;width:1;height:843;rotation:270;flip:y" o:connectortype="elbow" adj="-9504000,-265964,178372800">
                <v:stroke endarrow="block"/>
              </v:shape>
              <v:shape id="_x0000_s1045" type="#_x0000_t34" style="position:absolute;left:9326;top:9954;width:1;height:853;rotation:270;flip:y" o:connectortype="elbow" adj="-9547200,-262846,196581600">
                <v:stroke endarrow="block"/>
              </v:shape>
            </v:group>
            <v:shapetype id="_x0000_t32" coordsize="21600,21600" o:spt="32" o:oned="t" path="m,l21600,21600e" filled="f">
              <v:path arrowok="t" fillok="f" o:connecttype="none"/>
              <o:lock v:ext="edit" shapetype="t"/>
            </v:shapetype>
            <v:shape id="_x0000_s1046" type="#_x0000_t32" style="position:absolute;left:6329;top:7860;width:5;height:2520;flip:x" o:connectortype="straight">
              <v:stroke endarrow="block"/>
            </v:shape>
            <v:shapetype id="_x0000_t33" coordsize="21600,21600" o:spt="33" o:oned="t" path="m,l21600,r,21600e" filled="f">
              <v:stroke joinstyle="miter"/>
              <v:path arrowok="t" fillok="f" o:connecttype="none"/>
              <o:lock v:ext="edit" shapetype="t"/>
            </v:shapetype>
            <v:shape id="_x0000_s1047" type="#_x0000_t33" style="position:absolute;left:6329;top:8576;width:1107;height:1804;rotation:180;flip:y" o:connectortype="elbow" adj="-145912,115435,-145912">
              <v:stroke dashstyle="dash" endarrow="block"/>
            </v:shape>
            <v:group id="_x0000_s1048" style="position:absolute;left:1852;top:6984;width:8447;height:3396" coordorigin="1839,6984" coordsize="8447,3396">
              <v:rect id="_x0000_s1049" style="position:absolute;left:5483;top:7180;width:1701;height:680">
                <v:textbox style="mso-next-textbox:#_x0000_s1049">
                  <w:txbxContent>
                    <w:p w:rsidR="00786741" w:rsidRDefault="00786741">
                      <w:pPr>
                        <w:spacing w:line="276" w:lineRule="auto"/>
                        <w:jc w:val="center"/>
                        <w:rPr>
                          <w:rFonts w:ascii="仿宋_GB2312" w:eastAsia="仿宋_GB2312"/>
                          <w:sz w:val="24"/>
                          <w:szCs w:val="24"/>
                        </w:rPr>
                      </w:pPr>
                      <w:r>
                        <w:rPr>
                          <w:rFonts w:ascii="仿宋_GB2312" w:cs="宋体" w:hint="eastAsia"/>
                          <w:sz w:val="24"/>
                          <w:szCs w:val="24"/>
                        </w:rPr>
                        <w:t>校长室</w:t>
                      </w:r>
                    </w:p>
                  </w:txbxContent>
                </v:textbox>
              </v:rect>
              <v:rect id="_x0000_s1050" style="position:absolute;left:3011;top:8235;width:1984;height:681">
                <v:textbox style="mso-next-textbox:#_x0000_s1050">
                  <w:txbxContent>
                    <w:p w:rsidR="00786741" w:rsidRDefault="00786741">
                      <w:pPr>
                        <w:spacing w:line="276" w:lineRule="auto"/>
                        <w:jc w:val="center"/>
                        <w:rPr>
                          <w:rFonts w:ascii="仿宋_GB2312" w:eastAsia="仿宋_GB2312"/>
                          <w:sz w:val="24"/>
                          <w:szCs w:val="24"/>
                        </w:rPr>
                      </w:pPr>
                      <w:r>
                        <w:rPr>
                          <w:rFonts w:ascii="仿宋_GB2312" w:cs="宋体" w:hint="eastAsia"/>
                          <w:sz w:val="24"/>
                          <w:szCs w:val="24"/>
                        </w:rPr>
                        <w:t>专业管理委员会</w:t>
                      </w:r>
                    </w:p>
                  </w:txbxContent>
                </v:textbox>
              </v:rect>
              <v:rect id="_x0000_s1051" style="position:absolute;left:7436;top:8235;width:1984;height:681">
                <v:stroke dashstyle="dash"/>
                <v:textbox style="mso-next-textbox:#_x0000_s1051">
                  <w:txbxContent>
                    <w:p w:rsidR="00786741" w:rsidRDefault="00786741">
                      <w:pPr>
                        <w:spacing w:line="276" w:lineRule="auto"/>
                        <w:jc w:val="center"/>
                        <w:rPr>
                          <w:rFonts w:ascii="仿宋_GB2312" w:eastAsia="仿宋_GB2312"/>
                          <w:sz w:val="24"/>
                          <w:szCs w:val="24"/>
                        </w:rPr>
                      </w:pPr>
                      <w:r>
                        <w:rPr>
                          <w:rFonts w:ascii="仿宋_GB2312" w:cs="宋体" w:hint="eastAsia"/>
                          <w:sz w:val="24"/>
                          <w:szCs w:val="24"/>
                        </w:rPr>
                        <w:t>专业咨询机构</w:t>
                      </w:r>
                    </w:p>
                  </w:txbxContent>
                </v:textbox>
              </v:rect>
              <v:shape id="_x0000_s1052" type="#_x0000_t33" style="position:absolute;left:4995;top:8576;width:1334;height:1804" o:connectortype="elbow" adj="-81559,-102684,-81559">
                <v:stroke endarrow="block"/>
              </v:shape>
              <v:rect id="_x0000_s1053" style="position:absolute;left:1839;top:6984;width:8447;height:2268" filled="f">
                <v:stroke dashstyle="dash"/>
              </v:rect>
            </v:group>
            <v:rect id="_x0000_s1054" style="position:absolute;left:1839;top:9612;width:8460;height:3581" filled="f">
              <v:stroke dashstyle="dash"/>
            </v:rect>
            <v:rect id="_x0000_s1055" style="position:absolute;left:8718;top:12351;width:1440;height:671" filled="f" stroked="f">
              <v:textbox>
                <w:txbxContent>
                  <w:p w:rsidR="00786741" w:rsidRDefault="00786741">
                    <w:pPr>
                      <w:jc w:val="center"/>
                      <w:rPr>
                        <w:rFonts w:ascii="仿宋_GB2312" w:eastAsia="仿宋_GB2312"/>
                        <w:sz w:val="24"/>
                        <w:szCs w:val="24"/>
                      </w:rPr>
                    </w:pPr>
                    <w:r>
                      <w:rPr>
                        <w:rFonts w:ascii="仿宋_GB2312" w:cs="宋体" w:hint="eastAsia"/>
                        <w:sz w:val="24"/>
                        <w:szCs w:val="24"/>
                      </w:rPr>
                      <w:t>业务</w:t>
                    </w:r>
                    <w:r>
                      <w:rPr>
                        <w:rFonts w:ascii="仿宋_GB2312" w:eastAsia="仿宋_GB2312" w:cs="仿宋_GB2312" w:hint="eastAsia"/>
                        <w:sz w:val="24"/>
                        <w:szCs w:val="24"/>
                      </w:rPr>
                      <w:t>层</w:t>
                    </w:r>
                  </w:p>
                </w:txbxContent>
              </v:textbox>
            </v:rect>
            <v:rect id="_x0000_s1056" style="position:absolute;left:8653;top:7180;width:1440;height:454" filled="f" stroked="f">
              <v:textbox>
                <w:txbxContent>
                  <w:p w:rsidR="00786741" w:rsidRDefault="00786741">
                    <w:pPr>
                      <w:jc w:val="center"/>
                      <w:rPr>
                        <w:rFonts w:ascii="仿宋_GB2312" w:eastAsia="仿宋_GB2312"/>
                        <w:sz w:val="24"/>
                        <w:szCs w:val="24"/>
                      </w:rPr>
                    </w:pPr>
                    <w:r>
                      <w:rPr>
                        <w:rFonts w:ascii="仿宋_GB2312" w:cs="宋体" w:hint="eastAsia"/>
                        <w:sz w:val="24"/>
                        <w:szCs w:val="24"/>
                      </w:rPr>
                      <w:t>决策层</w:t>
                    </w:r>
                  </w:p>
                </w:txbxContent>
              </v:textbox>
            </v:rect>
            <w10:anchorlock/>
          </v:group>
        </w:pic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我校的组织架构分为两个层级，一是决策层，是我校的党政领导及</w:t>
      </w:r>
      <w:r>
        <w:rPr>
          <w:rFonts w:cs="仿宋_GB2312" w:hint="eastAsia"/>
          <w:color w:val="000000"/>
        </w:rPr>
        <w:lastRenderedPageBreak/>
        <w:t>决策层的议事机构；二是业务层，主要是我校的职能处室。决策层负责制定学校的重大经济事项；业务层是执行决策层制定的各项决策，在本部门的职责范围内开展工作。</w:t>
      </w:r>
    </w:p>
    <w:p w:rsidR="00D2108E" w:rsidRDefault="00D2108E" w:rsidP="005F7C10">
      <w:pPr>
        <w:pStyle w:val="4"/>
        <w:rPr>
          <w:b/>
          <w:bCs/>
          <w:color w:val="000000"/>
        </w:rPr>
      </w:pPr>
      <w:bookmarkStart w:id="85" w:name="_Toc407460749"/>
      <w:bookmarkStart w:id="86" w:name="_Toc419143399"/>
      <w:bookmarkStart w:id="87" w:name="_Toc407179312"/>
      <w:bookmarkStart w:id="88" w:name="_Toc419143187"/>
      <w:r>
        <w:rPr>
          <w:rFonts w:cs="仿宋_GB2312" w:hint="eastAsia"/>
          <w:b/>
          <w:bCs/>
          <w:color w:val="000000"/>
        </w:rPr>
        <w:t>（二）决策层和专业管理委员会</w:t>
      </w:r>
      <w:bookmarkEnd w:id="85"/>
      <w:bookmarkEnd w:id="86"/>
      <w:bookmarkEnd w:id="87"/>
      <w:bookmarkEnd w:id="88"/>
    </w:p>
    <w:p w:rsidR="00D2108E" w:rsidRPr="001A07E2" w:rsidRDefault="00D2108E" w:rsidP="001A07E2">
      <w:pPr>
        <w:pStyle w:val="a6"/>
        <w:spacing w:line="640" w:lineRule="exact"/>
        <w:ind w:firstLine="560"/>
        <w:rPr>
          <w:rFonts w:cs="仿宋_GB2312"/>
          <w:color w:val="000000"/>
        </w:rPr>
      </w:pPr>
      <w:bookmarkStart w:id="89" w:name="_GoBack"/>
      <w:bookmarkEnd w:id="89"/>
      <w:r>
        <w:rPr>
          <w:rFonts w:cs="仿宋_GB2312" w:hint="eastAsia"/>
          <w:color w:val="000000"/>
        </w:rPr>
        <w:t>我校的组织架构，实行领导权、执行权、监督权分立的制衡机制，明晰的管理层次，形成决策层、专业管理委员会、业务层在内的内部控制管理责任体系。</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明确决策层的职责。对学校的重大决策、重大经济事项、重要人事任免及大额资金支付业务等，按照规定的权限和程序实行集体决策审批制度。任何个人不得单独进行决策或擅自改变集体决策意见。</w:t>
      </w:r>
    </w:p>
    <w:p w:rsidR="00D2108E" w:rsidRPr="001A07E2" w:rsidRDefault="00D2108E" w:rsidP="001A07E2">
      <w:pPr>
        <w:pStyle w:val="a6"/>
        <w:spacing w:line="640" w:lineRule="exact"/>
        <w:ind w:firstLine="560"/>
        <w:rPr>
          <w:rFonts w:cs="仿宋_GB2312"/>
          <w:color w:val="000000"/>
        </w:rPr>
      </w:pPr>
      <w:r>
        <w:rPr>
          <w:rFonts w:cs="仿宋_GB2312" w:hint="eastAsia"/>
          <w:color w:val="000000"/>
        </w:rPr>
        <w:t>设立专业管理委员会。对于影响大、专业性强的工作，如学校制定发布的重大决策、内部控制、资产管理、预算决算等工作，应经专业委员会讨论后形成专业性意见。</w:t>
      </w:r>
    </w:p>
    <w:p w:rsidR="00D2108E" w:rsidRDefault="00D2108E" w:rsidP="005F7C10">
      <w:pPr>
        <w:pStyle w:val="3"/>
        <w:ind w:firstLine="560"/>
      </w:pPr>
      <w:bookmarkStart w:id="90" w:name="_Toc419143188"/>
      <w:bookmarkStart w:id="91" w:name="_Toc419145370"/>
      <w:r>
        <w:rPr>
          <w:rFonts w:cs="仿宋_GB2312" w:hint="eastAsia"/>
        </w:rPr>
        <w:t>二、重大事项的议事机制</w:t>
      </w:r>
      <w:bookmarkEnd w:id="90"/>
      <w:bookmarkEnd w:id="91"/>
    </w:p>
    <w:p w:rsidR="00D2108E" w:rsidRDefault="00D2108E" w:rsidP="005F7C10">
      <w:pPr>
        <w:pStyle w:val="a6"/>
        <w:ind w:firstLine="560"/>
        <w:rPr>
          <w:color w:val="000000"/>
        </w:rPr>
      </w:pPr>
      <w:r>
        <w:rPr>
          <w:rFonts w:cs="仿宋_GB2312" w:hint="eastAsia"/>
          <w:color w:val="000000"/>
        </w:rPr>
        <w:t>建立健全集体研究、专家论证和技术咨询相结合的决策辅助机制。</w:t>
      </w:r>
    </w:p>
    <w:p w:rsidR="00D2108E" w:rsidRDefault="00D2108E" w:rsidP="005F7C10">
      <w:pPr>
        <w:pStyle w:val="4"/>
        <w:rPr>
          <w:b/>
          <w:bCs/>
          <w:color w:val="000000"/>
        </w:rPr>
      </w:pPr>
      <w:bookmarkStart w:id="92" w:name="_Toc388970281"/>
      <w:bookmarkStart w:id="93" w:name="_Toc407460751"/>
      <w:bookmarkStart w:id="94" w:name="_Toc419143401"/>
      <w:bookmarkStart w:id="95" w:name="_Toc407179314"/>
      <w:bookmarkStart w:id="96" w:name="_Toc419143189"/>
      <w:r>
        <w:rPr>
          <w:rFonts w:cs="仿宋_GB2312" w:hint="eastAsia"/>
          <w:b/>
          <w:bCs/>
          <w:color w:val="000000"/>
        </w:rPr>
        <w:t>（一）集体讨论</w:t>
      </w:r>
      <w:bookmarkEnd w:id="92"/>
      <w:bookmarkEnd w:id="93"/>
      <w:bookmarkEnd w:id="94"/>
      <w:bookmarkEnd w:id="95"/>
      <w:bookmarkEnd w:id="96"/>
    </w:p>
    <w:p w:rsidR="00D2108E" w:rsidRDefault="005F7C10" w:rsidP="005F7C10">
      <w:pPr>
        <w:pStyle w:val="a6"/>
        <w:ind w:firstLine="560"/>
        <w:rPr>
          <w:color w:val="000000"/>
        </w:rPr>
      </w:pPr>
      <w:r>
        <w:rPr>
          <w:rFonts w:cs="仿宋_GB2312" w:hint="eastAsia"/>
          <w:color w:val="000000"/>
        </w:rPr>
        <w:t>朱</w:t>
      </w:r>
      <w:proofErr w:type="gramStart"/>
      <w:r>
        <w:rPr>
          <w:rFonts w:cs="仿宋_GB2312" w:hint="eastAsia"/>
          <w:color w:val="000000"/>
        </w:rPr>
        <w:t>泾</w:t>
      </w:r>
      <w:proofErr w:type="gramEnd"/>
      <w:r>
        <w:rPr>
          <w:rFonts w:cs="仿宋_GB2312" w:hint="eastAsia"/>
          <w:color w:val="000000"/>
        </w:rPr>
        <w:t>第二小学</w:t>
      </w:r>
      <w:r w:rsidR="00D2108E">
        <w:rPr>
          <w:rFonts w:cs="仿宋_GB2312" w:hint="eastAsia"/>
          <w:color w:val="000000"/>
        </w:rPr>
        <w:t>重大经济事项包括：大额资金使用、大宗资产采购、基本建设项目、重大外包业务、重要资产处置、信息化建设以及预算编制调整等。重大经济事项均由领导班子集体研究决定。讨论过程中可以征求相关职能处室负责人、经办人的意见。</w:t>
      </w:r>
    </w:p>
    <w:p w:rsidR="00D2108E" w:rsidRDefault="00D2108E" w:rsidP="005F7C10">
      <w:pPr>
        <w:pStyle w:val="4"/>
        <w:rPr>
          <w:b/>
          <w:bCs/>
          <w:color w:val="000000"/>
        </w:rPr>
      </w:pPr>
      <w:bookmarkStart w:id="97" w:name="_Toc407460752"/>
      <w:bookmarkStart w:id="98" w:name="_Toc419143402"/>
      <w:bookmarkStart w:id="99" w:name="_Toc407179315"/>
      <w:bookmarkStart w:id="100" w:name="_Toc388970282"/>
      <w:bookmarkStart w:id="101" w:name="_Toc419143190"/>
      <w:r>
        <w:rPr>
          <w:rFonts w:cs="仿宋_GB2312" w:hint="eastAsia"/>
          <w:b/>
          <w:bCs/>
          <w:color w:val="000000"/>
        </w:rPr>
        <w:lastRenderedPageBreak/>
        <w:t>（二）民主集中</w:t>
      </w:r>
      <w:bookmarkEnd w:id="97"/>
      <w:bookmarkEnd w:id="98"/>
      <w:bookmarkEnd w:id="99"/>
      <w:bookmarkEnd w:id="100"/>
      <w:bookmarkEnd w:id="101"/>
    </w:p>
    <w:p w:rsidR="00D2108E" w:rsidRDefault="00D2108E" w:rsidP="005F7C10">
      <w:pPr>
        <w:pStyle w:val="a6"/>
        <w:ind w:firstLine="560"/>
        <w:rPr>
          <w:color w:val="000000"/>
        </w:rPr>
      </w:pPr>
      <w:r>
        <w:rPr>
          <w:rFonts w:cs="仿宋_GB2312" w:hint="eastAsia"/>
          <w:color w:val="000000"/>
        </w:rPr>
        <w:t>相关经济活动事项实现内部信息公开，相关工作方案（或决策建议）在规定的范围内事先讨论、充分酝酿，让学校的党政领导都能够充分行使职权，发表意见；如有不同意见，实行少数服从多数的决策原则。</w:t>
      </w:r>
    </w:p>
    <w:p w:rsidR="00D2108E" w:rsidRDefault="00D2108E" w:rsidP="005F7C10">
      <w:pPr>
        <w:pStyle w:val="4"/>
        <w:rPr>
          <w:b/>
          <w:bCs/>
          <w:color w:val="000000"/>
        </w:rPr>
      </w:pPr>
      <w:bookmarkStart w:id="102" w:name="_Toc419143403"/>
      <w:bookmarkStart w:id="103" w:name="_Toc388970283"/>
      <w:bookmarkStart w:id="104" w:name="_Toc407460753"/>
      <w:bookmarkStart w:id="105" w:name="_Toc407179316"/>
      <w:bookmarkStart w:id="106" w:name="_Toc419143191"/>
      <w:r>
        <w:rPr>
          <w:rFonts w:cs="仿宋_GB2312" w:hint="eastAsia"/>
          <w:b/>
          <w:bCs/>
          <w:color w:val="000000"/>
        </w:rPr>
        <w:t>（三）专业咨询</w:t>
      </w:r>
      <w:bookmarkEnd w:id="102"/>
      <w:bookmarkEnd w:id="103"/>
      <w:bookmarkEnd w:id="104"/>
      <w:bookmarkEnd w:id="105"/>
      <w:bookmarkEnd w:id="106"/>
    </w:p>
    <w:p w:rsidR="00D2108E" w:rsidRDefault="00D2108E" w:rsidP="005F7C10">
      <w:pPr>
        <w:pStyle w:val="a6"/>
        <w:ind w:firstLine="560"/>
        <w:rPr>
          <w:color w:val="000000"/>
        </w:rPr>
      </w:pPr>
      <w:r>
        <w:rPr>
          <w:rFonts w:cs="仿宋_GB2312" w:hint="eastAsia"/>
          <w:color w:val="000000"/>
        </w:rPr>
        <w:t>对经济活动事项进行决策，采取专家论证、技术咨询和群众意见相结合的方式。在做出重大经济活动事项部署时，对于一些专业性强的事项，</w:t>
      </w:r>
      <w:proofErr w:type="gramStart"/>
      <w:r>
        <w:rPr>
          <w:rFonts w:cs="仿宋_GB2312" w:hint="eastAsia"/>
          <w:color w:val="000000"/>
        </w:rPr>
        <w:t>适当听取</w:t>
      </w:r>
      <w:proofErr w:type="gramEnd"/>
      <w:r>
        <w:rPr>
          <w:rFonts w:cs="仿宋_GB2312" w:hint="eastAsia"/>
          <w:color w:val="000000"/>
        </w:rPr>
        <w:t>专家的意见，必要时可以组织专业技术咨询；对于关系到群众切身利益的，要通过征求意见等方式充分听取群众的意见和建议。</w:t>
      </w:r>
    </w:p>
    <w:p w:rsidR="00D2108E" w:rsidRDefault="00D2108E" w:rsidP="005F7C10">
      <w:pPr>
        <w:pStyle w:val="3"/>
        <w:ind w:firstLine="560"/>
        <w:rPr>
          <w:color w:val="000000"/>
        </w:rPr>
      </w:pPr>
      <w:bookmarkStart w:id="107" w:name="_Toc413841156"/>
      <w:bookmarkStart w:id="108" w:name="_Toc419145371"/>
      <w:bookmarkStart w:id="109" w:name="_Toc413841275"/>
      <w:bookmarkStart w:id="110" w:name="_Toc419143192"/>
      <w:r>
        <w:rPr>
          <w:rFonts w:cs="仿宋_GB2312" w:hint="eastAsia"/>
          <w:color w:val="000000"/>
        </w:rPr>
        <w:t>三、制度建设和流程控制</w:t>
      </w:r>
      <w:bookmarkEnd w:id="107"/>
      <w:bookmarkEnd w:id="108"/>
      <w:bookmarkEnd w:id="109"/>
      <w:bookmarkEnd w:id="110"/>
    </w:p>
    <w:p w:rsidR="00D2108E" w:rsidRDefault="00D2108E" w:rsidP="005F7C10">
      <w:pPr>
        <w:pStyle w:val="4"/>
        <w:rPr>
          <w:b/>
          <w:bCs/>
          <w:color w:val="000000"/>
        </w:rPr>
      </w:pPr>
      <w:bookmarkStart w:id="111" w:name="_Toc413841276"/>
      <w:r>
        <w:rPr>
          <w:rFonts w:cs="仿宋_GB2312" w:hint="eastAsia"/>
          <w:b/>
          <w:bCs/>
          <w:color w:val="000000"/>
        </w:rPr>
        <w:t>（一）制度建设</w:t>
      </w:r>
      <w:bookmarkEnd w:id="111"/>
    </w:p>
    <w:p w:rsidR="00D2108E" w:rsidRDefault="00D2108E" w:rsidP="005F7C10">
      <w:pPr>
        <w:pStyle w:val="a6"/>
        <w:ind w:firstLine="560"/>
        <w:rPr>
          <w:color w:val="000000"/>
        </w:rPr>
      </w:pPr>
      <w:r>
        <w:rPr>
          <w:rFonts w:cs="仿宋_GB2312" w:hint="eastAsia"/>
          <w:color w:val="000000"/>
        </w:rPr>
        <w:t>内部控制是一个集控制制度、控制程序、控制环境为一体的动态过过程。学校领导层要高度重视制度建设，建立一套科学有效的内部控制制度体系，为促进部门间的协作、规范管理、预防风险提供基准，指导和监督各项制度的贯彻、执行情况。同时，学校领导层要对制度进行持续检查和改进，以适应内外部环境的变化、新的法律法规和监管要求，以保证内部控制体系的有效性。</w:t>
      </w:r>
    </w:p>
    <w:p w:rsidR="00D2108E" w:rsidRDefault="00D2108E" w:rsidP="005F7C10">
      <w:pPr>
        <w:pStyle w:val="42"/>
        <w:ind w:firstLine="560"/>
        <w:rPr>
          <w:color w:val="000000"/>
        </w:rPr>
      </w:pPr>
      <w:bookmarkStart w:id="112" w:name="_Toc413841277"/>
      <w:r>
        <w:rPr>
          <w:rFonts w:cs="仿宋_GB2312" w:hint="eastAsia"/>
          <w:color w:val="000000"/>
        </w:rPr>
        <w:lastRenderedPageBreak/>
        <w:t>表</w:t>
      </w:r>
      <w:r>
        <w:rPr>
          <w:color w:val="000000"/>
        </w:rPr>
        <w:t xml:space="preserve"> </w:t>
      </w:r>
      <w:r w:rsidR="004E314B">
        <w:rPr>
          <w:color w:val="000000"/>
        </w:rPr>
        <w:fldChar w:fldCharType="begin"/>
      </w:r>
      <w:r>
        <w:rPr>
          <w:color w:val="000000"/>
        </w:rPr>
        <w:instrText xml:space="preserve"> SEQ </w:instrText>
      </w:r>
      <w:r>
        <w:rPr>
          <w:rFonts w:cs="仿宋_GB2312" w:hint="eastAsia"/>
          <w:color w:val="000000"/>
        </w:rPr>
        <w:instrText>表</w:instrText>
      </w:r>
      <w:r>
        <w:rPr>
          <w:color w:val="000000"/>
        </w:rPr>
        <w:instrText xml:space="preserve"> \* ARABIC </w:instrText>
      </w:r>
      <w:r w:rsidR="004E314B">
        <w:rPr>
          <w:color w:val="000000"/>
        </w:rPr>
        <w:fldChar w:fldCharType="separate"/>
      </w:r>
      <w:r>
        <w:rPr>
          <w:noProof/>
          <w:color w:val="000000"/>
        </w:rPr>
        <w:t>4</w:t>
      </w:r>
      <w:r w:rsidR="004E314B">
        <w:rPr>
          <w:color w:val="000000"/>
        </w:rPr>
        <w:fldChar w:fldCharType="end"/>
      </w:r>
      <w:r>
        <w:rPr>
          <w:color w:val="000000"/>
        </w:rPr>
        <w:t xml:space="preserve"> </w:t>
      </w:r>
      <w:r w:rsidR="005F7C10">
        <w:rPr>
          <w:rFonts w:cs="仿宋_GB2312" w:hint="eastAsia"/>
          <w:color w:val="000000"/>
        </w:rPr>
        <w:t>朱</w:t>
      </w:r>
      <w:proofErr w:type="gramStart"/>
      <w:r w:rsidR="005F7C10">
        <w:rPr>
          <w:rFonts w:cs="仿宋_GB2312" w:hint="eastAsia"/>
          <w:color w:val="000000"/>
        </w:rPr>
        <w:t>泾</w:t>
      </w:r>
      <w:proofErr w:type="gramEnd"/>
      <w:r w:rsidR="005F7C10">
        <w:rPr>
          <w:rFonts w:cs="仿宋_GB2312" w:hint="eastAsia"/>
          <w:color w:val="000000"/>
        </w:rPr>
        <w:t>第二小学</w:t>
      </w:r>
      <w:r>
        <w:rPr>
          <w:rFonts w:cs="仿宋_GB2312" w:hint="eastAsia"/>
          <w:color w:val="000000"/>
        </w:rPr>
        <w:t>主要制度</w:t>
      </w:r>
      <w:bookmarkEnd w:id="112"/>
    </w:p>
    <w:tbl>
      <w:tblPr>
        <w:tblW w:w="883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9"/>
        <w:gridCol w:w="7024"/>
      </w:tblGrid>
      <w:tr w:rsidR="00D2108E">
        <w:trPr>
          <w:tblHeader/>
        </w:trPr>
        <w:tc>
          <w:tcPr>
            <w:tcW w:w="1809" w:type="dxa"/>
            <w:vAlign w:val="center"/>
          </w:tcPr>
          <w:p w:rsidR="00D2108E" w:rsidRDefault="00D2108E">
            <w:pPr>
              <w:pStyle w:val="a6"/>
              <w:ind w:firstLineChars="0" w:firstLine="0"/>
              <w:jc w:val="center"/>
              <w:rPr>
                <w:color w:val="000000"/>
                <w:sz w:val="24"/>
                <w:szCs w:val="24"/>
              </w:rPr>
            </w:pPr>
            <w:r>
              <w:rPr>
                <w:rFonts w:cs="仿宋_GB2312" w:hint="eastAsia"/>
                <w:color w:val="000000"/>
                <w:sz w:val="24"/>
                <w:szCs w:val="24"/>
              </w:rPr>
              <w:t>分类</w:t>
            </w:r>
          </w:p>
        </w:tc>
        <w:tc>
          <w:tcPr>
            <w:tcW w:w="7024" w:type="dxa"/>
            <w:vAlign w:val="center"/>
          </w:tcPr>
          <w:p w:rsidR="00D2108E" w:rsidRDefault="00D2108E">
            <w:pPr>
              <w:pStyle w:val="a6"/>
              <w:ind w:firstLineChars="0" w:firstLine="0"/>
              <w:jc w:val="center"/>
              <w:rPr>
                <w:color w:val="000000"/>
                <w:sz w:val="24"/>
                <w:szCs w:val="24"/>
              </w:rPr>
            </w:pPr>
            <w:r>
              <w:rPr>
                <w:rFonts w:cs="仿宋_GB2312" w:hint="eastAsia"/>
                <w:color w:val="000000"/>
                <w:sz w:val="24"/>
                <w:szCs w:val="24"/>
              </w:rPr>
              <w:t>部分主要制度</w:t>
            </w:r>
          </w:p>
        </w:tc>
      </w:tr>
      <w:tr w:rsidR="00D2108E">
        <w:tc>
          <w:tcPr>
            <w:tcW w:w="1809" w:type="dxa"/>
          </w:tcPr>
          <w:p w:rsidR="00D2108E" w:rsidRDefault="00D2108E">
            <w:pPr>
              <w:pStyle w:val="a6"/>
              <w:ind w:firstLineChars="0" w:firstLine="0"/>
              <w:rPr>
                <w:color w:val="000000"/>
                <w:sz w:val="24"/>
                <w:szCs w:val="24"/>
              </w:rPr>
            </w:pPr>
            <w:r>
              <w:rPr>
                <w:rFonts w:cs="仿宋_GB2312" w:hint="eastAsia"/>
                <w:color w:val="000000"/>
                <w:sz w:val="24"/>
                <w:szCs w:val="24"/>
              </w:rPr>
              <w:t>单位层面制度</w:t>
            </w:r>
          </w:p>
        </w:tc>
        <w:tc>
          <w:tcPr>
            <w:tcW w:w="7024" w:type="dxa"/>
            <w:vAlign w:val="center"/>
          </w:tcPr>
          <w:p w:rsidR="00D2108E" w:rsidRDefault="005F7C10">
            <w:pPr>
              <w:pStyle w:val="ListParagraph1"/>
              <w:numPr>
                <w:ilvl w:val="1"/>
                <w:numId w:val="5"/>
              </w:numPr>
              <w:tabs>
                <w:tab w:val="left" w:pos="271"/>
              </w:tabs>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落实</w:t>
            </w:r>
            <w:r w:rsidR="00D2108E">
              <w:rPr>
                <w:rFonts w:eastAsia="仿宋_GB2312"/>
                <w:color w:val="000000"/>
                <w:sz w:val="24"/>
                <w:szCs w:val="24"/>
              </w:rPr>
              <w:t>“</w:t>
            </w:r>
            <w:r w:rsidR="00D2108E">
              <w:rPr>
                <w:rFonts w:eastAsia="仿宋_GB2312" w:cs="仿宋_GB2312" w:hint="eastAsia"/>
                <w:color w:val="000000"/>
                <w:sz w:val="24"/>
                <w:szCs w:val="24"/>
              </w:rPr>
              <w:t>三重一大</w:t>
            </w:r>
            <w:r w:rsidR="00D2108E">
              <w:rPr>
                <w:rFonts w:eastAsia="仿宋_GB2312"/>
                <w:color w:val="000000"/>
                <w:sz w:val="24"/>
                <w:szCs w:val="24"/>
              </w:rPr>
              <w:t>”</w:t>
            </w:r>
            <w:r w:rsidR="00D2108E">
              <w:rPr>
                <w:rFonts w:eastAsia="仿宋_GB2312" w:cs="仿宋_GB2312" w:hint="eastAsia"/>
                <w:color w:val="000000"/>
                <w:sz w:val="24"/>
                <w:szCs w:val="24"/>
              </w:rPr>
              <w:t>制度的实施办法</w:t>
            </w:r>
          </w:p>
          <w:p w:rsidR="00D2108E" w:rsidRDefault="005F7C10">
            <w:pPr>
              <w:pStyle w:val="ListParagraph1"/>
              <w:numPr>
                <w:ilvl w:val="1"/>
                <w:numId w:val="5"/>
              </w:numPr>
              <w:tabs>
                <w:tab w:val="left" w:pos="271"/>
              </w:tabs>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国有资产管理办法</w:t>
            </w:r>
          </w:p>
          <w:p w:rsidR="00D2108E" w:rsidRDefault="005F7C10">
            <w:pPr>
              <w:pStyle w:val="ListParagraph1"/>
              <w:numPr>
                <w:ilvl w:val="1"/>
                <w:numId w:val="5"/>
              </w:numPr>
              <w:tabs>
                <w:tab w:val="left" w:pos="271"/>
              </w:tabs>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内控制管理办法</w:t>
            </w:r>
          </w:p>
          <w:p w:rsidR="00D2108E" w:rsidRDefault="005F7C10">
            <w:pPr>
              <w:pStyle w:val="ListParagraph1"/>
              <w:numPr>
                <w:ilvl w:val="1"/>
                <w:numId w:val="5"/>
              </w:numPr>
              <w:tabs>
                <w:tab w:val="left" w:pos="271"/>
              </w:tabs>
              <w:ind w:left="34" w:firstLineChars="0" w:firstLine="0"/>
              <w:rPr>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各级负责人经济责任制和授权控制管理办法</w:t>
            </w:r>
          </w:p>
        </w:tc>
      </w:tr>
      <w:tr w:rsidR="00D2108E">
        <w:tc>
          <w:tcPr>
            <w:tcW w:w="1809" w:type="dxa"/>
          </w:tcPr>
          <w:p w:rsidR="00D2108E" w:rsidRDefault="00D2108E">
            <w:pPr>
              <w:pStyle w:val="a6"/>
              <w:ind w:firstLineChars="0" w:firstLine="0"/>
              <w:rPr>
                <w:color w:val="000000"/>
                <w:sz w:val="24"/>
                <w:szCs w:val="24"/>
              </w:rPr>
            </w:pPr>
            <w:r>
              <w:rPr>
                <w:rFonts w:cs="仿宋_GB2312" w:hint="eastAsia"/>
                <w:color w:val="000000"/>
                <w:sz w:val="24"/>
                <w:szCs w:val="24"/>
              </w:rPr>
              <w:t>业务层面制度</w:t>
            </w:r>
            <w:r>
              <w:rPr>
                <w:color w:val="000000"/>
                <w:sz w:val="24"/>
                <w:szCs w:val="24"/>
              </w:rPr>
              <w:t xml:space="preserve"> </w:t>
            </w:r>
          </w:p>
        </w:tc>
        <w:tc>
          <w:tcPr>
            <w:tcW w:w="7024" w:type="dxa"/>
          </w:tcPr>
          <w:p w:rsidR="00D2108E" w:rsidRDefault="005F7C10">
            <w:pPr>
              <w:pStyle w:val="ListParagraph1"/>
              <w:numPr>
                <w:ilvl w:val="1"/>
                <w:numId w:val="5"/>
              </w:numPr>
              <w:tabs>
                <w:tab w:val="left" w:pos="271"/>
              </w:tabs>
              <w:ind w:left="34" w:firstLineChars="0" w:firstLine="0"/>
              <w:rPr>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财务会计管理办法</w:t>
            </w:r>
          </w:p>
          <w:p w:rsidR="00D2108E" w:rsidRDefault="005F7C10">
            <w:pPr>
              <w:pStyle w:val="ListParagraph1"/>
              <w:numPr>
                <w:ilvl w:val="1"/>
                <w:numId w:val="5"/>
              </w:numPr>
              <w:tabs>
                <w:tab w:val="left" w:pos="271"/>
              </w:tabs>
              <w:ind w:left="34" w:firstLineChars="0" w:firstLine="0"/>
              <w:rPr>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财务管理办法</w:t>
            </w:r>
          </w:p>
          <w:p w:rsidR="00D2108E" w:rsidRDefault="005F7C10">
            <w:pPr>
              <w:pStyle w:val="ListParagraph1"/>
              <w:numPr>
                <w:ilvl w:val="1"/>
                <w:numId w:val="5"/>
              </w:numPr>
              <w:tabs>
                <w:tab w:val="left" w:pos="271"/>
              </w:tabs>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预算管理办法</w:t>
            </w:r>
          </w:p>
          <w:p w:rsidR="00D2108E" w:rsidRDefault="005F7C10">
            <w:pPr>
              <w:pStyle w:val="ListParagraph1"/>
              <w:numPr>
                <w:ilvl w:val="1"/>
                <w:numId w:val="5"/>
              </w:numPr>
              <w:tabs>
                <w:tab w:val="left" w:pos="271"/>
              </w:tabs>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基本建设管理办法</w:t>
            </w:r>
          </w:p>
          <w:p w:rsidR="00D2108E" w:rsidRDefault="005F7C10">
            <w:pPr>
              <w:pStyle w:val="ListParagraph1"/>
              <w:numPr>
                <w:ilvl w:val="1"/>
                <w:numId w:val="5"/>
              </w:numPr>
              <w:tabs>
                <w:tab w:val="left" w:pos="271"/>
              </w:tabs>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固定资产管理办法</w:t>
            </w:r>
          </w:p>
          <w:p w:rsidR="00D2108E" w:rsidRDefault="005F7C10">
            <w:pPr>
              <w:pStyle w:val="ListParagraph1"/>
              <w:numPr>
                <w:ilvl w:val="1"/>
                <w:numId w:val="5"/>
              </w:numPr>
              <w:tabs>
                <w:tab w:val="left" w:pos="271"/>
              </w:tabs>
              <w:ind w:left="34" w:firstLineChars="0" w:firstLine="0"/>
              <w:rPr>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票据管理办法</w:t>
            </w:r>
          </w:p>
          <w:p w:rsidR="00D2108E" w:rsidRDefault="005F7C10">
            <w:pPr>
              <w:pStyle w:val="ListParagraph1"/>
              <w:numPr>
                <w:ilvl w:val="1"/>
                <w:numId w:val="5"/>
              </w:numPr>
              <w:tabs>
                <w:tab w:val="left" w:pos="271"/>
              </w:tabs>
              <w:ind w:left="34" w:firstLineChars="0" w:firstLine="0"/>
              <w:rPr>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专项基金管理办法</w:t>
            </w:r>
          </w:p>
          <w:p w:rsidR="00D2108E" w:rsidRDefault="005F7C10">
            <w:pPr>
              <w:pStyle w:val="ListParagraph1"/>
              <w:numPr>
                <w:ilvl w:val="1"/>
                <w:numId w:val="5"/>
              </w:numPr>
              <w:tabs>
                <w:tab w:val="left" w:pos="271"/>
              </w:tabs>
              <w:ind w:left="34" w:firstLineChars="0" w:firstLine="0"/>
              <w:rPr>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物资和服务采购办法</w:t>
            </w:r>
          </w:p>
          <w:p w:rsidR="00D2108E" w:rsidRDefault="005F7C10">
            <w:pPr>
              <w:pStyle w:val="ListParagraph1"/>
              <w:numPr>
                <w:ilvl w:val="1"/>
                <w:numId w:val="5"/>
              </w:numPr>
              <w:tabs>
                <w:tab w:val="left" w:pos="271"/>
              </w:tabs>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合同管理办法</w:t>
            </w:r>
          </w:p>
          <w:p w:rsidR="00D2108E" w:rsidRDefault="005F7C10">
            <w:pPr>
              <w:pStyle w:val="ListParagraph1"/>
              <w:numPr>
                <w:ilvl w:val="1"/>
                <w:numId w:val="5"/>
              </w:numPr>
              <w:tabs>
                <w:tab w:val="left" w:pos="271"/>
              </w:tabs>
              <w:ind w:left="34" w:firstLineChars="0" w:firstLine="0"/>
              <w:rPr>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内部审计管理办法</w:t>
            </w:r>
          </w:p>
          <w:p w:rsidR="00D2108E" w:rsidRDefault="005F7C10">
            <w:pPr>
              <w:pStyle w:val="ListParagraph1"/>
              <w:numPr>
                <w:ilvl w:val="1"/>
                <w:numId w:val="5"/>
              </w:numPr>
              <w:tabs>
                <w:tab w:val="left" w:pos="271"/>
              </w:tabs>
              <w:ind w:left="34" w:firstLineChars="0" w:firstLine="0"/>
              <w:rPr>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责任人经济责任审计管理办法</w:t>
            </w:r>
          </w:p>
        </w:tc>
      </w:tr>
    </w:tbl>
    <w:p w:rsidR="00D2108E" w:rsidRDefault="00D2108E" w:rsidP="005F7C10">
      <w:pPr>
        <w:pStyle w:val="4"/>
        <w:rPr>
          <w:b/>
          <w:bCs/>
          <w:color w:val="000000"/>
        </w:rPr>
      </w:pPr>
      <w:bookmarkStart w:id="113" w:name="_Toc413841278"/>
      <w:r>
        <w:rPr>
          <w:rFonts w:cs="仿宋_GB2312" w:hint="eastAsia"/>
          <w:b/>
          <w:bCs/>
          <w:color w:val="000000"/>
        </w:rPr>
        <w:lastRenderedPageBreak/>
        <w:t>（二）流程和表单控制</w:t>
      </w:r>
      <w:bookmarkEnd w:id="113"/>
    </w:p>
    <w:p w:rsidR="00D2108E" w:rsidRDefault="00D2108E" w:rsidP="005F7C10">
      <w:pPr>
        <w:pStyle w:val="a6"/>
        <w:ind w:firstLine="560"/>
        <w:rPr>
          <w:color w:val="000000"/>
        </w:rPr>
      </w:pPr>
      <w:r>
        <w:rPr>
          <w:rFonts w:cs="仿宋_GB2312" w:hint="eastAsia"/>
          <w:color w:val="000000"/>
        </w:rPr>
        <w:t>在内部控制建设过程中，只有每一个岗位的责任人理解和掌握操作规范，才能将内部控制落到实处。学校通过编制内部管理手册，使全体教职员工掌握内部机构设置、岗位职责、业务流程等情况，明确权责分配，正确行使职权。内部管理手册涵盖主要业务活动，包括业务流程综述及控制目标、</w:t>
      </w:r>
      <w:proofErr w:type="gramStart"/>
      <w:r>
        <w:rPr>
          <w:rFonts w:cs="仿宋_GB2312" w:hint="eastAsia"/>
          <w:color w:val="000000"/>
        </w:rPr>
        <w:t>明确控制</w:t>
      </w:r>
      <w:proofErr w:type="gramEnd"/>
      <w:r>
        <w:rPr>
          <w:rFonts w:cs="仿宋_GB2312" w:hint="eastAsia"/>
          <w:color w:val="000000"/>
        </w:rPr>
        <w:t>要求的流程图、流程主要职责及对应岗位、不相容职责相分离要求、关键控制活动分析及说明、控制的制度依据、主要表单等。同时，内部管理手册中还包括一套规范的、与业务流程相匹配的书面表单，反映相关责任人的职责履行情况。</w:t>
      </w:r>
    </w:p>
    <w:p w:rsidR="00D2108E" w:rsidRDefault="00D2108E" w:rsidP="005F7C10">
      <w:pPr>
        <w:pStyle w:val="42"/>
        <w:ind w:firstLine="560"/>
        <w:rPr>
          <w:color w:val="000000"/>
        </w:rPr>
      </w:pPr>
      <w:bookmarkStart w:id="114" w:name="_Toc413841279"/>
      <w:r>
        <w:rPr>
          <w:rFonts w:cs="仿宋_GB2312" w:hint="eastAsia"/>
          <w:color w:val="000000"/>
        </w:rPr>
        <w:t>表</w:t>
      </w:r>
      <w:r>
        <w:rPr>
          <w:color w:val="000000"/>
        </w:rPr>
        <w:t xml:space="preserve"> </w:t>
      </w:r>
      <w:r w:rsidR="004E314B">
        <w:rPr>
          <w:color w:val="000000"/>
        </w:rPr>
        <w:fldChar w:fldCharType="begin"/>
      </w:r>
      <w:r>
        <w:rPr>
          <w:color w:val="000000"/>
        </w:rPr>
        <w:instrText xml:space="preserve"> SEQ </w:instrText>
      </w:r>
      <w:r>
        <w:rPr>
          <w:rFonts w:cs="仿宋_GB2312" w:hint="eastAsia"/>
          <w:color w:val="000000"/>
        </w:rPr>
        <w:instrText>表</w:instrText>
      </w:r>
      <w:r>
        <w:rPr>
          <w:color w:val="000000"/>
        </w:rPr>
        <w:instrText xml:space="preserve"> \* ARABIC </w:instrText>
      </w:r>
      <w:r w:rsidR="004E314B">
        <w:rPr>
          <w:color w:val="000000"/>
        </w:rPr>
        <w:fldChar w:fldCharType="separate"/>
      </w:r>
      <w:r>
        <w:rPr>
          <w:noProof/>
          <w:color w:val="000000"/>
        </w:rPr>
        <w:t>5</w:t>
      </w:r>
      <w:r w:rsidR="004E314B">
        <w:rPr>
          <w:color w:val="000000"/>
        </w:rPr>
        <w:fldChar w:fldCharType="end"/>
      </w:r>
      <w:r>
        <w:rPr>
          <w:color w:val="000000"/>
        </w:rPr>
        <w:t xml:space="preserve"> </w:t>
      </w:r>
      <w:r>
        <w:rPr>
          <w:rFonts w:cs="仿宋_GB2312" w:hint="eastAsia"/>
          <w:color w:val="000000"/>
        </w:rPr>
        <w:t>事业单位部分主要业务流程及表单</w:t>
      </w:r>
      <w:bookmarkEnd w:id="114"/>
    </w:p>
    <w:tbl>
      <w:tblPr>
        <w:tblW w:w="883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68"/>
        <w:gridCol w:w="4110"/>
        <w:gridCol w:w="3055"/>
      </w:tblGrid>
      <w:tr w:rsidR="00D2108E">
        <w:trPr>
          <w:tblHeader/>
        </w:trPr>
        <w:tc>
          <w:tcPr>
            <w:tcW w:w="1668" w:type="dxa"/>
            <w:vAlign w:val="center"/>
          </w:tcPr>
          <w:p w:rsidR="00D2108E" w:rsidRDefault="00D2108E">
            <w:pPr>
              <w:pStyle w:val="a6"/>
              <w:ind w:firstLineChars="0" w:firstLine="0"/>
              <w:jc w:val="center"/>
              <w:rPr>
                <w:color w:val="000000"/>
                <w:sz w:val="24"/>
                <w:szCs w:val="24"/>
              </w:rPr>
            </w:pPr>
            <w:r>
              <w:rPr>
                <w:rFonts w:cs="仿宋_GB2312" w:hint="eastAsia"/>
                <w:color w:val="000000"/>
                <w:sz w:val="24"/>
                <w:szCs w:val="24"/>
              </w:rPr>
              <w:t>分类</w:t>
            </w:r>
          </w:p>
        </w:tc>
        <w:tc>
          <w:tcPr>
            <w:tcW w:w="4110" w:type="dxa"/>
            <w:vAlign w:val="center"/>
          </w:tcPr>
          <w:p w:rsidR="00D2108E" w:rsidRDefault="00D2108E">
            <w:pPr>
              <w:pStyle w:val="a6"/>
              <w:ind w:firstLineChars="0" w:firstLine="0"/>
              <w:jc w:val="center"/>
              <w:rPr>
                <w:color w:val="000000"/>
                <w:sz w:val="24"/>
                <w:szCs w:val="24"/>
              </w:rPr>
            </w:pPr>
            <w:r>
              <w:rPr>
                <w:rFonts w:cs="仿宋_GB2312" w:hint="eastAsia"/>
                <w:color w:val="000000"/>
                <w:sz w:val="24"/>
                <w:szCs w:val="24"/>
              </w:rPr>
              <w:t>主要业务循环及流程</w:t>
            </w:r>
          </w:p>
        </w:tc>
        <w:tc>
          <w:tcPr>
            <w:tcW w:w="3055" w:type="dxa"/>
          </w:tcPr>
          <w:p w:rsidR="00D2108E" w:rsidRDefault="00D2108E">
            <w:pPr>
              <w:pStyle w:val="a6"/>
              <w:ind w:firstLineChars="0" w:firstLine="0"/>
              <w:jc w:val="center"/>
              <w:rPr>
                <w:color w:val="000000"/>
                <w:sz w:val="24"/>
                <w:szCs w:val="24"/>
              </w:rPr>
            </w:pPr>
            <w:r>
              <w:rPr>
                <w:rFonts w:cs="仿宋_GB2312" w:hint="eastAsia"/>
                <w:color w:val="000000"/>
                <w:sz w:val="24"/>
                <w:szCs w:val="24"/>
              </w:rPr>
              <w:t>部分表单</w:t>
            </w:r>
          </w:p>
        </w:tc>
      </w:tr>
      <w:tr w:rsidR="00D2108E">
        <w:trPr>
          <w:trHeight w:val="454"/>
        </w:trPr>
        <w:tc>
          <w:tcPr>
            <w:tcW w:w="1668" w:type="dxa"/>
            <w:vMerge w:val="restart"/>
          </w:tcPr>
          <w:p w:rsidR="00D2108E" w:rsidRDefault="00D2108E">
            <w:pPr>
              <w:tabs>
                <w:tab w:val="left" w:pos="271"/>
              </w:tabs>
              <w:snapToGrid w:val="0"/>
              <w:spacing w:before="240"/>
              <w:ind w:left="34"/>
              <w:rPr>
                <w:rFonts w:eastAsia="仿宋_GB2312"/>
                <w:color w:val="000000"/>
                <w:sz w:val="24"/>
                <w:szCs w:val="24"/>
              </w:rPr>
            </w:pPr>
            <w:r>
              <w:rPr>
                <w:rFonts w:eastAsia="仿宋_GB2312" w:cs="仿宋_GB2312" w:hint="eastAsia"/>
                <w:color w:val="000000"/>
                <w:sz w:val="24"/>
                <w:szCs w:val="24"/>
              </w:rPr>
              <w:t>单位层流程</w:t>
            </w:r>
          </w:p>
        </w:tc>
        <w:tc>
          <w:tcPr>
            <w:tcW w:w="4110" w:type="dxa"/>
            <w:tcBorders>
              <w:bottom w:val="nil"/>
            </w:tcBorders>
            <w:vAlign w:val="center"/>
          </w:tcPr>
          <w:p w:rsidR="00D2108E" w:rsidRDefault="005F7C10">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制度起草、审议及发布流程</w:t>
            </w:r>
          </w:p>
        </w:tc>
        <w:tc>
          <w:tcPr>
            <w:tcW w:w="3055" w:type="dxa"/>
            <w:tcBorders>
              <w:bottom w:val="nil"/>
            </w:tcBorders>
            <w:vAlign w:val="center"/>
          </w:tcPr>
          <w:p w:rsidR="00D2108E" w:rsidRDefault="00D2108E">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cs="仿宋_GB2312" w:hint="eastAsia"/>
                <w:color w:val="000000"/>
                <w:sz w:val="24"/>
                <w:szCs w:val="24"/>
              </w:rPr>
              <w:t>制度编制及发布审批单</w:t>
            </w:r>
          </w:p>
        </w:tc>
      </w:tr>
      <w:tr w:rsidR="00D2108E">
        <w:trPr>
          <w:trHeight w:val="454"/>
        </w:trPr>
        <w:tc>
          <w:tcPr>
            <w:tcW w:w="1668" w:type="dxa"/>
            <w:vMerge/>
            <w:vAlign w:val="center"/>
          </w:tcPr>
          <w:p w:rsidR="00D2108E" w:rsidRDefault="00D2108E">
            <w:pPr>
              <w:tabs>
                <w:tab w:val="left" w:pos="271"/>
              </w:tabs>
              <w:snapToGrid w:val="0"/>
              <w:ind w:left="34"/>
              <w:rPr>
                <w:rFonts w:eastAsia="仿宋_GB2312"/>
                <w:color w:val="000000"/>
                <w:sz w:val="24"/>
                <w:szCs w:val="24"/>
              </w:rPr>
            </w:pPr>
          </w:p>
        </w:tc>
        <w:tc>
          <w:tcPr>
            <w:tcW w:w="4110" w:type="dxa"/>
            <w:tcBorders>
              <w:top w:val="nil"/>
              <w:bottom w:val="nil"/>
            </w:tcBorders>
            <w:vAlign w:val="center"/>
          </w:tcPr>
          <w:p w:rsidR="00D2108E" w:rsidRDefault="005F7C10">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部门及岗位设置流程</w:t>
            </w:r>
          </w:p>
        </w:tc>
        <w:tc>
          <w:tcPr>
            <w:tcW w:w="3055" w:type="dxa"/>
            <w:tcBorders>
              <w:top w:val="nil"/>
              <w:bottom w:val="nil"/>
            </w:tcBorders>
            <w:vAlign w:val="center"/>
          </w:tcPr>
          <w:p w:rsidR="00D2108E" w:rsidRDefault="00D2108E">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cs="仿宋_GB2312" w:hint="eastAsia"/>
                <w:color w:val="000000"/>
                <w:sz w:val="24"/>
                <w:szCs w:val="24"/>
              </w:rPr>
              <w:t>部门及岗位设置审批单</w:t>
            </w:r>
          </w:p>
        </w:tc>
      </w:tr>
      <w:tr w:rsidR="00D2108E">
        <w:trPr>
          <w:trHeight w:val="454"/>
        </w:trPr>
        <w:tc>
          <w:tcPr>
            <w:tcW w:w="1668" w:type="dxa"/>
            <w:vMerge w:val="restart"/>
          </w:tcPr>
          <w:p w:rsidR="00D2108E" w:rsidRDefault="00D2108E">
            <w:pPr>
              <w:tabs>
                <w:tab w:val="left" w:pos="271"/>
              </w:tabs>
              <w:snapToGrid w:val="0"/>
              <w:spacing w:before="240" w:line="360" w:lineRule="auto"/>
              <w:ind w:left="34"/>
              <w:rPr>
                <w:rFonts w:eastAsia="仿宋_GB2312"/>
                <w:color w:val="000000"/>
                <w:sz w:val="24"/>
                <w:szCs w:val="24"/>
              </w:rPr>
            </w:pPr>
            <w:r>
              <w:rPr>
                <w:rFonts w:eastAsia="仿宋_GB2312" w:cs="仿宋_GB2312" w:hint="eastAsia"/>
                <w:color w:val="000000"/>
                <w:sz w:val="24"/>
                <w:szCs w:val="24"/>
              </w:rPr>
              <w:t>业务层流程</w:t>
            </w:r>
            <w:r>
              <w:rPr>
                <w:rFonts w:eastAsia="仿宋_GB2312"/>
                <w:color w:val="000000"/>
                <w:sz w:val="24"/>
                <w:szCs w:val="24"/>
              </w:rPr>
              <w:t xml:space="preserve"> </w:t>
            </w:r>
          </w:p>
        </w:tc>
        <w:tc>
          <w:tcPr>
            <w:tcW w:w="4110" w:type="dxa"/>
            <w:tcBorders>
              <w:bottom w:val="nil"/>
            </w:tcBorders>
            <w:vAlign w:val="center"/>
          </w:tcPr>
          <w:p w:rsidR="00D2108E" w:rsidRDefault="005F7C10">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预算业务控制流程</w:t>
            </w:r>
          </w:p>
        </w:tc>
        <w:tc>
          <w:tcPr>
            <w:tcW w:w="3055" w:type="dxa"/>
            <w:tcBorders>
              <w:bottom w:val="nil"/>
            </w:tcBorders>
            <w:vAlign w:val="center"/>
          </w:tcPr>
          <w:p w:rsidR="00D2108E" w:rsidRDefault="00D2108E">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cs="仿宋_GB2312" w:hint="eastAsia"/>
                <w:color w:val="000000"/>
                <w:sz w:val="24"/>
                <w:szCs w:val="24"/>
              </w:rPr>
              <w:t>预算审批表、决算审批单</w:t>
            </w:r>
          </w:p>
        </w:tc>
      </w:tr>
      <w:tr w:rsidR="00D2108E">
        <w:trPr>
          <w:trHeight w:val="454"/>
        </w:trPr>
        <w:tc>
          <w:tcPr>
            <w:tcW w:w="1668" w:type="dxa"/>
            <w:vMerge/>
          </w:tcPr>
          <w:p w:rsidR="00D2108E" w:rsidRDefault="00D2108E">
            <w:pPr>
              <w:pStyle w:val="a6"/>
              <w:ind w:firstLineChars="0" w:firstLine="0"/>
              <w:rPr>
                <w:color w:val="000000"/>
                <w:sz w:val="24"/>
                <w:szCs w:val="24"/>
              </w:rPr>
            </w:pPr>
          </w:p>
        </w:tc>
        <w:tc>
          <w:tcPr>
            <w:tcW w:w="4110" w:type="dxa"/>
            <w:tcBorders>
              <w:top w:val="nil"/>
              <w:bottom w:val="nil"/>
            </w:tcBorders>
            <w:vAlign w:val="center"/>
          </w:tcPr>
          <w:p w:rsidR="00D2108E" w:rsidRDefault="005F7C10">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资产管理业务控制流程</w:t>
            </w:r>
          </w:p>
        </w:tc>
        <w:tc>
          <w:tcPr>
            <w:tcW w:w="3055" w:type="dxa"/>
            <w:tcBorders>
              <w:top w:val="nil"/>
              <w:bottom w:val="nil"/>
            </w:tcBorders>
            <w:vAlign w:val="center"/>
          </w:tcPr>
          <w:p w:rsidR="00D2108E" w:rsidRDefault="00D2108E">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cs="仿宋_GB2312" w:hint="eastAsia"/>
                <w:color w:val="000000"/>
                <w:sz w:val="24"/>
                <w:szCs w:val="24"/>
              </w:rPr>
              <w:t>资产入库单、维修审批单、资产处置审批单</w:t>
            </w:r>
          </w:p>
        </w:tc>
      </w:tr>
      <w:tr w:rsidR="00D2108E">
        <w:trPr>
          <w:trHeight w:val="454"/>
        </w:trPr>
        <w:tc>
          <w:tcPr>
            <w:tcW w:w="1668" w:type="dxa"/>
            <w:vMerge/>
          </w:tcPr>
          <w:p w:rsidR="00D2108E" w:rsidRDefault="00D2108E">
            <w:pPr>
              <w:pStyle w:val="a6"/>
              <w:ind w:firstLineChars="0" w:firstLine="0"/>
              <w:rPr>
                <w:color w:val="000000"/>
                <w:sz w:val="24"/>
                <w:szCs w:val="24"/>
              </w:rPr>
            </w:pPr>
          </w:p>
        </w:tc>
        <w:tc>
          <w:tcPr>
            <w:tcW w:w="4110" w:type="dxa"/>
            <w:tcBorders>
              <w:top w:val="nil"/>
              <w:bottom w:val="nil"/>
            </w:tcBorders>
            <w:vAlign w:val="center"/>
          </w:tcPr>
          <w:p w:rsidR="00D2108E" w:rsidRDefault="005F7C10">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政府采购业务控制流程</w:t>
            </w:r>
          </w:p>
        </w:tc>
        <w:tc>
          <w:tcPr>
            <w:tcW w:w="3055" w:type="dxa"/>
            <w:tcBorders>
              <w:top w:val="nil"/>
              <w:bottom w:val="nil"/>
            </w:tcBorders>
            <w:vAlign w:val="center"/>
          </w:tcPr>
          <w:p w:rsidR="00D2108E" w:rsidRDefault="00D2108E">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cs="仿宋_GB2312" w:hint="eastAsia"/>
                <w:color w:val="000000"/>
                <w:sz w:val="24"/>
                <w:szCs w:val="24"/>
              </w:rPr>
              <w:t>采购申请单</w:t>
            </w:r>
          </w:p>
        </w:tc>
      </w:tr>
      <w:tr w:rsidR="00D2108E">
        <w:trPr>
          <w:trHeight w:val="454"/>
        </w:trPr>
        <w:tc>
          <w:tcPr>
            <w:tcW w:w="1668" w:type="dxa"/>
            <w:vMerge/>
          </w:tcPr>
          <w:p w:rsidR="00D2108E" w:rsidRDefault="00D2108E">
            <w:pPr>
              <w:pStyle w:val="a6"/>
              <w:ind w:firstLineChars="0" w:firstLine="0"/>
              <w:rPr>
                <w:color w:val="000000"/>
                <w:sz w:val="24"/>
                <w:szCs w:val="24"/>
              </w:rPr>
            </w:pPr>
          </w:p>
        </w:tc>
        <w:tc>
          <w:tcPr>
            <w:tcW w:w="4110" w:type="dxa"/>
            <w:tcBorders>
              <w:top w:val="nil"/>
              <w:bottom w:val="nil"/>
            </w:tcBorders>
            <w:vAlign w:val="center"/>
          </w:tcPr>
          <w:p w:rsidR="00D2108E" w:rsidRDefault="005F7C10">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收支业务控制流程</w:t>
            </w:r>
          </w:p>
        </w:tc>
        <w:tc>
          <w:tcPr>
            <w:tcW w:w="3055" w:type="dxa"/>
            <w:tcBorders>
              <w:top w:val="nil"/>
              <w:bottom w:val="nil"/>
            </w:tcBorders>
            <w:vAlign w:val="center"/>
          </w:tcPr>
          <w:p w:rsidR="00D2108E" w:rsidRDefault="00D2108E">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cs="仿宋_GB2312" w:hint="eastAsia"/>
                <w:color w:val="000000"/>
                <w:sz w:val="24"/>
                <w:szCs w:val="24"/>
              </w:rPr>
              <w:t>票据申领单、报销单</w:t>
            </w:r>
          </w:p>
        </w:tc>
      </w:tr>
      <w:tr w:rsidR="00D2108E">
        <w:trPr>
          <w:trHeight w:val="454"/>
        </w:trPr>
        <w:tc>
          <w:tcPr>
            <w:tcW w:w="1668" w:type="dxa"/>
            <w:vMerge/>
          </w:tcPr>
          <w:p w:rsidR="00D2108E" w:rsidRDefault="00D2108E">
            <w:pPr>
              <w:pStyle w:val="a6"/>
              <w:ind w:firstLineChars="0" w:firstLine="0"/>
              <w:rPr>
                <w:color w:val="000000"/>
                <w:sz w:val="24"/>
                <w:szCs w:val="24"/>
              </w:rPr>
            </w:pPr>
          </w:p>
        </w:tc>
        <w:tc>
          <w:tcPr>
            <w:tcW w:w="4110" w:type="dxa"/>
            <w:tcBorders>
              <w:top w:val="nil"/>
              <w:bottom w:val="nil"/>
            </w:tcBorders>
            <w:vAlign w:val="center"/>
          </w:tcPr>
          <w:p w:rsidR="00D2108E" w:rsidRDefault="005F7C10" w:rsidP="005F7C10">
            <w:pPr>
              <w:pStyle w:val="ListParagraph1"/>
              <w:numPr>
                <w:ilvl w:val="1"/>
                <w:numId w:val="5"/>
              </w:numPr>
              <w:tabs>
                <w:tab w:val="left" w:pos="459"/>
              </w:tabs>
              <w:snapToGrid w:val="0"/>
              <w:ind w:left="34" w:firstLineChars="117" w:firstLine="281"/>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基本支出（人员支出）管理业务控制流程</w:t>
            </w:r>
          </w:p>
        </w:tc>
        <w:tc>
          <w:tcPr>
            <w:tcW w:w="3055" w:type="dxa"/>
            <w:tcBorders>
              <w:top w:val="nil"/>
              <w:bottom w:val="nil"/>
            </w:tcBorders>
            <w:vAlign w:val="center"/>
          </w:tcPr>
          <w:p w:rsidR="00D2108E" w:rsidRDefault="00D2108E">
            <w:pPr>
              <w:tabs>
                <w:tab w:val="left" w:pos="271"/>
              </w:tabs>
              <w:snapToGrid w:val="0"/>
              <w:ind w:left="34"/>
              <w:rPr>
                <w:rFonts w:eastAsia="仿宋_GB2312"/>
                <w:color w:val="000000"/>
                <w:sz w:val="24"/>
                <w:szCs w:val="24"/>
              </w:rPr>
            </w:pPr>
          </w:p>
        </w:tc>
      </w:tr>
      <w:tr w:rsidR="00D2108E">
        <w:trPr>
          <w:trHeight w:val="454"/>
        </w:trPr>
        <w:tc>
          <w:tcPr>
            <w:tcW w:w="1668" w:type="dxa"/>
            <w:vMerge/>
          </w:tcPr>
          <w:p w:rsidR="00D2108E" w:rsidRDefault="00D2108E">
            <w:pPr>
              <w:pStyle w:val="a6"/>
              <w:ind w:firstLineChars="0" w:firstLine="0"/>
              <w:rPr>
                <w:color w:val="000000"/>
                <w:sz w:val="24"/>
                <w:szCs w:val="24"/>
              </w:rPr>
            </w:pPr>
          </w:p>
        </w:tc>
        <w:tc>
          <w:tcPr>
            <w:tcW w:w="4110" w:type="dxa"/>
            <w:tcBorders>
              <w:top w:val="nil"/>
              <w:bottom w:val="nil"/>
            </w:tcBorders>
            <w:vAlign w:val="center"/>
          </w:tcPr>
          <w:p w:rsidR="00D2108E" w:rsidRDefault="005F7C10" w:rsidP="005F7C10">
            <w:pPr>
              <w:pStyle w:val="ListParagraph1"/>
              <w:numPr>
                <w:ilvl w:val="1"/>
                <w:numId w:val="5"/>
              </w:numPr>
              <w:tabs>
                <w:tab w:val="left" w:pos="459"/>
              </w:tabs>
              <w:snapToGrid w:val="0"/>
              <w:ind w:left="34" w:firstLineChars="117" w:firstLine="281"/>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基本支出（公用支</w:t>
            </w:r>
            <w:r w:rsidR="00D2108E">
              <w:rPr>
                <w:rFonts w:eastAsia="仿宋_GB2312" w:cs="仿宋_GB2312" w:hint="eastAsia"/>
                <w:color w:val="000000"/>
                <w:sz w:val="24"/>
                <w:szCs w:val="24"/>
              </w:rPr>
              <w:lastRenderedPageBreak/>
              <w:t>出）管理业务控制流程</w:t>
            </w:r>
          </w:p>
        </w:tc>
        <w:tc>
          <w:tcPr>
            <w:tcW w:w="3055" w:type="dxa"/>
            <w:tcBorders>
              <w:top w:val="nil"/>
              <w:bottom w:val="nil"/>
            </w:tcBorders>
            <w:vAlign w:val="center"/>
          </w:tcPr>
          <w:p w:rsidR="00D2108E" w:rsidRDefault="00D2108E">
            <w:pPr>
              <w:tabs>
                <w:tab w:val="left" w:pos="271"/>
              </w:tabs>
              <w:snapToGrid w:val="0"/>
              <w:ind w:left="34"/>
              <w:rPr>
                <w:rFonts w:eastAsia="仿宋_GB2312"/>
                <w:color w:val="000000"/>
                <w:sz w:val="24"/>
                <w:szCs w:val="24"/>
              </w:rPr>
            </w:pPr>
          </w:p>
        </w:tc>
      </w:tr>
      <w:tr w:rsidR="00D2108E">
        <w:trPr>
          <w:trHeight w:val="454"/>
        </w:trPr>
        <w:tc>
          <w:tcPr>
            <w:tcW w:w="1668" w:type="dxa"/>
            <w:vMerge/>
          </w:tcPr>
          <w:p w:rsidR="00D2108E" w:rsidRDefault="00D2108E">
            <w:pPr>
              <w:pStyle w:val="a6"/>
              <w:ind w:firstLineChars="0" w:firstLine="0"/>
              <w:rPr>
                <w:color w:val="000000"/>
                <w:sz w:val="24"/>
                <w:szCs w:val="24"/>
              </w:rPr>
            </w:pPr>
          </w:p>
        </w:tc>
        <w:tc>
          <w:tcPr>
            <w:tcW w:w="4110" w:type="dxa"/>
            <w:tcBorders>
              <w:top w:val="nil"/>
              <w:bottom w:val="nil"/>
            </w:tcBorders>
            <w:vAlign w:val="center"/>
          </w:tcPr>
          <w:p w:rsidR="00D2108E" w:rsidRDefault="005F7C10" w:rsidP="005F7C10">
            <w:pPr>
              <w:pStyle w:val="ListParagraph1"/>
              <w:numPr>
                <w:ilvl w:val="1"/>
                <w:numId w:val="5"/>
              </w:numPr>
              <w:tabs>
                <w:tab w:val="left" w:pos="459"/>
              </w:tabs>
              <w:snapToGrid w:val="0"/>
              <w:ind w:left="34" w:firstLineChars="117" w:firstLine="281"/>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项目经费管理业务控制流程</w:t>
            </w:r>
          </w:p>
        </w:tc>
        <w:tc>
          <w:tcPr>
            <w:tcW w:w="3055" w:type="dxa"/>
            <w:tcBorders>
              <w:top w:val="nil"/>
              <w:bottom w:val="nil"/>
            </w:tcBorders>
            <w:vAlign w:val="center"/>
          </w:tcPr>
          <w:p w:rsidR="00D2108E" w:rsidRDefault="00D2108E">
            <w:pPr>
              <w:tabs>
                <w:tab w:val="left" w:pos="271"/>
              </w:tabs>
              <w:snapToGrid w:val="0"/>
              <w:ind w:left="34"/>
              <w:rPr>
                <w:rFonts w:eastAsia="仿宋_GB2312"/>
                <w:color w:val="000000"/>
                <w:sz w:val="24"/>
                <w:szCs w:val="24"/>
              </w:rPr>
            </w:pPr>
          </w:p>
        </w:tc>
      </w:tr>
      <w:tr w:rsidR="00D2108E">
        <w:trPr>
          <w:trHeight w:val="454"/>
        </w:trPr>
        <w:tc>
          <w:tcPr>
            <w:tcW w:w="1668" w:type="dxa"/>
            <w:vMerge/>
          </w:tcPr>
          <w:p w:rsidR="00D2108E" w:rsidRDefault="00D2108E">
            <w:pPr>
              <w:pStyle w:val="a6"/>
              <w:ind w:firstLineChars="0" w:firstLine="0"/>
              <w:rPr>
                <w:color w:val="000000"/>
                <w:sz w:val="24"/>
                <w:szCs w:val="24"/>
              </w:rPr>
            </w:pPr>
          </w:p>
        </w:tc>
        <w:tc>
          <w:tcPr>
            <w:tcW w:w="4110" w:type="dxa"/>
            <w:tcBorders>
              <w:top w:val="nil"/>
              <w:bottom w:val="nil"/>
            </w:tcBorders>
            <w:vAlign w:val="center"/>
          </w:tcPr>
          <w:p w:rsidR="00D2108E" w:rsidRDefault="005F7C10">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公务接待业务控制流程</w:t>
            </w:r>
          </w:p>
        </w:tc>
        <w:tc>
          <w:tcPr>
            <w:tcW w:w="3055" w:type="dxa"/>
            <w:tcBorders>
              <w:top w:val="nil"/>
              <w:bottom w:val="nil"/>
            </w:tcBorders>
            <w:vAlign w:val="center"/>
          </w:tcPr>
          <w:p w:rsidR="00D2108E" w:rsidRDefault="00D2108E">
            <w:pPr>
              <w:tabs>
                <w:tab w:val="left" w:pos="271"/>
              </w:tabs>
              <w:snapToGrid w:val="0"/>
              <w:ind w:left="34"/>
              <w:rPr>
                <w:rFonts w:eastAsia="仿宋_GB2312"/>
                <w:color w:val="000000"/>
                <w:sz w:val="24"/>
                <w:szCs w:val="24"/>
              </w:rPr>
            </w:pPr>
          </w:p>
        </w:tc>
      </w:tr>
      <w:tr w:rsidR="00D2108E">
        <w:trPr>
          <w:trHeight w:val="454"/>
        </w:trPr>
        <w:tc>
          <w:tcPr>
            <w:tcW w:w="1668" w:type="dxa"/>
            <w:vMerge/>
          </w:tcPr>
          <w:p w:rsidR="00D2108E" w:rsidRDefault="00D2108E">
            <w:pPr>
              <w:pStyle w:val="a6"/>
              <w:ind w:firstLineChars="0" w:firstLine="0"/>
              <w:rPr>
                <w:color w:val="000000"/>
                <w:sz w:val="24"/>
                <w:szCs w:val="24"/>
              </w:rPr>
            </w:pPr>
          </w:p>
        </w:tc>
        <w:tc>
          <w:tcPr>
            <w:tcW w:w="4110" w:type="dxa"/>
            <w:tcBorders>
              <w:top w:val="nil"/>
              <w:bottom w:val="nil"/>
            </w:tcBorders>
            <w:vAlign w:val="center"/>
          </w:tcPr>
          <w:p w:rsidR="00D2108E" w:rsidRDefault="005F7C10">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基本建设业务控制流程</w:t>
            </w:r>
          </w:p>
        </w:tc>
        <w:tc>
          <w:tcPr>
            <w:tcW w:w="3055" w:type="dxa"/>
            <w:tcBorders>
              <w:top w:val="nil"/>
              <w:bottom w:val="nil"/>
            </w:tcBorders>
            <w:vAlign w:val="center"/>
          </w:tcPr>
          <w:p w:rsidR="00D2108E" w:rsidRDefault="00D2108E">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cs="仿宋_GB2312" w:hint="eastAsia"/>
                <w:color w:val="000000"/>
                <w:sz w:val="24"/>
                <w:szCs w:val="24"/>
              </w:rPr>
              <w:t>基建项目审批单</w:t>
            </w:r>
          </w:p>
        </w:tc>
      </w:tr>
      <w:tr w:rsidR="00D2108E">
        <w:trPr>
          <w:trHeight w:val="454"/>
        </w:trPr>
        <w:tc>
          <w:tcPr>
            <w:tcW w:w="1668" w:type="dxa"/>
            <w:vMerge/>
          </w:tcPr>
          <w:p w:rsidR="00D2108E" w:rsidRDefault="00D2108E">
            <w:pPr>
              <w:pStyle w:val="a6"/>
              <w:ind w:firstLineChars="0" w:firstLine="0"/>
              <w:rPr>
                <w:color w:val="000000"/>
                <w:sz w:val="24"/>
                <w:szCs w:val="24"/>
              </w:rPr>
            </w:pPr>
          </w:p>
        </w:tc>
        <w:tc>
          <w:tcPr>
            <w:tcW w:w="4110" w:type="dxa"/>
            <w:tcBorders>
              <w:top w:val="nil"/>
              <w:bottom w:val="nil"/>
            </w:tcBorders>
            <w:vAlign w:val="center"/>
          </w:tcPr>
          <w:p w:rsidR="00D2108E" w:rsidRDefault="005F7C10">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合同业务控制流程</w:t>
            </w:r>
          </w:p>
        </w:tc>
        <w:tc>
          <w:tcPr>
            <w:tcW w:w="3055" w:type="dxa"/>
            <w:tcBorders>
              <w:top w:val="nil"/>
              <w:bottom w:val="nil"/>
            </w:tcBorders>
            <w:vAlign w:val="center"/>
          </w:tcPr>
          <w:p w:rsidR="00D2108E" w:rsidRDefault="00D2108E">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cs="仿宋_GB2312" w:hint="eastAsia"/>
                <w:color w:val="000000"/>
                <w:sz w:val="24"/>
                <w:szCs w:val="24"/>
              </w:rPr>
              <w:t>合同签订流转单</w:t>
            </w:r>
          </w:p>
        </w:tc>
      </w:tr>
      <w:tr w:rsidR="00D2108E">
        <w:trPr>
          <w:trHeight w:val="454"/>
        </w:trPr>
        <w:tc>
          <w:tcPr>
            <w:tcW w:w="1668" w:type="dxa"/>
            <w:vMerge/>
          </w:tcPr>
          <w:p w:rsidR="00D2108E" w:rsidRDefault="00D2108E">
            <w:pPr>
              <w:pStyle w:val="a6"/>
              <w:ind w:firstLineChars="0" w:firstLine="0"/>
              <w:rPr>
                <w:color w:val="000000"/>
                <w:sz w:val="24"/>
                <w:szCs w:val="24"/>
              </w:rPr>
            </w:pPr>
          </w:p>
        </w:tc>
        <w:tc>
          <w:tcPr>
            <w:tcW w:w="4110" w:type="dxa"/>
            <w:tcBorders>
              <w:top w:val="nil"/>
              <w:bottom w:val="nil"/>
            </w:tcBorders>
            <w:vAlign w:val="center"/>
          </w:tcPr>
          <w:p w:rsidR="00D2108E" w:rsidRDefault="005F7C10">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信息公开控制流程</w:t>
            </w:r>
          </w:p>
        </w:tc>
        <w:tc>
          <w:tcPr>
            <w:tcW w:w="3055" w:type="dxa"/>
            <w:tcBorders>
              <w:top w:val="nil"/>
              <w:bottom w:val="nil"/>
            </w:tcBorders>
            <w:vAlign w:val="center"/>
          </w:tcPr>
          <w:p w:rsidR="00D2108E" w:rsidRDefault="00D2108E">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cs="仿宋_GB2312" w:hint="eastAsia"/>
                <w:color w:val="000000"/>
                <w:sz w:val="24"/>
                <w:szCs w:val="24"/>
              </w:rPr>
              <w:t>信息公开审批单</w:t>
            </w:r>
          </w:p>
        </w:tc>
      </w:tr>
      <w:tr w:rsidR="00D2108E">
        <w:trPr>
          <w:trHeight w:val="454"/>
        </w:trPr>
        <w:tc>
          <w:tcPr>
            <w:tcW w:w="1668" w:type="dxa"/>
            <w:vMerge/>
          </w:tcPr>
          <w:p w:rsidR="00D2108E" w:rsidRDefault="00D2108E">
            <w:pPr>
              <w:pStyle w:val="a6"/>
              <w:ind w:firstLineChars="0" w:firstLine="0"/>
              <w:rPr>
                <w:color w:val="000000"/>
                <w:sz w:val="24"/>
                <w:szCs w:val="24"/>
              </w:rPr>
            </w:pPr>
          </w:p>
        </w:tc>
        <w:tc>
          <w:tcPr>
            <w:tcW w:w="4110" w:type="dxa"/>
            <w:tcBorders>
              <w:top w:val="nil"/>
              <w:bottom w:val="nil"/>
            </w:tcBorders>
            <w:vAlign w:val="center"/>
          </w:tcPr>
          <w:p w:rsidR="00D2108E" w:rsidRDefault="005F7C10">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内部审计业务控制流程</w:t>
            </w:r>
          </w:p>
        </w:tc>
        <w:tc>
          <w:tcPr>
            <w:tcW w:w="3055" w:type="dxa"/>
            <w:tcBorders>
              <w:top w:val="nil"/>
              <w:bottom w:val="nil"/>
            </w:tcBorders>
            <w:vAlign w:val="center"/>
          </w:tcPr>
          <w:p w:rsidR="00D2108E" w:rsidRDefault="00D2108E">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cs="仿宋_GB2312" w:hint="eastAsia"/>
                <w:color w:val="000000"/>
                <w:sz w:val="24"/>
                <w:szCs w:val="24"/>
              </w:rPr>
              <w:t>审计项目审批单</w:t>
            </w:r>
          </w:p>
        </w:tc>
      </w:tr>
      <w:tr w:rsidR="00D2108E">
        <w:trPr>
          <w:trHeight w:val="454"/>
        </w:trPr>
        <w:tc>
          <w:tcPr>
            <w:tcW w:w="1668" w:type="dxa"/>
            <w:vMerge/>
          </w:tcPr>
          <w:p w:rsidR="00D2108E" w:rsidRDefault="00D2108E">
            <w:pPr>
              <w:pStyle w:val="a6"/>
              <w:ind w:firstLineChars="0" w:firstLine="0"/>
              <w:rPr>
                <w:color w:val="000000"/>
                <w:sz w:val="24"/>
                <w:szCs w:val="24"/>
              </w:rPr>
            </w:pPr>
          </w:p>
        </w:tc>
        <w:tc>
          <w:tcPr>
            <w:tcW w:w="4110" w:type="dxa"/>
            <w:tcBorders>
              <w:top w:val="nil"/>
            </w:tcBorders>
            <w:vAlign w:val="center"/>
          </w:tcPr>
          <w:p w:rsidR="00D2108E" w:rsidRDefault="005F7C10">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hint="eastAsia"/>
                <w:color w:val="000000"/>
                <w:sz w:val="24"/>
                <w:szCs w:val="24"/>
              </w:rPr>
              <w:t>朱</w:t>
            </w:r>
            <w:proofErr w:type="gramStart"/>
            <w:r>
              <w:rPr>
                <w:rFonts w:eastAsia="仿宋_GB2312" w:hint="eastAsia"/>
                <w:color w:val="000000"/>
                <w:sz w:val="24"/>
                <w:szCs w:val="24"/>
              </w:rPr>
              <w:t>泾</w:t>
            </w:r>
            <w:proofErr w:type="gramEnd"/>
            <w:r>
              <w:rPr>
                <w:rFonts w:eastAsia="仿宋_GB2312" w:hint="eastAsia"/>
                <w:color w:val="000000"/>
                <w:sz w:val="24"/>
                <w:szCs w:val="24"/>
              </w:rPr>
              <w:t>第二小学</w:t>
            </w:r>
            <w:r w:rsidR="00D2108E">
              <w:rPr>
                <w:rFonts w:eastAsia="仿宋_GB2312" w:cs="仿宋_GB2312" w:hint="eastAsia"/>
                <w:color w:val="000000"/>
                <w:sz w:val="24"/>
                <w:szCs w:val="24"/>
              </w:rPr>
              <w:t>监督检查业务控制流程</w:t>
            </w:r>
          </w:p>
        </w:tc>
        <w:tc>
          <w:tcPr>
            <w:tcW w:w="3055" w:type="dxa"/>
            <w:tcBorders>
              <w:top w:val="nil"/>
            </w:tcBorders>
            <w:vAlign w:val="center"/>
          </w:tcPr>
          <w:p w:rsidR="00D2108E" w:rsidRDefault="00D2108E">
            <w:pPr>
              <w:pStyle w:val="ListParagraph1"/>
              <w:numPr>
                <w:ilvl w:val="1"/>
                <w:numId w:val="5"/>
              </w:numPr>
              <w:tabs>
                <w:tab w:val="left" w:pos="271"/>
              </w:tabs>
              <w:snapToGrid w:val="0"/>
              <w:ind w:left="34" w:firstLineChars="0" w:firstLine="0"/>
              <w:rPr>
                <w:rFonts w:eastAsia="仿宋_GB2312"/>
                <w:color w:val="000000"/>
                <w:sz w:val="24"/>
                <w:szCs w:val="24"/>
              </w:rPr>
            </w:pPr>
            <w:r>
              <w:rPr>
                <w:rFonts w:eastAsia="仿宋_GB2312" w:cs="仿宋_GB2312" w:hint="eastAsia"/>
                <w:color w:val="000000"/>
                <w:sz w:val="24"/>
                <w:szCs w:val="24"/>
              </w:rPr>
              <w:t>监督检查审批单</w:t>
            </w:r>
          </w:p>
        </w:tc>
      </w:tr>
    </w:tbl>
    <w:p w:rsidR="00D2108E" w:rsidRDefault="00D2108E" w:rsidP="005F7C10">
      <w:pPr>
        <w:pStyle w:val="3"/>
        <w:ind w:firstLine="560"/>
        <w:rPr>
          <w:color w:val="000000"/>
        </w:rPr>
      </w:pPr>
      <w:bookmarkStart w:id="115" w:name="_Toc419145372"/>
      <w:bookmarkStart w:id="116" w:name="_Toc419143193"/>
      <w:r>
        <w:rPr>
          <w:rFonts w:cs="仿宋_GB2312" w:hint="eastAsia"/>
          <w:color w:val="000000"/>
        </w:rPr>
        <w:t>四、信息化管理</w:t>
      </w:r>
      <w:bookmarkEnd w:id="80"/>
      <w:bookmarkEnd w:id="115"/>
      <w:bookmarkEnd w:id="116"/>
    </w:p>
    <w:p w:rsidR="00D2108E" w:rsidRDefault="00D2108E" w:rsidP="005F7C10">
      <w:pPr>
        <w:pStyle w:val="a6"/>
        <w:ind w:firstLine="560"/>
        <w:rPr>
          <w:color w:val="000000"/>
        </w:rPr>
      </w:pPr>
      <w:r>
        <w:rPr>
          <w:rFonts w:cs="仿宋_GB2312" w:hint="eastAsia"/>
          <w:color w:val="000000"/>
        </w:rPr>
        <w:t>内部控制实施需要借助于信息化实现。利用既有的预算管理系统、综合办公系统、政府采购系统等信息系统，将业务层面内部控制建设所形成的流程图、岗位职责配置、分级权限审批控制、各个环节的控制措施和要求等，固化到信息系统中，逐步打通各系统分散隔离的状态，汇集各系统中事业单位的相关数据，从而实现经济活动决策、控制、分析、核算和监督的科学化、规范化、信息化。</w:t>
      </w:r>
    </w:p>
    <w:p w:rsidR="00D2108E" w:rsidRDefault="00D2108E" w:rsidP="005F7C10">
      <w:pPr>
        <w:pStyle w:val="a6"/>
        <w:ind w:firstLine="560"/>
        <w:rPr>
          <w:color w:val="000000"/>
        </w:rPr>
      </w:pPr>
      <w:r>
        <w:rPr>
          <w:rFonts w:cs="仿宋_GB2312" w:hint="eastAsia"/>
          <w:color w:val="000000"/>
        </w:rPr>
        <w:t>信息管理牵头负责学校的信息化管理。各职能处室的系统操作人负责在权限范围内进行操作，做好系统安全管理和日常维护。信息管理的</w:t>
      </w:r>
      <w:r>
        <w:rPr>
          <w:rFonts w:cs="仿宋_GB2312" w:hint="eastAsia"/>
          <w:color w:val="000000"/>
        </w:rPr>
        <w:lastRenderedPageBreak/>
        <w:t>系统复核人，负责综合审核和分析业务数据，避免操作人员对数据进行不当修改和删除，负责监控业务应用情况，对不符合要求的账表数据进行审核。信息管理的系统管理员负责系统运行环境建立和日常管理工作；系统档案员负责信息系统各数据资料、账表、凭证等备份和存档保管工作。</w:t>
      </w:r>
    </w:p>
    <w:p w:rsidR="00D2108E" w:rsidRDefault="00D2108E">
      <w:pPr>
        <w:pStyle w:val="2"/>
        <w:spacing w:before="388" w:after="388"/>
        <w:rPr>
          <w:rFonts w:ascii="Times New Roman" w:hAnsi="Times New Roman" w:cs="Times New Roman"/>
        </w:rPr>
      </w:pPr>
      <w:bookmarkStart w:id="117" w:name="_Toc419143194"/>
      <w:bookmarkStart w:id="118" w:name="_Toc419145373"/>
      <w:bookmarkEnd w:id="70"/>
      <w:r>
        <w:rPr>
          <w:rFonts w:ascii="Times New Roman" w:hAnsi="Times New Roman" w:cs="仿宋_GB2312" w:hint="eastAsia"/>
        </w:rPr>
        <w:t>第二节</w:t>
      </w:r>
      <w:r>
        <w:rPr>
          <w:rFonts w:ascii="Times New Roman" w:hAnsi="Times New Roman" w:cs="Times New Roman"/>
        </w:rPr>
        <w:t xml:space="preserve"> </w:t>
      </w:r>
      <w:r w:rsidR="005F7C10">
        <w:rPr>
          <w:rFonts w:ascii="Times New Roman" w:hAnsi="Times New Roman" w:cs="仿宋_GB2312" w:hint="eastAsia"/>
        </w:rPr>
        <w:t>朱</w:t>
      </w:r>
      <w:proofErr w:type="gramStart"/>
      <w:r w:rsidR="005F7C10">
        <w:rPr>
          <w:rFonts w:ascii="Times New Roman" w:hAnsi="Times New Roman" w:cs="仿宋_GB2312" w:hint="eastAsia"/>
        </w:rPr>
        <w:t>泾</w:t>
      </w:r>
      <w:proofErr w:type="gramEnd"/>
      <w:r w:rsidR="005F7C10">
        <w:rPr>
          <w:rFonts w:ascii="Times New Roman" w:hAnsi="Times New Roman" w:cs="仿宋_GB2312" w:hint="eastAsia"/>
        </w:rPr>
        <w:t>第二小学</w:t>
      </w:r>
      <w:r>
        <w:rPr>
          <w:rFonts w:ascii="Times New Roman" w:hAnsi="Times New Roman" w:cs="仿宋_GB2312" w:hint="eastAsia"/>
        </w:rPr>
        <w:t>内部责任体系</w:t>
      </w:r>
      <w:bookmarkEnd w:id="117"/>
      <w:bookmarkEnd w:id="118"/>
    </w:p>
    <w:p w:rsidR="00D2108E" w:rsidRDefault="005F7C10" w:rsidP="005F7C10">
      <w:pPr>
        <w:pStyle w:val="a6"/>
        <w:ind w:firstLine="560"/>
        <w:rPr>
          <w:color w:val="000000"/>
        </w:rPr>
      </w:pPr>
      <w:r>
        <w:rPr>
          <w:rFonts w:cs="仿宋_GB2312" w:hint="eastAsia"/>
          <w:color w:val="000000"/>
        </w:rPr>
        <w:t>朱</w:t>
      </w:r>
      <w:proofErr w:type="gramStart"/>
      <w:r>
        <w:rPr>
          <w:rFonts w:cs="仿宋_GB2312" w:hint="eastAsia"/>
          <w:color w:val="000000"/>
        </w:rPr>
        <w:t>泾</w:t>
      </w:r>
      <w:proofErr w:type="gramEnd"/>
      <w:r>
        <w:rPr>
          <w:rFonts w:cs="仿宋_GB2312" w:hint="eastAsia"/>
          <w:color w:val="000000"/>
        </w:rPr>
        <w:t>第二小学</w:t>
      </w:r>
      <w:r w:rsidR="00D2108E">
        <w:rPr>
          <w:rFonts w:cs="仿宋_GB2312" w:hint="eastAsia"/>
          <w:color w:val="000000"/>
        </w:rPr>
        <w:t>的党政负责人是学校内部控制工作的主要责任人，对单位的内部控制体系的建立、运行有效负责。</w:t>
      </w:r>
    </w:p>
    <w:p w:rsidR="00D2108E" w:rsidRDefault="00D2108E" w:rsidP="005F7C10">
      <w:pPr>
        <w:pStyle w:val="a6"/>
        <w:ind w:firstLine="560"/>
        <w:rPr>
          <w:color w:val="000000"/>
        </w:rPr>
      </w:pPr>
      <w:r>
        <w:rPr>
          <w:rFonts w:cs="仿宋_GB2312" w:hint="eastAsia"/>
          <w:color w:val="000000"/>
        </w:rPr>
        <w:t>明确内部控制体系中的各部门和岗位责任人的职责分工，将内部控制的各项要求融入学校的日常管理工作中。对于重要业务活动明确归口管理部门、相关业务单位及关键岗位的职责体情况，对内部控制工作的组织、协调、执行、监督等权责进行分配。</w:t>
      </w:r>
    </w:p>
    <w:p w:rsidR="00D2108E" w:rsidRDefault="00D2108E" w:rsidP="005F7C10">
      <w:pPr>
        <w:pStyle w:val="3"/>
        <w:ind w:firstLine="560"/>
        <w:rPr>
          <w:color w:val="000000"/>
        </w:rPr>
      </w:pPr>
      <w:bookmarkStart w:id="119" w:name="_Toc419145374"/>
      <w:bookmarkStart w:id="120" w:name="_Toc419143195"/>
      <w:r>
        <w:rPr>
          <w:rFonts w:cs="仿宋_GB2312" w:hint="eastAsia"/>
          <w:color w:val="000000"/>
        </w:rPr>
        <w:t>一、部门设置</w:t>
      </w:r>
      <w:bookmarkEnd w:id="119"/>
      <w:bookmarkEnd w:id="120"/>
    </w:p>
    <w:p w:rsidR="00D2108E" w:rsidRDefault="00D2108E" w:rsidP="005F7C10">
      <w:pPr>
        <w:pStyle w:val="4"/>
        <w:rPr>
          <w:b/>
          <w:bCs/>
          <w:color w:val="000000"/>
        </w:rPr>
      </w:pPr>
      <w:bookmarkStart w:id="121" w:name="_Toc419143408"/>
      <w:bookmarkStart w:id="122" w:name="_Toc407179320"/>
      <w:bookmarkStart w:id="123" w:name="_Toc407460757"/>
      <w:bookmarkStart w:id="124" w:name="_Toc419143196"/>
      <w:r>
        <w:rPr>
          <w:rFonts w:cs="仿宋_GB2312" w:hint="eastAsia"/>
          <w:b/>
          <w:bCs/>
          <w:color w:val="000000"/>
        </w:rPr>
        <w:t>（一）部门设置原则</w:t>
      </w:r>
      <w:bookmarkEnd w:id="121"/>
      <w:bookmarkEnd w:id="122"/>
      <w:bookmarkEnd w:id="123"/>
      <w:bookmarkEnd w:id="124"/>
    </w:p>
    <w:p w:rsidR="00D2108E" w:rsidRDefault="00D2108E">
      <w:pPr>
        <w:pStyle w:val="a6"/>
        <w:numPr>
          <w:ilvl w:val="0"/>
          <w:numId w:val="6"/>
        </w:numPr>
        <w:tabs>
          <w:tab w:val="left" w:pos="993"/>
        </w:tabs>
        <w:ind w:left="0" w:firstLineChars="0" w:firstLine="560"/>
        <w:rPr>
          <w:color w:val="000000"/>
        </w:rPr>
      </w:pPr>
      <w:r>
        <w:rPr>
          <w:rFonts w:cs="仿宋_GB2312" w:hint="eastAsia"/>
          <w:color w:val="000000"/>
        </w:rPr>
        <w:t>结合学校的管理职能，科学合理地设置职能部门和岗位，按照不相容职务分离的要求，设置职能部门和岗位的名称、职责和工作要求，明确各部门和各岗位的权限和协作机制。</w:t>
      </w:r>
    </w:p>
    <w:p w:rsidR="00D2108E" w:rsidRDefault="00D2108E">
      <w:pPr>
        <w:pStyle w:val="a6"/>
        <w:numPr>
          <w:ilvl w:val="0"/>
          <w:numId w:val="6"/>
        </w:numPr>
        <w:tabs>
          <w:tab w:val="left" w:pos="993"/>
        </w:tabs>
        <w:ind w:left="0" w:firstLineChars="0" w:firstLine="560"/>
        <w:rPr>
          <w:color w:val="000000"/>
        </w:rPr>
      </w:pPr>
      <w:r>
        <w:rPr>
          <w:rFonts w:cs="仿宋_GB2312" w:hint="eastAsia"/>
          <w:color w:val="000000"/>
        </w:rPr>
        <w:lastRenderedPageBreak/>
        <w:t>建立分级授权、权责统一、逐级负责的管理体制。组织结构的设置应有利于信息的上传、下达和各职能部门、岗位间的传递，加强信息沟通。</w:t>
      </w:r>
    </w:p>
    <w:p w:rsidR="00D2108E" w:rsidRDefault="00D2108E">
      <w:pPr>
        <w:pStyle w:val="a6"/>
        <w:numPr>
          <w:ilvl w:val="0"/>
          <w:numId w:val="6"/>
        </w:numPr>
        <w:tabs>
          <w:tab w:val="left" w:pos="993"/>
        </w:tabs>
        <w:ind w:left="0" w:firstLineChars="0" w:firstLine="560"/>
        <w:rPr>
          <w:color w:val="000000"/>
        </w:rPr>
      </w:pPr>
      <w:r>
        <w:rPr>
          <w:rFonts w:cs="仿宋_GB2312" w:hint="eastAsia"/>
          <w:color w:val="000000"/>
        </w:rPr>
        <w:t>人员配置规模要符合单位的人员配置标准；对人员的选聘应建立公正、公开的选拔和聘用程序，明确选聘人员的选拔和任用标准，并进行任前公示。关键管理人员的技能和素质要符合岗位要求，应具备执行其业务必备的知识、技能、经验，并应接受适当培训。</w:t>
      </w:r>
    </w:p>
    <w:p w:rsidR="00D2108E" w:rsidRDefault="00D2108E" w:rsidP="005F7C10">
      <w:pPr>
        <w:pStyle w:val="4"/>
        <w:rPr>
          <w:b/>
          <w:bCs/>
          <w:color w:val="000000"/>
        </w:rPr>
      </w:pPr>
      <w:bookmarkStart w:id="125" w:name="_Toc407179321"/>
      <w:bookmarkStart w:id="126" w:name="_Toc419143197"/>
      <w:bookmarkStart w:id="127" w:name="_Toc419143409"/>
      <w:bookmarkStart w:id="128" w:name="_Toc407460758"/>
      <w:r>
        <w:rPr>
          <w:rFonts w:cs="仿宋_GB2312" w:hint="eastAsia"/>
          <w:b/>
          <w:bCs/>
          <w:color w:val="000000"/>
        </w:rPr>
        <w:t>（二）部门职责</w:t>
      </w:r>
      <w:bookmarkEnd w:id="125"/>
      <w:bookmarkEnd w:id="126"/>
      <w:bookmarkEnd w:id="127"/>
      <w:bookmarkEnd w:id="128"/>
    </w:p>
    <w:p w:rsidR="00D2108E" w:rsidRDefault="00D2108E" w:rsidP="005F7C10">
      <w:pPr>
        <w:pStyle w:val="a6"/>
        <w:ind w:firstLine="560"/>
        <w:rPr>
          <w:color w:val="000000"/>
        </w:rPr>
      </w:pPr>
      <w:r>
        <w:rPr>
          <w:rFonts w:cs="仿宋_GB2312" w:hint="eastAsia"/>
          <w:color w:val="000000"/>
        </w:rPr>
        <w:t>各职能处室为各类经济业务活动实施内部控制的工作主体，要配合内部控制归口管理部门对相关的经济活动进行流程梳理和风险评估，提出具体的内部控制措施和手段；认真执行内部控制管理制度，落实相关工作要求。职能部门的分工和责任如下：</w:t>
      </w:r>
    </w:p>
    <w:p w:rsidR="00D2108E" w:rsidRDefault="00D2108E">
      <w:pPr>
        <w:pStyle w:val="a6"/>
        <w:numPr>
          <w:ilvl w:val="0"/>
          <w:numId w:val="7"/>
        </w:numPr>
        <w:tabs>
          <w:tab w:val="left" w:pos="993"/>
        </w:tabs>
        <w:ind w:left="0" w:firstLineChars="0" w:firstLine="560"/>
        <w:rPr>
          <w:color w:val="000000"/>
        </w:rPr>
      </w:pPr>
      <w:r>
        <w:rPr>
          <w:rFonts w:cs="仿宋_GB2312" w:hint="eastAsia"/>
          <w:color w:val="000000"/>
        </w:rPr>
        <w:t>办公室。该部门承担负责组织协调内部控制日常工作；研究提出</w:t>
      </w:r>
      <w:r w:rsidR="005F7C10">
        <w:rPr>
          <w:rFonts w:cs="仿宋_GB2312" w:hint="eastAsia"/>
          <w:color w:val="000000"/>
        </w:rPr>
        <w:t>朱</w:t>
      </w:r>
      <w:proofErr w:type="gramStart"/>
      <w:r w:rsidR="005F7C10">
        <w:rPr>
          <w:rFonts w:cs="仿宋_GB2312" w:hint="eastAsia"/>
          <w:color w:val="000000"/>
        </w:rPr>
        <w:t>泾</w:t>
      </w:r>
      <w:proofErr w:type="gramEnd"/>
      <w:r w:rsidR="005F7C10">
        <w:rPr>
          <w:rFonts w:cs="仿宋_GB2312" w:hint="eastAsia"/>
          <w:color w:val="000000"/>
        </w:rPr>
        <w:t>第二小学</w:t>
      </w:r>
      <w:r>
        <w:rPr>
          <w:rFonts w:cs="仿宋_GB2312" w:hint="eastAsia"/>
          <w:color w:val="000000"/>
        </w:rPr>
        <w:t>内部控制体系建设方案；组织内部跨部门的重大决策、重大风险、重大事件和重要业务流程的内部控制工作；组织协调内部跨部门的重大风险评估工作；研究提出风险管理策略和跨部门的重点风险管理解决方案，并组织实施；组织协调相关部门或岗位落实内部控制的整改计划和措施。</w:t>
      </w:r>
    </w:p>
    <w:p w:rsidR="00D2108E" w:rsidRDefault="00D2108E">
      <w:pPr>
        <w:pStyle w:val="a6"/>
        <w:numPr>
          <w:ilvl w:val="0"/>
          <w:numId w:val="7"/>
        </w:numPr>
        <w:tabs>
          <w:tab w:val="left" w:pos="993"/>
        </w:tabs>
        <w:ind w:left="0" w:firstLineChars="0" w:firstLine="560"/>
        <w:rPr>
          <w:color w:val="000000"/>
        </w:rPr>
      </w:pPr>
      <w:r>
        <w:rPr>
          <w:rFonts w:cs="仿宋_GB2312" w:hint="eastAsia"/>
          <w:color w:val="000000"/>
        </w:rPr>
        <w:lastRenderedPageBreak/>
        <w:t>财务室。负责组织学校的财务会计制度的制定；负责组织学校的预算编制，指导和监督各部门的预算执行；负责组织学校的决算工作和财务报告的编制；负责财务报销和会计核算等。</w:t>
      </w:r>
    </w:p>
    <w:p w:rsidR="00D2108E" w:rsidRDefault="00D2108E">
      <w:pPr>
        <w:pStyle w:val="a6"/>
        <w:numPr>
          <w:ilvl w:val="0"/>
          <w:numId w:val="7"/>
        </w:numPr>
        <w:tabs>
          <w:tab w:val="left" w:pos="993"/>
        </w:tabs>
        <w:ind w:left="0" w:firstLineChars="0" w:firstLine="560"/>
        <w:rPr>
          <w:color w:val="000000"/>
        </w:rPr>
      </w:pPr>
      <w:r>
        <w:rPr>
          <w:rFonts w:cs="仿宋_GB2312" w:hint="eastAsia"/>
          <w:color w:val="000000"/>
        </w:rPr>
        <w:t>校产室。负责对学校的资产进行全面管理；根据国家规定制定资产管理制度；制定资产配置标准；负责非现金资产的日常管理；负责组织学校资产的政府采购，维修和维护，资产的处置；负责与财务部门一起开展资产盘点和清查等。</w:t>
      </w:r>
    </w:p>
    <w:p w:rsidR="00D2108E" w:rsidRDefault="00D2108E">
      <w:pPr>
        <w:pStyle w:val="a6"/>
        <w:numPr>
          <w:ilvl w:val="0"/>
          <w:numId w:val="7"/>
        </w:numPr>
        <w:tabs>
          <w:tab w:val="left" w:pos="993"/>
        </w:tabs>
        <w:ind w:left="0" w:firstLineChars="0" w:firstLine="560"/>
        <w:rPr>
          <w:color w:val="000000"/>
        </w:rPr>
      </w:pPr>
      <w:r>
        <w:rPr>
          <w:rFonts w:cs="仿宋_GB2312" w:hint="eastAsia"/>
          <w:color w:val="000000"/>
        </w:rPr>
        <w:t>审计组。负责组织对学校的经济活动的内部审计工作，开展绩效评价等；督促各部门和相关人员，对内部审计和绩效评价过程中发现的问题进行整改。</w:t>
      </w:r>
    </w:p>
    <w:p w:rsidR="00D2108E" w:rsidRDefault="00D2108E">
      <w:pPr>
        <w:pStyle w:val="a6"/>
        <w:numPr>
          <w:ilvl w:val="0"/>
          <w:numId w:val="7"/>
        </w:numPr>
        <w:tabs>
          <w:tab w:val="left" w:pos="993"/>
        </w:tabs>
        <w:ind w:left="0" w:firstLineChars="0" w:firstLine="560"/>
        <w:rPr>
          <w:color w:val="000000"/>
        </w:rPr>
      </w:pPr>
      <w:r>
        <w:rPr>
          <w:rFonts w:cs="仿宋_GB2312" w:hint="eastAsia"/>
          <w:color w:val="000000"/>
        </w:rPr>
        <w:t>政策法规组。负责对学校的各项制度的起草、制定、审核和发布，并督促各部门遵照执行；负责对学校的各项合同进行审核，评估经济活动的面临的法律风险；协调和解决学校面临的法律纠纷；其他与政策和法律相关的事项。</w:t>
      </w:r>
    </w:p>
    <w:p w:rsidR="00D2108E" w:rsidRDefault="00D2108E">
      <w:pPr>
        <w:pStyle w:val="a6"/>
        <w:numPr>
          <w:ilvl w:val="0"/>
          <w:numId w:val="7"/>
        </w:numPr>
        <w:tabs>
          <w:tab w:val="left" w:pos="993"/>
        </w:tabs>
        <w:ind w:left="0" w:firstLineChars="0" w:firstLine="560"/>
        <w:rPr>
          <w:color w:val="000000"/>
        </w:rPr>
      </w:pPr>
      <w:r>
        <w:rPr>
          <w:rFonts w:cs="仿宋_GB2312" w:hint="eastAsia"/>
          <w:color w:val="000000"/>
        </w:rPr>
        <w:t>纪检监察组。负责研究制定内部监督管理制度；组织实施对内部控制的建立和执行情况及有效性的监督检查，并提出改进意见或建议。</w:t>
      </w:r>
    </w:p>
    <w:p w:rsidR="00D2108E" w:rsidRDefault="00D2108E">
      <w:pPr>
        <w:pStyle w:val="a6"/>
        <w:numPr>
          <w:ilvl w:val="0"/>
          <w:numId w:val="7"/>
        </w:numPr>
        <w:tabs>
          <w:tab w:val="left" w:pos="993"/>
        </w:tabs>
        <w:ind w:left="0" w:firstLineChars="0" w:firstLine="560"/>
        <w:rPr>
          <w:color w:val="000000"/>
        </w:rPr>
      </w:pPr>
      <w:r>
        <w:rPr>
          <w:rFonts w:cs="仿宋_GB2312" w:hint="eastAsia"/>
          <w:color w:val="000000"/>
        </w:rPr>
        <w:t>信息管理组。将学校内部控制业务纳入信息系统管理，做好系</w:t>
      </w:r>
      <w:r>
        <w:rPr>
          <w:rFonts w:cs="仿宋_GB2312" w:hint="eastAsia"/>
          <w:color w:val="000000"/>
        </w:rPr>
        <w:lastRenderedPageBreak/>
        <w:t>统开发、部署实施；建立覆盖部门、岗位职级的信息安全保障机制；加强日常维护和管理，确保信息系统运行的安全、有效。</w:t>
      </w:r>
    </w:p>
    <w:p w:rsidR="00D2108E" w:rsidRDefault="00D2108E" w:rsidP="005F7C10">
      <w:pPr>
        <w:pStyle w:val="3"/>
        <w:ind w:firstLine="560"/>
        <w:rPr>
          <w:color w:val="000000"/>
        </w:rPr>
      </w:pPr>
      <w:bookmarkStart w:id="129" w:name="_Toc419143198"/>
      <w:bookmarkStart w:id="130" w:name="_Toc398716834"/>
      <w:bookmarkStart w:id="131" w:name="_Toc419145375"/>
      <w:bookmarkEnd w:id="71"/>
      <w:r>
        <w:rPr>
          <w:rFonts w:cs="仿宋_GB2312" w:hint="eastAsia"/>
          <w:color w:val="000000"/>
        </w:rPr>
        <w:t>二、内部控制不相容岗位设置</w:t>
      </w:r>
      <w:bookmarkEnd w:id="129"/>
      <w:bookmarkEnd w:id="130"/>
      <w:bookmarkEnd w:id="131"/>
    </w:p>
    <w:p w:rsidR="00D2108E" w:rsidRDefault="00D2108E" w:rsidP="005F7C10">
      <w:pPr>
        <w:pStyle w:val="a6"/>
        <w:ind w:firstLine="560"/>
        <w:rPr>
          <w:color w:val="000000"/>
        </w:rPr>
      </w:pPr>
      <w:r>
        <w:rPr>
          <w:rFonts w:cs="仿宋_GB2312" w:hint="eastAsia"/>
          <w:color w:val="000000"/>
        </w:rPr>
        <w:t>学校在各岗位职责定位和分工过程中，要充分体现</w:t>
      </w:r>
      <w:r>
        <w:rPr>
          <w:color w:val="000000"/>
        </w:rPr>
        <w:t>“</w:t>
      </w:r>
      <w:r>
        <w:rPr>
          <w:rFonts w:cs="仿宋_GB2312" w:hint="eastAsia"/>
          <w:color w:val="000000"/>
        </w:rPr>
        <w:t>不相容岗位相互分离</w:t>
      </w:r>
      <w:r>
        <w:rPr>
          <w:color w:val="000000"/>
        </w:rPr>
        <w:t>”</w:t>
      </w:r>
      <w:r>
        <w:rPr>
          <w:rFonts w:cs="仿宋_GB2312" w:hint="eastAsia"/>
          <w:color w:val="000000"/>
        </w:rPr>
        <w:t>的控制要求，确保不相容岗位相互分离、相互制约和相互监督，降低舞弊风险。</w:t>
      </w:r>
    </w:p>
    <w:p w:rsidR="00D2108E" w:rsidRDefault="00D2108E" w:rsidP="005F7C10">
      <w:pPr>
        <w:pStyle w:val="4"/>
        <w:rPr>
          <w:b/>
          <w:bCs/>
          <w:color w:val="000000"/>
        </w:rPr>
      </w:pPr>
      <w:bookmarkStart w:id="132" w:name="_Toc407460760"/>
      <w:bookmarkStart w:id="133" w:name="_Toc388970290"/>
      <w:bookmarkStart w:id="134" w:name="_Toc419143199"/>
      <w:bookmarkStart w:id="135" w:name="_Toc419143411"/>
      <w:bookmarkStart w:id="136" w:name="_Toc407179323"/>
      <w:r>
        <w:rPr>
          <w:rFonts w:cs="仿宋_GB2312" w:hint="eastAsia"/>
          <w:b/>
          <w:bCs/>
          <w:color w:val="000000"/>
        </w:rPr>
        <w:t>（一）预算业务各环节的不相容职务岗位</w:t>
      </w:r>
      <w:bookmarkEnd w:id="132"/>
      <w:bookmarkEnd w:id="133"/>
      <w:bookmarkEnd w:id="134"/>
      <w:bookmarkEnd w:id="135"/>
      <w:bookmarkEnd w:id="136"/>
    </w:p>
    <w:p w:rsidR="00D2108E" w:rsidRDefault="00D2108E" w:rsidP="005F7C10">
      <w:pPr>
        <w:pStyle w:val="a6"/>
        <w:ind w:firstLine="560"/>
        <w:rPr>
          <w:color w:val="000000"/>
        </w:rPr>
      </w:pPr>
      <w:r>
        <w:rPr>
          <w:color w:val="000000"/>
        </w:rPr>
        <w:t>1</w:t>
      </w:r>
      <w:r>
        <w:rPr>
          <w:rFonts w:cs="仿宋_GB2312" w:hint="eastAsia"/>
          <w:color w:val="000000"/>
        </w:rPr>
        <w:t>．预算编制（含预算调整）与预算审批职务分离。预算编制岗位负责预算的编制工作。在学校内部由校务会会议的方式形式，审批年度预算方案，并在规定的时间内报送财政部门。经财政部门批复部门预算后，按规定执行。</w:t>
      </w:r>
    </w:p>
    <w:p w:rsidR="00D2108E" w:rsidRDefault="00D2108E" w:rsidP="005F7C10">
      <w:pPr>
        <w:pStyle w:val="a6"/>
        <w:ind w:firstLine="560"/>
        <w:rPr>
          <w:color w:val="000000"/>
        </w:rPr>
      </w:pPr>
      <w:r>
        <w:rPr>
          <w:color w:val="000000"/>
        </w:rPr>
        <w:t>2</w:t>
      </w:r>
      <w:r>
        <w:rPr>
          <w:rFonts w:cs="仿宋_GB2312" w:hint="eastAsia"/>
          <w:color w:val="000000"/>
        </w:rPr>
        <w:t>．预算批复和预算执行职务分离。学校内部各职能处室具体负责本处室预算的编制、执行、控制、分析等工作，并对本处室和预算执行结果承担责任。</w:t>
      </w:r>
    </w:p>
    <w:p w:rsidR="00D2108E" w:rsidRDefault="00D2108E" w:rsidP="005F7C10">
      <w:pPr>
        <w:pStyle w:val="a6"/>
        <w:ind w:firstLine="560"/>
        <w:rPr>
          <w:color w:val="000000"/>
        </w:rPr>
      </w:pPr>
      <w:r>
        <w:rPr>
          <w:color w:val="000000"/>
        </w:rPr>
        <w:t>3</w:t>
      </w:r>
      <w:r>
        <w:rPr>
          <w:rFonts w:cs="仿宋_GB2312" w:hint="eastAsia"/>
          <w:color w:val="000000"/>
        </w:rPr>
        <w:t>．预算执行与分析评价职务分离。预算执行人员不能同时担任预算考核人员。办公室负责按预算指标考核各部门，建立完善配套的奖惩措施和相应的激励机制，贯彻奖惩制度。</w:t>
      </w:r>
    </w:p>
    <w:p w:rsidR="00D2108E" w:rsidRDefault="00D2108E" w:rsidP="005F7C10">
      <w:pPr>
        <w:pStyle w:val="4"/>
        <w:rPr>
          <w:b/>
          <w:bCs/>
          <w:color w:val="000000"/>
        </w:rPr>
      </w:pPr>
      <w:bookmarkStart w:id="137" w:name="_Toc388970291"/>
      <w:bookmarkStart w:id="138" w:name="_Toc419143412"/>
      <w:bookmarkStart w:id="139" w:name="_Toc407179324"/>
      <w:bookmarkStart w:id="140" w:name="_Toc407460761"/>
      <w:bookmarkStart w:id="141" w:name="_Toc419143200"/>
      <w:r>
        <w:rPr>
          <w:rFonts w:cs="仿宋_GB2312" w:hint="eastAsia"/>
          <w:b/>
          <w:bCs/>
          <w:color w:val="000000"/>
        </w:rPr>
        <w:lastRenderedPageBreak/>
        <w:t>（二）收入和支出业务各环节的不相容职务岗位</w:t>
      </w:r>
      <w:bookmarkEnd w:id="137"/>
      <w:bookmarkEnd w:id="138"/>
      <w:bookmarkEnd w:id="139"/>
      <w:bookmarkEnd w:id="140"/>
      <w:bookmarkEnd w:id="141"/>
    </w:p>
    <w:p w:rsidR="00D2108E" w:rsidRDefault="00D2108E" w:rsidP="005F7C10">
      <w:pPr>
        <w:pStyle w:val="a6"/>
        <w:ind w:firstLine="560"/>
        <w:rPr>
          <w:color w:val="000000"/>
        </w:rPr>
      </w:pPr>
      <w:r>
        <w:rPr>
          <w:color w:val="000000"/>
        </w:rPr>
        <w:t>1</w:t>
      </w:r>
      <w:r>
        <w:rPr>
          <w:rFonts w:cs="仿宋_GB2312" w:hint="eastAsia"/>
          <w:color w:val="000000"/>
        </w:rPr>
        <w:t>．收入业务</w:t>
      </w:r>
    </w:p>
    <w:p w:rsidR="00D2108E" w:rsidRDefault="00D2108E">
      <w:pPr>
        <w:pStyle w:val="a6"/>
        <w:numPr>
          <w:ilvl w:val="0"/>
          <w:numId w:val="8"/>
        </w:numPr>
        <w:tabs>
          <w:tab w:val="left" w:pos="1276"/>
        </w:tabs>
        <w:ind w:left="0" w:firstLineChars="0" w:firstLine="560"/>
        <w:rPr>
          <w:color w:val="000000"/>
        </w:rPr>
      </w:pPr>
      <w:r>
        <w:rPr>
          <w:rFonts w:cs="仿宋_GB2312" w:hint="eastAsia"/>
          <w:color w:val="000000"/>
        </w:rPr>
        <w:t>收入预算的编制和批准岗位分离。</w:t>
      </w:r>
    </w:p>
    <w:p w:rsidR="00D2108E" w:rsidRDefault="00D2108E">
      <w:pPr>
        <w:pStyle w:val="a6"/>
        <w:numPr>
          <w:ilvl w:val="0"/>
          <w:numId w:val="8"/>
        </w:numPr>
        <w:tabs>
          <w:tab w:val="left" w:pos="1276"/>
        </w:tabs>
        <w:ind w:left="0" w:firstLineChars="0" w:firstLine="560"/>
        <w:rPr>
          <w:color w:val="000000"/>
        </w:rPr>
      </w:pPr>
      <w:r>
        <w:rPr>
          <w:rFonts w:cs="仿宋_GB2312" w:hint="eastAsia"/>
          <w:color w:val="000000"/>
        </w:rPr>
        <w:t>票据的使用与保管岗位分离。</w:t>
      </w:r>
    </w:p>
    <w:p w:rsidR="00D2108E" w:rsidRDefault="00D2108E">
      <w:pPr>
        <w:pStyle w:val="a6"/>
        <w:numPr>
          <w:ilvl w:val="0"/>
          <w:numId w:val="8"/>
        </w:numPr>
        <w:tabs>
          <w:tab w:val="left" w:pos="1276"/>
        </w:tabs>
        <w:ind w:left="0" w:firstLineChars="0" w:firstLine="560"/>
        <w:rPr>
          <w:color w:val="000000"/>
        </w:rPr>
      </w:pPr>
      <w:r>
        <w:rPr>
          <w:rFonts w:cs="仿宋_GB2312" w:hint="eastAsia"/>
          <w:color w:val="000000"/>
        </w:rPr>
        <w:t>收入征收与减免审批岗位分离。</w:t>
      </w:r>
    </w:p>
    <w:p w:rsidR="00D2108E" w:rsidRDefault="00D2108E" w:rsidP="005F7C10">
      <w:pPr>
        <w:pStyle w:val="a6"/>
        <w:ind w:firstLine="560"/>
        <w:rPr>
          <w:color w:val="000000"/>
        </w:rPr>
      </w:pPr>
      <w:bookmarkStart w:id="142" w:name="_Toc388970292"/>
      <w:r>
        <w:rPr>
          <w:color w:val="000000"/>
        </w:rPr>
        <w:t>2</w:t>
      </w:r>
      <w:r>
        <w:rPr>
          <w:rFonts w:cs="仿宋_GB2312" w:hint="eastAsia"/>
          <w:color w:val="000000"/>
        </w:rPr>
        <w:t>．支出业务各环节的不相容职务岗位</w:t>
      </w:r>
      <w:bookmarkEnd w:id="142"/>
    </w:p>
    <w:p w:rsidR="00D2108E" w:rsidRDefault="00D2108E">
      <w:pPr>
        <w:pStyle w:val="a6"/>
        <w:numPr>
          <w:ilvl w:val="1"/>
          <w:numId w:val="9"/>
        </w:numPr>
        <w:tabs>
          <w:tab w:val="left" w:pos="1276"/>
        </w:tabs>
        <w:ind w:left="0" w:firstLineChars="0" w:firstLine="567"/>
        <w:rPr>
          <w:color w:val="000000"/>
        </w:rPr>
      </w:pPr>
      <w:r>
        <w:rPr>
          <w:rFonts w:cs="仿宋_GB2312" w:hint="eastAsia"/>
          <w:color w:val="000000"/>
        </w:rPr>
        <w:t>支出标准、预算的编制与审批岗位分离。</w:t>
      </w:r>
    </w:p>
    <w:p w:rsidR="00D2108E" w:rsidRDefault="00D2108E">
      <w:pPr>
        <w:pStyle w:val="a6"/>
        <w:numPr>
          <w:ilvl w:val="1"/>
          <w:numId w:val="9"/>
        </w:numPr>
        <w:tabs>
          <w:tab w:val="left" w:pos="1276"/>
        </w:tabs>
        <w:ind w:left="0" w:firstLineChars="0" w:firstLine="567"/>
        <w:rPr>
          <w:color w:val="000000"/>
        </w:rPr>
      </w:pPr>
      <w:r>
        <w:rPr>
          <w:rFonts w:cs="仿宋_GB2312" w:hint="eastAsia"/>
          <w:color w:val="000000"/>
        </w:rPr>
        <w:t>支出的执行与审批岗位分离。</w:t>
      </w:r>
    </w:p>
    <w:p w:rsidR="00D2108E" w:rsidRDefault="00D2108E">
      <w:pPr>
        <w:pStyle w:val="a6"/>
        <w:numPr>
          <w:ilvl w:val="1"/>
          <w:numId w:val="9"/>
        </w:numPr>
        <w:tabs>
          <w:tab w:val="left" w:pos="1276"/>
        </w:tabs>
        <w:ind w:left="0" w:firstLineChars="0" w:firstLine="567"/>
        <w:rPr>
          <w:color w:val="000000"/>
        </w:rPr>
      </w:pPr>
      <w:r>
        <w:rPr>
          <w:rFonts w:cs="仿宋_GB2312" w:hint="eastAsia"/>
          <w:color w:val="000000"/>
        </w:rPr>
        <w:t>支出的执行与相关会计记录岗位分离。</w:t>
      </w:r>
    </w:p>
    <w:p w:rsidR="00D2108E" w:rsidRDefault="00D2108E" w:rsidP="005F7C10">
      <w:pPr>
        <w:pStyle w:val="4"/>
        <w:rPr>
          <w:b/>
          <w:bCs/>
          <w:color w:val="000000"/>
        </w:rPr>
      </w:pPr>
      <w:bookmarkStart w:id="143" w:name="_Toc419143413"/>
      <w:bookmarkStart w:id="144" w:name="_Toc407179325"/>
      <w:bookmarkStart w:id="145" w:name="_Toc419143201"/>
      <w:bookmarkStart w:id="146" w:name="_Toc407460762"/>
      <w:bookmarkStart w:id="147" w:name="_Toc388970293"/>
      <w:r>
        <w:rPr>
          <w:rFonts w:cs="仿宋_GB2312" w:hint="eastAsia"/>
          <w:b/>
          <w:bCs/>
          <w:color w:val="000000"/>
        </w:rPr>
        <w:t>（三）政府采购业务各环节的不相容职务岗位</w:t>
      </w:r>
      <w:bookmarkEnd w:id="143"/>
      <w:bookmarkEnd w:id="144"/>
      <w:bookmarkEnd w:id="145"/>
      <w:bookmarkEnd w:id="146"/>
      <w:bookmarkEnd w:id="147"/>
    </w:p>
    <w:p w:rsidR="00D2108E" w:rsidRDefault="00D2108E" w:rsidP="005F7C10">
      <w:pPr>
        <w:pStyle w:val="a6"/>
        <w:ind w:firstLine="560"/>
        <w:rPr>
          <w:color w:val="000000"/>
        </w:rPr>
      </w:pPr>
      <w:r>
        <w:rPr>
          <w:color w:val="000000"/>
        </w:rPr>
        <w:t>1</w:t>
      </w:r>
      <w:r>
        <w:rPr>
          <w:rFonts w:cs="仿宋_GB2312" w:hint="eastAsia"/>
          <w:color w:val="000000"/>
        </w:rPr>
        <w:t>．政府采购预算的编制和审定岗位分离。</w:t>
      </w:r>
    </w:p>
    <w:p w:rsidR="00D2108E" w:rsidRDefault="00D2108E" w:rsidP="005F7C10">
      <w:pPr>
        <w:pStyle w:val="a6"/>
        <w:ind w:firstLine="560"/>
        <w:rPr>
          <w:color w:val="000000"/>
        </w:rPr>
      </w:pPr>
      <w:r>
        <w:rPr>
          <w:color w:val="000000"/>
        </w:rPr>
        <w:t>2</w:t>
      </w:r>
      <w:r>
        <w:rPr>
          <w:rFonts w:cs="仿宋_GB2312" w:hint="eastAsia"/>
          <w:color w:val="000000"/>
        </w:rPr>
        <w:t>．政府采购需求制定与内部审批岗位分离。</w:t>
      </w:r>
    </w:p>
    <w:p w:rsidR="00D2108E" w:rsidRDefault="00D2108E" w:rsidP="005F7C10">
      <w:pPr>
        <w:pStyle w:val="a6"/>
        <w:ind w:firstLine="560"/>
        <w:rPr>
          <w:color w:val="000000"/>
        </w:rPr>
      </w:pPr>
      <w:r>
        <w:rPr>
          <w:color w:val="000000"/>
        </w:rPr>
        <w:t>3</w:t>
      </w:r>
      <w:r>
        <w:rPr>
          <w:rFonts w:cs="仿宋_GB2312" w:hint="eastAsia"/>
          <w:color w:val="000000"/>
        </w:rPr>
        <w:t>．招标文件准备与复核岗位分离。</w:t>
      </w:r>
    </w:p>
    <w:p w:rsidR="00D2108E" w:rsidRDefault="00D2108E" w:rsidP="005F7C10">
      <w:pPr>
        <w:pStyle w:val="a6"/>
        <w:ind w:firstLine="560"/>
        <w:rPr>
          <w:color w:val="000000"/>
        </w:rPr>
      </w:pPr>
      <w:r>
        <w:rPr>
          <w:color w:val="000000"/>
        </w:rPr>
        <w:t>4</w:t>
      </w:r>
      <w:r>
        <w:rPr>
          <w:rFonts w:cs="仿宋_GB2312" w:hint="eastAsia"/>
          <w:color w:val="000000"/>
        </w:rPr>
        <w:t>．采购合同的订立与审核岗位分离。</w:t>
      </w:r>
    </w:p>
    <w:p w:rsidR="00D2108E" w:rsidRDefault="00D2108E" w:rsidP="005F7C10">
      <w:pPr>
        <w:pStyle w:val="a6"/>
        <w:ind w:firstLine="560"/>
        <w:rPr>
          <w:color w:val="000000"/>
        </w:rPr>
      </w:pPr>
      <w:r>
        <w:rPr>
          <w:color w:val="000000"/>
        </w:rPr>
        <w:t>5</w:t>
      </w:r>
      <w:r>
        <w:rPr>
          <w:rFonts w:cs="仿宋_GB2312" w:hint="eastAsia"/>
          <w:color w:val="000000"/>
        </w:rPr>
        <w:t>．合同签订与验收岗位分离。</w:t>
      </w:r>
    </w:p>
    <w:p w:rsidR="00D2108E" w:rsidRDefault="00D2108E" w:rsidP="005F7C10">
      <w:pPr>
        <w:pStyle w:val="a6"/>
        <w:ind w:firstLine="560"/>
        <w:rPr>
          <w:color w:val="000000"/>
        </w:rPr>
      </w:pPr>
      <w:r>
        <w:rPr>
          <w:color w:val="000000"/>
        </w:rPr>
        <w:t>6</w:t>
      </w:r>
      <w:r>
        <w:rPr>
          <w:rFonts w:cs="仿宋_GB2312" w:hint="eastAsia"/>
          <w:color w:val="000000"/>
        </w:rPr>
        <w:t>．验收与保管岗位分离。</w:t>
      </w:r>
    </w:p>
    <w:p w:rsidR="00D2108E" w:rsidRDefault="00D2108E" w:rsidP="005F7C10">
      <w:pPr>
        <w:pStyle w:val="a6"/>
        <w:ind w:firstLine="560"/>
        <w:rPr>
          <w:color w:val="000000"/>
        </w:rPr>
      </w:pPr>
      <w:r>
        <w:rPr>
          <w:color w:val="000000"/>
        </w:rPr>
        <w:t>7</w:t>
      </w:r>
      <w:r>
        <w:rPr>
          <w:rFonts w:cs="仿宋_GB2312" w:hint="eastAsia"/>
          <w:color w:val="000000"/>
        </w:rPr>
        <w:t>．审批与付款执行岗位分离。</w:t>
      </w:r>
    </w:p>
    <w:p w:rsidR="00D2108E" w:rsidRDefault="00D2108E" w:rsidP="005F7C10">
      <w:pPr>
        <w:pStyle w:val="a6"/>
        <w:ind w:firstLine="560"/>
        <w:rPr>
          <w:color w:val="000000"/>
        </w:rPr>
      </w:pPr>
      <w:r>
        <w:rPr>
          <w:color w:val="000000"/>
        </w:rPr>
        <w:t>8</w:t>
      </w:r>
      <w:r>
        <w:rPr>
          <w:rFonts w:cs="仿宋_GB2312" w:hint="eastAsia"/>
          <w:color w:val="000000"/>
        </w:rPr>
        <w:t>．采购执行与监督检查岗位分离。</w:t>
      </w:r>
    </w:p>
    <w:p w:rsidR="00D2108E" w:rsidRDefault="00D2108E" w:rsidP="005F7C10">
      <w:pPr>
        <w:pStyle w:val="a6"/>
        <w:ind w:firstLine="560"/>
        <w:rPr>
          <w:color w:val="000000"/>
        </w:rPr>
      </w:pPr>
      <w:r>
        <w:rPr>
          <w:color w:val="000000"/>
        </w:rPr>
        <w:lastRenderedPageBreak/>
        <w:t>9</w:t>
      </w:r>
      <w:r>
        <w:rPr>
          <w:rFonts w:cs="仿宋_GB2312" w:hint="eastAsia"/>
          <w:color w:val="000000"/>
        </w:rPr>
        <w:t>．采购、验收与相关记录岗位分离。</w:t>
      </w:r>
    </w:p>
    <w:p w:rsidR="00D2108E" w:rsidRDefault="00D2108E" w:rsidP="005F7C10">
      <w:pPr>
        <w:pStyle w:val="4"/>
        <w:rPr>
          <w:b/>
          <w:bCs/>
          <w:color w:val="000000"/>
        </w:rPr>
      </w:pPr>
      <w:bookmarkStart w:id="148" w:name="_Toc407179326"/>
      <w:bookmarkStart w:id="149" w:name="_Toc407460763"/>
      <w:bookmarkStart w:id="150" w:name="_Toc419143414"/>
      <w:bookmarkStart w:id="151" w:name="_Toc388970294"/>
      <w:bookmarkStart w:id="152" w:name="_Toc419143202"/>
      <w:r>
        <w:rPr>
          <w:rFonts w:cs="仿宋_GB2312" w:hint="eastAsia"/>
          <w:b/>
          <w:bCs/>
          <w:color w:val="000000"/>
        </w:rPr>
        <w:t>（四）资产业务的不相容职务岗位</w:t>
      </w:r>
      <w:bookmarkEnd w:id="148"/>
      <w:bookmarkEnd w:id="149"/>
      <w:bookmarkEnd w:id="150"/>
      <w:bookmarkEnd w:id="151"/>
      <w:bookmarkEnd w:id="152"/>
    </w:p>
    <w:p w:rsidR="00D2108E" w:rsidRDefault="00D2108E" w:rsidP="005F7C10">
      <w:pPr>
        <w:pStyle w:val="a6"/>
        <w:ind w:firstLine="560"/>
        <w:rPr>
          <w:color w:val="000000"/>
        </w:rPr>
      </w:pPr>
      <w:r>
        <w:rPr>
          <w:color w:val="000000"/>
        </w:rPr>
        <w:t>1</w:t>
      </w:r>
      <w:r>
        <w:rPr>
          <w:rFonts w:cs="仿宋_GB2312" w:hint="eastAsia"/>
          <w:color w:val="000000"/>
        </w:rPr>
        <w:t>．货币资金</w:t>
      </w:r>
    </w:p>
    <w:p w:rsidR="00D2108E" w:rsidRDefault="00D2108E">
      <w:pPr>
        <w:pStyle w:val="a6"/>
        <w:numPr>
          <w:ilvl w:val="0"/>
          <w:numId w:val="10"/>
        </w:numPr>
        <w:tabs>
          <w:tab w:val="left" w:pos="1276"/>
        </w:tabs>
        <w:ind w:left="0" w:firstLineChars="0" w:firstLine="560"/>
        <w:rPr>
          <w:color w:val="000000"/>
        </w:rPr>
      </w:pPr>
      <w:r>
        <w:rPr>
          <w:rFonts w:cs="仿宋_GB2312" w:hint="eastAsia"/>
          <w:color w:val="000000"/>
        </w:rPr>
        <w:t>货币支付的审批和执行岗位分离。</w:t>
      </w:r>
    </w:p>
    <w:p w:rsidR="00D2108E" w:rsidRDefault="00D2108E">
      <w:pPr>
        <w:pStyle w:val="a6"/>
        <w:numPr>
          <w:ilvl w:val="0"/>
          <w:numId w:val="10"/>
        </w:numPr>
        <w:tabs>
          <w:tab w:val="left" w:pos="1276"/>
        </w:tabs>
        <w:ind w:left="0" w:firstLineChars="0" w:firstLine="560"/>
        <w:rPr>
          <w:color w:val="000000"/>
        </w:rPr>
      </w:pPr>
      <w:r>
        <w:rPr>
          <w:rFonts w:cs="仿宋_GB2312" w:hint="eastAsia"/>
          <w:color w:val="000000"/>
        </w:rPr>
        <w:t>货币资金的保管和收支账目的会计核算岗位分离。</w:t>
      </w:r>
    </w:p>
    <w:p w:rsidR="00D2108E" w:rsidRDefault="00D2108E">
      <w:pPr>
        <w:pStyle w:val="a6"/>
        <w:numPr>
          <w:ilvl w:val="0"/>
          <w:numId w:val="10"/>
        </w:numPr>
        <w:tabs>
          <w:tab w:val="left" w:pos="1276"/>
        </w:tabs>
        <w:ind w:left="0" w:firstLineChars="0" w:firstLine="560"/>
        <w:rPr>
          <w:color w:val="000000"/>
        </w:rPr>
      </w:pPr>
      <w:r>
        <w:rPr>
          <w:rFonts w:cs="仿宋_GB2312" w:hint="eastAsia"/>
          <w:color w:val="000000"/>
        </w:rPr>
        <w:t>货币资金的保管和盘点清查岗位分离。</w:t>
      </w:r>
    </w:p>
    <w:p w:rsidR="00D2108E" w:rsidRDefault="00D2108E">
      <w:pPr>
        <w:pStyle w:val="a6"/>
        <w:numPr>
          <w:ilvl w:val="0"/>
          <w:numId w:val="10"/>
        </w:numPr>
        <w:tabs>
          <w:tab w:val="left" w:pos="1276"/>
        </w:tabs>
        <w:ind w:left="0" w:firstLineChars="0" w:firstLine="560"/>
        <w:rPr>
          <w:color w:val="000000"/>
        </w:rPr>
      </w:pPr>
      <w:r>
        <w:rPr>
          <w:rFonts w:cs="仿宋_GB2312" w:hint="eastAsia"/>
          <w:color w:val="000000"/>
        </w:rPr>
        <w:t>货币资金的会计记录和审计监督岗位分离。</w:t>
      </w:r>
    </w:p>
    <w:p w:rsidR="00D2108E" w:rsidRDefault="00D2108E" w:rsidP="005F7C10">
      <w:pPr>
        <w:pStyle w:val="a6"/>
        <w:ind w:firstLine="560"/>
        <w:rPr>
          <w:color w:val="000000"/>
        </w:rPr>
      </w:pPr>
      <w:bookmarkStart w:id="153" w:name="_Toc388970295"/>
      <w:r>
        <w:rPr>
          <w:color w:val="000000"/>
        </w:rPr>
        <w:t>2</w:t>
      </w:r>
      <w:r>
        <w:rPr>
          <w:rFonts w:cs="仿宋_GB2312" w:hint="eastAsia"/>
          <w:color w:val="000000"/>
        </w:rPr>
        <w:t>．非货币资产</w:t>
      </w:r>
      <w:bookmarkEnd w:id="153"/>
    </w:p>
    <w:p w:rsidR="00D2108E" w:rsidRDefault="00D2108E">
      <w:pPr>
        <w:pStyle w:val="a6"/>
        <w:numPr>
          <w:ilvl w:val="1"/>
          <w:numId w:val="11"/>
        </w:numPr>
        <w:tabs>
          <w:tab w:val="left" w:pos="1134"/>
        </w:tabs>
        <w:ind w:left="0" w:firstLineChars="0" w:firstLine="426"/>
        <w:rPr>
          <w:color w:val="000000"/>
        </w:rPr>
      </w:pPr>
      <w:r>
        <w:rPr>
          <w:rFonts w:cs="仿宋_GB2312" w:hint="eastAsia"/>
          <w:color w:val="000000"/>
        </w:rPr>
        <w:t>非货币资产购置预算的编制、请购与审批岗位，审批与执行岗位分离。</w:t>
      </w:r>
    </w:p>
    <w:p w:rsidR="00D2108E" w:rsidRDefault="00D2108E">
      <w:pPr>
        <w:pStyle w:val="a6"/>
        <w:numPr>
          <w:ilvl w:val="1"/>
          <w:numId w:val="11"/>
        </w:numPr>
        <w:tabs>
          <w:tab w:val="left" w:pos="1134"/>
        </w:tabs>
        <w:ind w:left="0" w:firstLineChars="0" w:firstLine="426"/>
        <w:rPr>
          <w:color w:val="000000"/>
        </w:rPr>
      </w:pPr>
      <w:r>
        <w:rPr>
          <w:rFonts w:cs="仿宋_GB2312" w:hint="eastAsia"/>
          <w:color w:val="000000"/>
        </w:rPr>
        <w:t>非货币资产采购、验收与款项支付岗位分离。</w:t>
      </w:r>
    </w:p>
    <w:p w:rsidR="00D2108E" w:rsidRDefault="00D2108E">
      <w:pPr>
        <w:pStyle w:val="a6"/>
        <w:numPr>
          <w:ilvl w:val="1"/>
          <w:numId w:val="11"/>
        </w:numPr>
        <w:tabs>
          <w:tab w:val="left" w:pos="1134"/>
        </w:tabs>
        <w:ind w:left="0" w:firstLineChars="0" w:firstLine="426"/>
        <w:rPr>
          <w:color w:val="000000"/>
        </w:rPr>
      </w:pPr>
      <w:r>
        <w:rPr>
          <w:rFonts w:cs="仿宋_GB2312" w:hint="eastAsia"/>
          <w:color w:val="000000"/>
        </w:rPr>
        <w:t>非货币资产处置的申请与审批岗位、审批与执行岗位分离。</w:t>
      </w:r>
    </w:p>
    <w:p w:rsidR="00D2108E" w:rsidRDefault="00D2108E">
      <w:pPr>
        <w:pStyle w:val="a6"/>
        <w:numPr>
          <w:ilvl w:val="1"/>
          <w:numId w:val="11"/>
        </w:numPr>
        <w:tabs>
          <w:tab w:val="left" w:pos="1134"/>
        </w:tabs>
        <w:ind w:left="0" w:firstLineChars="0" w:firstLine="426"/>
        <w:rPr>
          <w:color w:val="000000"/>
        </w:rPr>
      </w:pPr>
      <w:r>
        <w:rPr>
          <w:rFonts w:cs="仿宋_GB2312" w:hint="eastAsia"/>
          <w:color w:val="000000"/>
        </w:rPr>
        <w:t>非货币资产的取得、保管及处置业务的执行与相关会计记录岗位分离。</w:t>
      </w:r>
    </w:p>
    <w:p w:rsidR="00D2108E" w:rsidRDefault="00D2108E" w:rsidP="005F7C10">
      <w:pPr>
        <w:pStyle w:val="4"/>
        <w:rPr>
          <w:b/>
          <w:bCs/>
          <w:color w:val="000000"/>
        </w:rPr>
      </w:pPr>
      <w:bookmarkStart w:id="154" w:name="_Toc419143203"/>
      <w:bookmarkStart w:id="155" w:name="_Toc419143415"/>
      <w:bookmarkStart w:id="156" w:name="_Toc388970297"/>
      <w:bookmarkStart w:id="157" w:name="_Toc407460764"/>
      <w:bookmarkStart w:id="158" w:name="_Toc407179327"/>
      <w:r>
        <w:rPr>
          <w:rFonts w:cs="仿宋_GB2312" w:hint="eastAsia"/>
          <w:b/>
          <w:bCs/>
          <w:color w:val="000000"/>
        </w:rPr>
        <w:t>（五）建设项目业务的不相容岗位</w:t>
      </w:r>
      <w:bookmarkEnd w:id="154"/>
      <w:bookmarkEnd w:id="155"/>
    </w:p>
    <w:p w:rsidR="00D2108E" w:rsidRDefault="00D2108E" w:rsidP="005F7C10">
      <w:pPr>
        <w:pStyle w:val="a6"/>
        <w:ind w:firstLine="560"/>
        <w:rPr>
          <w:color w:val="000000"/>
        </w:rPr>
      </w:pPr>
      <w:r>
        <w:rPr>
          <w:color w:val="000000"/>
        </w:rPr>
        <w:t>1</w:t>
      </w:r>
      <w:r>
        <w:rPr>
          <w:rFonts w:cs="仿宋_GB2312" w:hint="eastAsia"/>
          <w:color w:val="000000"/>
        </w:rPr>
        <w:t>．建设项目的建议和申请与项目决策岗位分离。</w:t>
      </w:r>
    </w:p>
    <w:p w:rsidR="00D2108E" w:rsidRDefault="00D2108E" w:rsidP="005F7C10">
      <w:pPr>
        <w:pStyle w:val="a6"/>
        <w:ind w:firstLine="560"/>
        <w:rPr>
          <w:color w:val="000000"/>
        </w:rPr>
      </w:pPr>
      <w:r>
        <w:rPr>
          <w:color w:val="000000"/>
        </w:rPr>
        <w:t>2</w:t>
      </w:r>
      <w:r>
        <w:rPr>
          <w:rFonts w:cs="仿宋_GB2312" w:hint="eastAsia"/>
          <w:color w:val="000000"/>
        </w:rPr>
        <w:t>．建设项目概预算编制与审核岗位分离。</w:t>
      </w:r>
    </w:p>
    <w:p w:rsidR="00D2108E" w:rsidRDefault="00D2108E" w:rsidP="005F7C10">
      <w:pPr>
        <w:pStyle w:val="a6"/>
        <w:ind w:firstLine="560"/>
        <w:rPr>
          <w:color w:val="000000"/>
        </w:rPr>
      </w:pPr>
      <w:r>
        <w:rPr>
          <w:color w:val="000000"/>
        </w:rPr>
        <w:t>3</w:t>
      </w:r>
      <w:r>
        <w:rPr>
          <w:rFonts w:cs="仿宋_GB2312" w:hint="eastAsia"/>
          <w:color w:val="000000"/>
        </w:rPr>
        <w:t>．建设项目的实施与价款支付岗位分离</w:t>
      </w:r>
    </w:p>
    <w:p w:rsidR="00D2108E" w:rsidRDefault="00D2108E" w:rsidP="005F7C10">
      <w:pPr>
        <w:pStyle w:val="a6"/>
        <w:ind w:firstLine="560"/>
        <w:rPr>
          <w:color w:val="000000"/>
        </w:rPr>
      </w:pPr>
      <w:r>
        <w:rPr>
          <w:color w:val="000000"/>
        </w:rPr>
        <w:lastRenderedPageBreak/>
        <w:t>4</w:t>
      </w:r>
      <w:r>
        <w:rPr>
          <w:rFonts w:cs="仿宋_GB2312" w:hint="eastAsia"/>
          <w:color w:val="000000"/>
        </w:rPr>
        <w:t>．建设项目的竣工决算与竣工审计岗位分离。</w:t>
      </w:r>
    </w:p>
    <w:p w:rsidR="00D2108E" w:rsidRDefault="00D2108E" w:rsidP="005F7C10">
      <w:pPr>
        <w:pStyle w:val="4"/>
        <w:rPr>
          <w:b/>
          <w:bCs/>
          <w:color w:val="000000"/>
        </w:rPr>
      </w:pPr>
      <w:bookmarkStart w:id="159" w:name="_Toc419143204"/>
      <w:bookmarkStart w:id="160" w:name="_Toc419143416"/>
      <w:r>
        <w:rPr>
          <w:rFonts w:cs="仿宋_GB2312" w:hint="eastAsia"/>
          <w:b/>
          <w:bCs/>
          <w:color w:val="000000"/>
        </w:rPr>
        <w:t>（六）合同管理业务的不相容职务岗位</w:t>
      </w:r>
      <w:bookmarkEnd w:id="156"/>
      <w:bookmarkEnd w:id="157"/>
      <w:bookmarkEnd w:id="158"/>
      <w:bookmarkEnd w:id="159"/>
      <w:bookmarkEnd w:id="160"/>
    </w:p>
    <w:p w:rsidR="00D2108E" w:rsidRDefault="00D2108E" w:rsidP="005F7C10">
      <w:pPr>
        <w:pStyle w:val="a6"/>
        <w:ind w:firstLine="560"/>
        <w:rPr>
          <w:color w:val="000000"/>
        </w:rPr>
      </w:pPr>
      <w:r>
        <w:rPr>
          <w:color w:val="000000"/>
        </w:rPr>
        <w:t>1</w:t>
      </w:r>
      <w:r>
        <w:rPr>
          <w:rFonts w:cs="仿宋_GB2312" w:hint="eastAsia"/>
          <w:color w:val="000000"/>
        </w:rPr>
        <w:t>．合同的拟定与审核岗位分离。</w:t>
      </w:r>
    </w:p>
    <w:p w:rsidR="00D2108E" w:rsidRDefault="00D2108E" w:rsidP="005F7C10">
      <w:pPr>
        <w:pStyle w:val="a6"/>
        <w:ind w:firstLine="560"/>
        <w:rPr>
          <w:color w:val="000000"/>
        </w:rPr>
      </w:pPr>
      <w:r>
        <w:rPr>
          <w:color w:val="000000"/>
        </w:rPr>
        <w:t>2</w:t>
      </w:r>
      <w:r>
        <w:rPr>
          <w:rFonts w:cs="仿宋_GB2312" w:hint="eastAsia"/>
          <w:color w:val="000000"/>
        </w:rPr>
        <w:t>．合同的审核与审批岗位分离。</w:t>
      </w:r>
    </w:p>
    <w:p w:rsidR="00D2108E" w:rsidRDefault="00D2108E" w:rsidP="005F7C10">
      <w:pPr>
        <w:pStyle w:val="a6"/>
        <w:ind w:firstLine="560"/>
        <w:rPr>
          <w:color w:val="000000"/>
        </w:rPr>
      </w:pPr>
      <w:r>
        <w:rPr>
          <w:color w:val="000000"/>
        </w:rPr>
        <w:t>3</w:t>
      </w:r>
      <w:r>
        <w:rPr>
          <w:rFonts w:cs="仿宋_GB2312" w:hint="eastAsia"/>
          <w:color w:val="000000"/>
        </w:rPr>
        <w:t>．合同的审批与订立岗位分离。</w:t>
      </w:r>
    </w:p>
    <w:p w:rsidR="00D2108E" w:rsidRDefault="00D2108E" w:rsidP="005F7C10">
      <w:pPr>
        <w:pStyle w:val="a6"/>
        <w:ind w:firstLine="560"/>
        <w:rPr>
          <w:color w:val="000000"/>
        </w:rPr>
      </w:pPr>
      <w:r>
        <w:rPr>
          <w:color w:val="000000"/>
        </w:rPr>
        <w:t>4</w:t>
      </w:r>
      <w:r>
        <w:rPr>
          <w:rFonts w:cs="仿宋_GB2312" w:hint="eastAsia"/>
          <w:color w:val="000000"/>
        </w:rPr>
        <w:t>．合同的执行与监督岗位分离。</w:t>
      </w:r>
    </w:p>
    <w:p w:rsidR="00D2108E" w:rsidRDefault="00D2108E" w:rsidP="005F7C10">
      <w:pPr>
        <w:pStyle w:val="4"/>
        <w:rPr>
          <w:b/>
          <w:bCs/>
          <w:color w:val="000000"/>
        </w:rPr>
      </w:pPr>
      <w:bookmarkStart w:id="161" w:name="_Toc388970298"/>
      <w:bookmarkStart w:id="162" w:name="_Toc407179328"/>
      <w:bookmarkStart w:id="163" w:name="_Toc419143205"/>
      <w:bookmarkStart w:id="164" w:name="_Toc419143417"/>
      <w:bookmarkStart w:id="165" w:name="_Toc407460765"/>
      <w:r>
        <w:rPr>
          <w:rFonts w:cs="仿宋_GB2312" w:hint="eastAsia"/>
          <w:b/>
          <w:bCs/>
          <w:color w:val="000000"/>
        </w:rPr>
        <w:t>（七）内部监督与日常管理的不相容职务岗位</w:t>
      </w:r>
      <w:bookmarkEnd w:id="161"/>
      <w:bookmarkEnd w:id="162"/>
      <w:bookmarkEnd w:id="163"/>
      <w:bookmarkEnd w:id="164"/>
      <w:bookmarkEnd w:id="165"/>
    </w:p>
    <w:p w:rsidR="00D2108E" w:rsidRDefault="00D2108E" w:rsidP="005F7C10">
      <w:pPr>
        <w:pStyle w:val="a6"/>
        <w:ind w:firstLine="560"/>
        <w:rPr>
          <w:color w:val="000000"/>
        </w:rPr>
      </w:pPr>
      <w:r>
        <w:rPr>
          <w:rFonts w:cs="仿宋_GB2312" w:hint="eastAsia"/>
          <w:color w:val="000000"/>
        </w:rPr>
        <w:t>事业单位内部监督工作与日常经济活动业务保持相对独立性，根据监督事项设立纪检监察、内部审计部门。事业单位内部审计工作与财务管理工作应归属于不同的部门，无法设立职能部门的事业单位，而设立内部审计岗位与财务管理岗位，应由不同人员担任，且归属于不同的部门或领导。</w:t>
      </w:r>
    </w:p>
    <w:p w:rsidR="00D2108E" w:rsidRDefault="00D2108E">
      <w:pPr>
        <w:pStyle w:val="2"/>
        <w:spacing w:before="388" w:after="388"/>
        <w:rPr>
          <w:rFonts w:ascii="Times New Roman" w:hAnsi="Times New Roman" w:cs="Times New Roman"/>
          <w:color w:val="auto"/>
        </w:rPr>
      </w:pPr>
      <w:bookmarkStart w:id="166" w:name="_Toc398716835"/>
      <w:bookmarkStart w:id="167" w:name="_Toc419145376"/>
      <w:bookmarkStart w:id="168" w:name="_Toc419143206"/>
      <w:r>
        <w:rPr>
          <w:rFonts w:ascii="Times New Roman" w:hAnsi="Times New Roman" w:cs="仿宋_GB2312" w:hint="eastAsia"/>
          <w:color w:val="auto"/>
        </w:rPr>
        <w:t>第三节</w:t>
      </w:r>
      <w:bookmarkEnd w:id="166"/>
      <w:r>
        <w:rPr>
          <w:rFonts w:ascii="Times New Roman" w:hAnsi="Times New Roman" w:cs="Times New Roman"/>
          <w:color w:val="auto"/>
        </w:rPr>
        <w:t xml:space="preserve"> </w:t>
      </w:r>
      <w:r>
        <w:rPr>
          <w:rFonts w:ascii="Times New Roman" w:hAnsi="Times New Roman" w:cs="仿宋_GB2312" w:hint="eastAsia"/>
          <w:color w:val="auto"/>
        </w:rPr>
        <w:t>岗位职责与分工</w:t>
      </w:r>
      <w:bookmarkEnd w:id="167"/>
      <w:bookmarkEnd w:id="168"/>
    </w:p>
    <w:p w:rsidR="00D2108E" w:rsidRDefault="00D2108E" w:rsidP="005F7C10">
      <w:pPr>
        <w:pStyle w:val="3"/>
        <w:ind w:firstLine="560"/>
        <w:rPr>
          <w:color w:val="000000"/>
        </w:rPr>
      </w:pPr>
      <w:bookmarkStart w:id="169" w:name="_Toc419145377"/>
      <w:bookmarkStart w:id="170" w:name="_Toc419143207"/>
      <w:r>
        <w:rPr>
          <w:rFonts w:cs="仿宋_GB2312" w:hint="eastAsia"/>
          <w:color w:val="000000"/>
        </w:rPr>
        <w:t>一、岗位职责</w:t>
      </w:r>
      <w:bookmarkEnd w:id="169"/>
      <w:bookmarkEnd w:id="170"/>
    </w:p>
    <w:p w:rsidR="00D2108E" w:rsidRDefault="00D2108E" w:rsidP="005F7C10">
      <w:pPr>
        <w:pStyle w:val="a6"/>
        <w:ind w:firstLine="560"/>
        <w:rPr>
          <w:color w:val="000000"/>
        </w:rPr>
      </w:pPr>
      <w:r>
        <w:rPr>
          <w:rFonts w:cs="仿宋_GB2312" w:hint="eastAsia"/>
          <w:color w:val="000000"/>
        </w:rPr>
        <w:t>内部控制是一项全局性的工作，与每个岗位和每一位工作人员密切相关。建立工作岗位责任制，在岗位分工的基础上明确各岗位职责，按不相容职务相分离、相互制衡的要求，设置岗位职责，严禁需要相互监</w:t>
      </w:r>
      <w:r>
        <w:rPr>
          <w:rFonts w:cs="仿宋_GB2312" w:hint="eastAsia"/>
          <w:color w:val="000000"/>
        </w:rPr>
        <w:lastRenderedPageBreak/>
        <w:t>督的岗位由一人独自操作全过程。</w:t>
      </w:r>
    </w:p>
    <w:p w:rsidR="00D2108E" w:rsidRDefault="00D2108E" w:rsidP="005F7C10">
      <w:pPr>
        <w:pStyle w:val="a6"/>
        <w:ind w:firstLine="560"/>
        <w:rPr>
          <w:color w:val="000000"/>
        </w:rPr>
      </w:pPr>
      <w:r>
        <w:rPr>
          <w:rFonts w:cs="仿宋_GB2312" w:hint="eastAsia"/>
          <w:color w:val="000000"/>
        </w:rPr>
        <w:t>办公室依据国家有关法律、法规和规章制订规范化的内部控制工作操作流程和岗位职责手册，明确界定每个岗位的权力、责任和义务。</w:t>
      </w:r>
    </w:p>
    <w:p w:rsidR="00D2108E" w:rsidRDefault="00D2108E" w:rsidP="005F7C10">
      <w:pPr>
        <w:pStyle w:val="3"/>
        <w:ind w:firstLine="560"/>
        <w:rPr>
          <w:color w:val="000000"/>
        </w:rPr>
      </w:pPr>
      <w:bookmarkStart w:id="171" w:name="_Toc398716836"/>
      <w:bookmarkStart w:id="172" w:name="_Toc388970312"/>
      <w:bookmarkStart w:id="173" w:name="_Toc419145378"/>
      <w:bookmarkStart w:id="174" w:name="_Toc419143208"/>
      <w:r>
        <w:rPr>
          <w:rFonts w:cs="仿宋_GB2312" w:hint="eastAsia"/>
          <w:color w:val="000000"/>
        </w:rPr>
        <w:t>二、授权</w:t>
      </w:r>
      <w:bookmarkEnd w:id="171"/>
      <w:bookmarkEnd w:id="172"/>
      <w:r>
        <w:rPr>
          <w:rFonts w:cs="仿宋_GB2312" w:hint="eastAsia"/>
          <w:color w:val="000000"/>
        </w:rPr>
        <w:t>审批</w:t>
      </w:r>
      <w:bookmarkEnd w:id="173"/>
      <w:bookmarkEnd w:id="174"/>
    </w:p>
    <w:p w:rsidR="00D2108E" w:rsidRDefault="00D2108E" w:rsidP="005F7C10">
      <w:pPr>
        <w:pStyle w:val="a6"/>
        <w:ind w:firstLine="560"/>
        <w:rPr>
          <w:color w:val="000000"/>
        </w:rPr>
      </w:pPr>
      <w:r>
        <w:rPr>
          <w:rFonts w:cs="仿宋_GB2312" w:hint="eastAsia"/>
          <w:color w:val="000000"/>
        </w:rPr>
        <w:t>学校各项经济活动事项实行法人统一审批制度，根据业务特点、经济事项的规模，明确经济活动的范围、权限、程序、责任等。审批人根据规定，在授权范围内进行审批，不得超越审批权限。经办人应在职责范围内，按照审批人的批准意见办理业务。对于审批人超越权限范围审批的业务，经办人有权拒绝办理，并及时向审批人的上级授权部门报告。</w:t>
      </w:r>
    </w:p>
    <w:p w:rsidR="00D2108E" w:rsidRDefault="00D2108E" w:rsidP="005F7C10">
      <w:pPr>
        <w:pStyle w:val="3"/>
        <w:ind w:firstLine="560"/>
        <w:rPr>
          <w:color w:val="000000"/>
        </w:rPr>
      </w:pPr>
      <w:bookmarkStart w:id="175" w:name="_Toc398716837"/>
      <w:bookmarkStart w:id="176" w:name="_Toc419145379"/>
      <w:bookmarkStart w:id="177" w:name="_Toc419143209"/>
      <w:r>
        <w:rPr>
          <w:rFonts w:cs="仿宋_GB2312" w:hint="eastAsia"/>
          <w:color w:val="000000"/>
        </w:rPr>
        <w:t>三、人员管理</w:t>
      </w:r>
      <w:bookmarkEnd w:id="175"/>
      <w:bookmarkEnd w:id="176"/>
      <w:bookmarkEnd w:id="177"/>
    </w:p>
    <w:p w:rsidR="00D2108E" w:rsidRDefault="00D2108E" w:rsidP="005F7C10">
      <w:pPr>
        <w:pStyle w:val="4"/>
        <w:rPr>
          <w:b/>
          <w:bCs/>
          <w:color w:val="000000"/>
        </w:rPr>
      </w:pPr>
      <w:bookmarkStart w:id="178" w:name="_Toc388970301"/>
      <w:bookmarkStart w:id="179" w:name="_Toc407460770"/>
      <w:bookmarkStart w:id="180" w:name="_Toc419143210"/>
      <w:bookmarkStart w:id="181" w:name="_Toc419143422"/>
      <w:bookmarkStart w:id="182" w:name="_Toc407179333"/>
      <w:r>
        <w:rPr>
          <w:rFonts w:cs="仿宋_GB2312" w:hint="eastAsia"/>
          <w:b/>
          <w:bCs/>
          <w:color w:val="000000"/>
        </w:rPr>
        <w:t>（一）</w:t>
      </w:r>
      <w:bookmarkEnd w:id="178"/>
      <w:r>
        <w:rPr>
          <w:rFonts w:cs="仿宋_GB2312" w:hint="eastAsia"/>
          <w:b/>
          <w:bCs/>
          <w:color w:val="000000"/>
        </w:rPr>
        <w:t>建立人员上岗标准</w:t>
      </w:r>
      <w:bookmarkEnd w:id="179"/>
      <w:bookmarkEnd w:id="180"/>
      <w:bookmarkEnd w:id="181"/>
      <w:bookmarkEnd w:id="182"/>
    </w:p>
    <w:p w:rsidR="00D2108E" w:rsidRDefault="00D2108E" w:rsidP="005F7C10">
      <w:pPr>
        <w:pStyle w:val="a6"/>
        <w:ind w:firstLine="560"/>
        <w:rPr>
          <w:color w:val="000000"/>
        </w:rPr>
      </w:pPr>
      <w:r>
        <w:rPr>
          <w:rFonts w:cs="仿宋_GB2312" w:hint="eastAsia"/>
          <w:color w:val="000000"/>
        </w:rPr>
        <w:t>在内部控制体系中，每个岗位都应配备胜任岗位工作的人员。学校对各岗位设置人员上岗标准，明确每个岗位工作人员应具备的能力、素质、技能和专业资质。需具备专业资质才能上岗的岗位，不得配备不具备专业资质的工作人员。例如，财务会计岗位必须具备会计从业资格证书和与其岗位相适应的会计专业技能。法律事务管理岗位，需要掌握法律专业知识，熟悉法律法规，具备胜任岗位工作的能力。</w:t>
      </w:r>
    </w:p>
    <w:p w:rsidR="00D2108E" w:rsidRDefault="00D2108E" w:rsidP="005F7C10">
      <w:pPr>
        <w:pStyle w:val="a6"/>
        <w:ind w:firstLine="560"/>
        <w:rPr>
          <w:color w:val="000000"/>
        </w:rPr>
      </w:pPr>
      <w:r>
        <w:rPr>
          <w:rFonts w:cs="仿宋_GB2312" w:hint="eastAsia"/>
          <w:color w:val="000000"/>
        </w:rPr>
        <w:t>此外，内外部的环境的变化对工作人员的业务能力和专业水平都提</w:t>
      </w:r>
      <w:r>
        <w:rPr>
          <w:rFonts w:cs="仿宋_GB2312" w:hint="eastAsia"/>
          <w:color w:val="000000"/>
        </w:rPr>
        <w:lastRenderedPageBreak/>
        <w:t>出了更高的要求，加强对会计人员的教育和培训，使其业务能力得到持续提升，从而保证工作效率。</w:t>
      </w:r>
    </w:p>
    <w:p w:rsidR="00D2108E" w:rsidRDefault="00D2108E" w:rsidP="005F7C10">
      <w:pPr>
        <w:pStyle w:val="4"/>
        <w:rPr>
          <w:b/>
          <w:bCs/>
          <w:color w:val="000000"/>
        </w:rPr>
      </w:pPr>
      <w:bookmarkStart w:id="183" w:name="_Toc388970302"/>
      <w:bookmarkStart w:id="184" w:name="_Toc419143423"/>
      <w:bookmarkStart w:id="185" w:name="_Toc407179334"/>
      <w:bookmarkStart w:id="186" w:name="_Toc419143211"/>
      <w:bookmarkStart w:id="187" w:name="_Toc407460771"/>
      <w:r>
        <w:rPr>
          <w:rFonts w:cs="仿宋_GB2312" w:hint="eastAsia"/>
          <w:b/>
          <w:bCs/>
          <w:color w:val="000000"/>
        </w:rPr>
        <w:t>（二）岗位轮换</w:t>
      </w:r>
      <w:bookmarkEnd w:id="183"/>
      <w:bookmarkEnd w:id="184"/>
      <w:bookmarkEnd w:id="185"/>
      <w:bookmarkEnd w:id="186"/>
      <w:bookmarkEnd w:id="187"/>
    </w:p>
    <w:p w:rsidR="00D2108E" w:rsidRDefault="00D2108E" w:rsidP="005F7C10">
      <w:pPr>
        <w:pStyle w:val="a6"/>
        <w:ind w:firstLine="560"/>
        <w:rPr>
          <w:color w:val="000000"/>
        </w:rPr>
      </w:pPr>
      <w:r>
        <w:rPr>
          <w:rFonts w:cs="仿宋_GB2312" w:hint="eastAsia"/>
          <w:color w:val="000000"/>
        </w:rPr>
        <w:t>对于经济活动中重要的岗位、高风险业务对应的岗位，建立定期轮换机制。通过岗位轮换，由不同的人员承担重要工作和高风险工作，有利于降低舞弊，减少错误，不断改进和创新。</w:t>
      </w:r>
    </w:p>
    <w:p w:rsidR="00D2108E" w:rsidRDefault="00D2108E" w:rsidP="005F7C10">
      <w:pPr>
        <w:pStyle w:val="a6"/>
        <w:ind w:firstLine="560"/>
        <w:rPr>
          <w:color w:val="000000"/>
        </w:rPr>
      </w:pPr>
      <w:r>
        <w:rPr>
          <w:rFonts w:cs="仿宋_GB2312" w:hint="eastAsia"/>
          <w:color w:val="000000"/>
        </w:rPr>
        <w:t>学校工作人员因轮岗、调动工作或离职，而不再承担相应工作，必须完成交接工作，才能转换岗位或办理离职手续。交接工作由转岗或离职人员与</w:t>
      </w:r>
      <w:proofErr w:type="gramStart"/>
      <w:r>
        <w:rPr>
          <w:rFonts w:cs="仿宋_GB2312" w:hint="eastAsia"/>
          <w:color w:val="000000"/>
        </w:rPr>
        <w:t>该岗位</w:t>
      </w:r>
      <w:proofErr w:type="gramEnd"/>
      <w:r>
        <w:rPr>
          <w:rFonts w:cs="仿宋_GB2312" w:hint="eastAsia"/>
          <w:color w:val="000000"/>
        </w:rPr>
        <w:t>的下一任工作人员进行交接，由部门负责人监交。</w:t>
      </w:r>
    </w:p>
    <w:p w:rsidR="00D2108E" w:rsidRDefault="00D2108E" w:rsidP="005F7C10">
      <w:pPr>
        <w:pStyle w:val="a6"/>
        <w:ind w:firstLine="560"/>
        <w:rPr>
          <w:color w:val="000000"/>
        </w:rPr>
      </w:pPr>
    </w:p>
    <w:p w:rsidR="00D2108E" w:rsidRDefault="00D2108E" w:rsidP="005F7C10">
      <w:pPr>
        <w:spacing w:line="480" w:lineRule="auto"/>
        <w:ind w:firstLineChars="200" w:firstLine="560"/>
        <w:rPr>
          <w:rFonts w:eastAsia="仿宋_GB2312"/>
          <w:color w:val="000000"/>
          <w:sz w:val="28"/>
          <w:szCs w:val="28"/>
        </w:rPr>
        <w:sectPr w:rsidR="00D2108E">
          <w:pgSz w:w="11906" w:h="16838"/>
          <w:pgMar w:top="1418" w:right="1588" w:bottom="1418" w:left="1701" w:header="907" w:footer="907" w:gutter="0"/>
          <w:cols w:space="425"/>
          <w:docGrid w:type="lines" w:linePitch="388"/>
        </w:sectPr>
      </w:pPr>
    </w:p>
    <w:p w:rsidR="00D2108E" w:rsidRDefault="00D2108E">
      <w:pPr>
        <w:pStyle w:val="1"/>
      </w:pPr>
      <w:bookmarkStart w:id="188" w:name="_Toc419145380"/>
      <w:bookmarkStart w:id="189" w:name="_Toc419143212"/>
      <w:r>
        <w:rPr>
          <w:rFonts w:cs="黑体" w:hint="eastAsia"/>
        </w:rPr>
        <w:lastRenderedPageBreak/>
        <w:t>预算业务控制</w:t>
      </w:r>
      <w:bookmarkEnd w:id="188"/>
      <w:bookmarkEnd w:id="189"/>
    </w:p>
    <w:p w:rsidR="00D2108E" w:rsidRDefault="00D2108E" w:rsidP="00B9241E">
      <w:pPr>
        <w:pStyle w:val="2"/>
        <w:spacing w:before="388" w:after="388"/>
        <w:rPr>
          <w:rFonts w:ascii="Times New Roman" w:hAnsi="Times New Roman" w:cs="Times New Roman"/>
        </w:rPr>
      </w:pPr>
      <w:bookmarkStart w:id="190" w:name="_Toc398716839"/>
      <w:bookmarkStart w:id="191" w:name="_Toc419145381"/>
      <w:bookmarkStart w:id="192" w:name="_Toc419143213"/>
      <w:bookmarkStart w:id="193" w:name="_Toc388970245"/>
      <w:r>
        <w:rPr>
          <w:rFonts w:ascii="Times New Roman" w:hAnsi="Times New Roman" w:cs="仿宋_GB2312" w:hint="eastAsia"/>
        </w:rPr>
        <w:t>第一节</w:t>
      </w:r>
      <w:r>
        <w:rPr>
          <w:rFonts w:ascii="Times New Roman" w:hAnsi="Times New Roman" w:cs="Times New Roman"/>
        </w:rPr>
        <w:t xml:space="preserve"> </w:t>
      </w:r>
      <w:r>
        <w:rPr>
          <w:rFonts w:ascii="Times New Roman" w:hAnsi="Times New Roman" w:cs="仿宋_GB2312" w:hint="eastAsia"/>
        </w:rPr>
        <w:t>预算业务</w:t>
      </w:r>
      <w:bookmarkEnd w:id="190"/>
      <w:r>
        <w:rPr>
          <w:rFonts w:ascii="Times New Roman" w:hAnsi="Times New Roman" w:cs="仿宋_GB2312" w:hint="eastAsia"/>
        </w:rPr>
        <w:t>分析</w:t>
      </w:r>
      <w:bookmarkEnd w:id="191"/>
      <w:bookmarkEnd w:id="192"/>
    </w:p>
    <w:p w:rsidR="00D2108E" w:rsidRDefault="00D2108E">
      <w:pPr>
        <w:pStyle w:val="3"/>
        <w:numPr>
          <w:ilvl w:val="0"/>
          <w:numId w:val="12"/>
        </w:numPr>
        <w:ind w:firstLineChars="0"/>
        <w:rPr>
          <w:color w:val="000000"/>
        </w:rPr>
      </w:pPr>
      <w:bookmarkStart w:id="194" w:name="_Toc419143214"/>
      <w:bookmarkStart w:id="195" w:name="_Toc419145382"/>
      <w:r>
        <w:rPr>
          <w:rFonts w:cs="仿宋_GB2312" w:hint="eastAsia"/>
          <w:color w:val="000000"/>
        </w:rPr>
        <w:t>预算业务描述</w:t>
      </w:r>
      <w:bookmarkEnd w:id="194"/>
      <w:bookmarkEnd w:id="195"/>
    </w:p>
    <w:p w:rsidR="00D2108E" w:rsidRDefault="00D2108E" w:rsidP="005F7C10">
      <w:pPr>
        <w:pStyle w:val="a6"/>
        <w:ind w:firstLine="560"/>
        <w:rPr>
          <w:color w:val="000000"/>
        </w:rPr>
      </w:pPr>
      <w:r>
        <w:rPr>
          <w:rFonts w:cs="仿宋_GB2312" w:hint="eastAsia"/>
          <w:color w:val="000000"/>
        </w:rPr>
        <w:t>预算工作是学校开展经济活动的起点，是对学校的人员、经费、物资、设施等各项资源的预先安排，是实现学校资源优化配置，合理、有效使用的基础。预算业务包括编制、审批、执行、决算与评价等环节，通过建立编制及时、程序规范、方法科学、内容完整的预算工作机制，</w:t>
      </w:r>
      <w:r>
        <w:rPr>
          <w:color w:val="000000"/>
        </w:rPr>
        <w:t xml:space="preserve"> </w:t>
      </w:r>
      <w:r>
        <w:rPr>
          <w:rFonts w:cs="仿宋_GB2312" w:hint="eastAsia"/>
          <w:color w:val="000000"/>
        </w:rPr>
        <w:t>才能强化、落实经费和资源管理责任，提高资源使用效率。</w:t>
      </w:r>
    </w:p>
    <w:p w:rsidR="00D2108E" w:rsidRDefault="00D2108E" w:rsidP="005F7C10">
      <w:pPr>
        <w:pStyle w:val="a6"/>
        <w:ind w:firstLine="560"/>
        <w:rPr>
          <w:color w:val="000000"/>
        </w:rPr>
      </w:pPr>
      <w:r>
        <w:rPr>
          <w:rFonts w:cs="仿宋_GB2312" w:hint="eastAsia"/>
          <w:color w:val="000000"/>
        </w:rPr>
        <w:t>财务室是预算业务的归口管理部门，负责组织学校的预算编制、预算调整，监督各职能处室的预算执行进度，以及决算工作。</w:t>
      </w:r>
    </w:p>
    <w:p w:rsidR="00D2108E" w:rsidRDefault="00D2108E">
      <w:pPr>
        <w:pStyle w:val="3"/>
        <w:numPr>
          <w:ilvl w:val="0"/>
          <w:numId w:val="12"/>
        </w:numPr>
        <w:ind w:firstLineChars="0"/>
        <w:rPr>
          <w:color w:val="000000"/>
        </w:rPr>
      </w:pPr>
      <w:bookmarkStart w:id="196" w:name="_Toc419143215"/>
      <w:bookmarkStart w:id="197" w:name="_Toc419145383"/>
      <w:r>
        <w:rPr>
          <w:rFonts w:cs="仿宋_GB2312" w:hint="eastAsia"/>
          <w:color w:val="000000"/>
        </w:rPr>
        <w:t>业务的主要风险</w:t>
      </w:r>
      <w:bookmarkEnd w:id="196"/>
      <w:bookmarkEnd w:id="197"/>
    </w:p>
    <w:bookmarkEnd w:id="193"/>
    <w:p w:rsidR="00D2108E" w:rsidRDefault="00D2108E">
      <w:pPr>
        <w:pStyle w:val="a6"/>
        <w:numPr>
          <w:ilvl w:val="1"/>
          <w:numId w:val="13"/>
        </w:numPr>
        <w:tabs>
          <w:tab w:val="left" w:pos="993"/>
        </w:tabs>
        <w:ind w:left="0" w:firstLineChars="0" w:firstLine="567"/>
        <w:rPr>
          <w:color w:val="000000"/>
        </w:rPr>
      </w:pPr>
      <w:r>
        <w:rPr>
          <w:rFonts w:cs="仿宋_GB2312" w:hint="eastAsia"/>
          <w:color w:val="000000"/>
        </w:rPr>
        <w:t>预算编制的过程短，准备不充分，预算编制质量较低；预算项目</w:t>
      </w:r>
      <w:proofErr w:type="gramStart"/>
      <w:r>
        <w:rPr>
          <w:rFonts w:cs="仿宋_GB2312" w:hint="eastAsia"/>
          <w:color w:val="000000"/>
        </w:rPr>
        <w:t>不</w:t>
      </w:r>
      <w:proofErr w:type="gramEnd"/>
      <w:r>
        <w:rPr>
          <w:rFonts w:cs="仿宋_GB2312" w:hint="eastAsia"/>
          <w:color w:val="000000"/>
        </w:rPr>
        <w:t>细化，随意性大，可能导致预算约束不够。</w:t>
      </w:r>
    </w:p>
    <w:p w:rsidR="00D2108E" w:rsidRDefault="00D2108E">
      <w:pPr>
        <w:pStyle w:val="a6"/>
        <w:numPr>
          <w:ilvl w:val="1"/>
          <w:numId w:val="13"/>
        </w:numPr>
        <w:tabs>
          <w:tab w:val="left" w:pos="993"/>
        </w:tabs>
        <w:ind w:left="0" w:firstLineChars="0" w:firstLine="567"/>
        <w:rPr>
          <w:color w:val="000000"/>
        </w:rPr>
      </w:pPr>
      <w:r>
        <w:rPr>
          <w:rFonts w:cs="仿宋_GB2312" w:hint="eastAsia"/>
          <w:color w:val="000000"/>
        </w:rPr>
        <w:t>预算调整缺乏严格控制，可能导致预算约束力不足。</w:t>
      </w:r>
    </w:p>
    <w:p w:rsidR="00D2108E" w:rsidRDefault="00D2108E">
      <w:pPr>
        <w:pStyle w:val="a6"/>
        <w:numPr>
          <w:ilvl w:val="1"/>
          <w:numId w:val="13"/>
        </w:numPr>
        <w:tabs>
          <w:tab w:val="left" w:pos="993"/>
        </w:tabs>
        <w:ind w:left="0" w:firstLineChars="0" w:firstLine="567"/>
        <w:rPr>
          <w:color w:val="000000"/>
        </w:rPr>
      </w:pPr>
      <w:r>
        <w:rPr>
          <w:rFonts w:cs="仿宋_GB2312" w:hint="eastAsia"/>
          <w:color w:val="000000"/>
        </w:rPr>
        <w:t>未严格按照批复的预算安排各项收支，预算执行缺乏分析，未建立沟通机制。</w:t>
      </w:r>
    </w:p>
    <w:p w:rsidR="00D2108E" w:rsidRDefault="00D2108E">
      <w:pPr>
        <w:pStyle w:val="a6"/>
        <w:numPr>
          <w:ilvl w:val="1"/>
          <w:numId w:val="13"/>
        </w:numPr>
        <w:tabs>
          <w:tab w:val="left" w:pos="993"/>
        </w:tabs>
        <w:ind w:left="0" w:firstLineChars="0" w:firstLine="567"/>
        <w:rPr>
          <w:color w:val="000000"/>
        </w:rPr>
      </w:pPr>
      <w:r>
        <w:rPr>
          <w:rFonts w:cs="仿宋_GB2312" w:hint="eastAsia"/>
          <w:color w:val="000000"/>
        </w:rPr>
        <w:t>决算与预算存在脱节、口径不一，难以及时反映预算执行情况；</w:t>
      </w:r>
      <w:r>
        <w:rPr>
          <w:rFonts w:cs="仿宋_GB2312" w:hint="eastAsia"/>
          <w:color w:val="000000"/>
        </w:rPr>
        <w:lastRenderedPageBreak/>
        <w:t>预算评价机制不完善，缺乏有效监督。</w:t>
      </w:r>
    </w:p>
    <w:p w:rsidR="00D2108E" w:rsidRDefault="00D2108E">
      <w:pPr>
        <w:pStyle w:val="3"/>
        <w:numPr>
          <w:ilvl w:val="0"/>
          <w:numId w:val="12"/>
        </w:numPr>
        <w:ind w:firstLineChars="0"/>
        <w:rPr>
          <w:color w:val="000000"/>
        </w:rPr>
      </w:pPr>
      <w:bookmarkStart w:id="198" w:name="_Toc398716841"/>
      <w:bookmarkStart w:id="199" w:name="_Toc388970246"/>
      <w:bookmarkStart w:id="200" w:name="_Toc419143216"/>
      <w:bookmarkStart w:id="201" w:name="_Toc419145384"/>
      <w:r>
        <w:rPr>
          <w:rFonts w:cs="仿宋_GB2312" w:hint="eastAsia"/>
          <w:color w:val="000000"/>
        </w:rPr>
        <w:t>控制</w:t>
      </w:r>
      <w:bookmarkEnd w:id="198"/>
      <w:bookmarkEnd w:id="199"/>
      <w:r>
        <w:rPr>
          <w:rFonts w:cs="仿宋_GB2312" w:hint="eastAsia"/>
          <w:color w:val="000000"/>
        </w:rPr>
        <w:t>要求</w:t>
      </w:r>
      <w:bookmarkEnd w:id="200"/>
      <w:bookmarkEnd w:id="201"/>
    </w:p>
    <w:p w:rsidR="00D2108E" w:rsidRDefault="00D2108E" w:rsidP="005F7C10">
      <w:pPr>
        <w:pStyle w:val="a6"/>
        <w:ind w:firstLine="560"/>
        <w:rPr>
          <w:color w:val="000000"/>
        </w:rPr>
      </w:pPr>
      <w:r>
        <w:rPr>
          <w:rFonts w:cs="仿宋_GB2312" w:hint="eastAsia"/>
          <w:color w:val="000000"/>
        </w:rPr>
        <w:t>建立健全学校的预算管理制度；预算安排有序、审批程序规范；科学组织预算项目申报，对于重大预算项目进行申报论证，预算项目申报材料齐全、内容完整；完善预算执行机制，使预算到有效执行；根据预算执行分析提出预算调整方案，调整理由充分。</w:t>
      </w:r>
    </w:p>
    <w:p w:rsidR="00D2108E" w:rsidRDefault="00D2108E">
      <w:pPr>
        <w:pStyle w:val="3"/>
        <w:numPr>
          <w:ilvl w:val="0"/>
          <w:numId w:val="12"/>
        </w:numPr>
        <w:ind w:firstLineChars="0"/>
        <w:rPr>
          <w:color w:val="000000"/>
        </w:rPr>
      </w:pPr>
      <w:bookmarkStart w:id="202" w:name="_Toc419143217"/>
      <w:bookmarkStart w:id="203" w:name="_Toc419145385"/>
      <w:r>
        <w:rPr>
          <w:rFonts w:cs="仿宋_GB2312" w:hint="eastAsia"/>
          <w:color w:val="000000"/>
        </w:rPr>
        <w:t>主要控制环节和关键岗位</w:t>
      </w:r>
      <w:bookmarkEnd w:id="202"/>
      <w:bookmarkEnd w:id="203"/>
    </w:p>
    <w:p w:rsidR="00D2108E" w:rsidRDefault="00D2108E" w:rsidP="005F7C10">
      <w:pPr>
        <w:pStyle w:val="4"/>
        <w:rPr>
          <w:color w:val="000000"/>
        </w:rPr>
      </w:pPr>
      <w:bookmarkStart w:id="204" w:name="_Toc407179342"/>
      <w:bookmarkStart w:id="205" w:name="_Toc413841305"/>
      <w:bookmarkStart w:id="206" w:name="_Toc407460779"/>
      <w:bookmarkStart w:id="207" w:name="_Toc398716842"/>
      <w:bookmarkStart w:id="208" w:name="_Toc388970247"/>
      <w:bookmarkStart w:id="209" w:name="_Toc407179341"/>
      <w:bookmarkStart w:id="210" w:name="_Toc407460778"/>
      <w:r>
        <w:rPr>
          <w:rFonts w:cs="仿宋_GB2312" w:hint="eastAsia"/>
          <w:color w:val="000000"/>
        </w:rPr>
        <w:t>（一）归口管理及关键控制岗位</w:t>
      </w:r>
      <w:bookmarkEnd w:id="204"/>
      <w:bookmarkEnd w:id="205"/>
      <w:bookmarkEnd w:id="206"/>
      <w:bookmarkEnd w:id="207"/>
      <w:bookmarkEnd w:id="208"/>
    </w:p>
    <w:p w:rsidR="00D2108E" w:rsidRDefault="00D2108E" w:rsidP="005F7C10">
      <w:pPr>
        <w:pStyle w:val="a6"/>
        <w:ind w:firstLine="560"/>
        <w:rPr>
          <w:color w:val="000000"/>
        </w:rPr>
      </w:pPr>
      <w:r>
        <w:rPr>
          <w:rFonts w:cs="仿宋_GB2312" w:hint="eastAsia"/>
          <w:color w:val="000000"/>
        </w:rPr>
        <w:t>财务室是预算业务的归口管理部门，负责组织单位的预算编制、预算调整，监督各部门的预算执行进度，以及决算工作。</w:t>
      </w:r>
    </w:p>
    <w:p w:rsidR="00D2108E" w:rsidRDefault="00D2108E" w:rsidP="005F7C10">
      <w:pPr>
        <w:pStyle w:val="a6"/>
        <w:ind w:firstLine="560"/>
        <w:rPr>
          <w:color w:val="000000"/>
        </w:rPr>
      </w:pPr>
      <w:r>
        <w:rPr>
          <w:rFonts w:cs="仿宋_GB2312" w:hint="eastAsia"/>
          <w:color w:val="000000"/>
        </w:rPr>
        <w:t>预算业务的关键岗位包括：学校主要领导及各相关职能处室；财务室负责人，财务室预算岗位；各职能处室主要负责人。</w:t>
      </w:r>
    </w:p>
    <w:p w:rsidR="00D2108E" w:rsidRDefault="00D2108E" w:rsidP="005F7C10">
      <w:pPr>
        <w:pStyle w:val="4"/>
        <w:rPr>
          <w:color w:val="000000"/>
        </w:rPr>
      </w:pPr>
      <w:bookmarkStart w:id="211" w:name="_Toc413841306"/>
      <w:r>
        <w:rPr>
          <w:rFonts w:cs="仿宋_GB2312" w:hint="eastAsia"/>
          <w:color w:val="000000"/>
        </w:rPr>
        <w:t>（二）主要控制环节</w:t>
      </w:r>
      <w:bookmarkEnd w:id="209"/>
      <w:bookmarkEnd w:id="210"/>
      <w:r>
        <w:rPr>
          <w:rFonts w:cs="仿宋_GB2312" w:hint="eastAsia"/>
          <w:color w:val="000000"/>
        </w:rPr>
        <w:t>和表单</w:t>
      </w:r>
      <w:bookmarkEnd w:id="211"/>
    </w:p>
    <w:p w:rsidR="00D2108E" w:rsidRDefault="00D2108E" w:rsidP="005F7C10">
      <w:pPr>
        <w:pStyle w:val="a6"/>
        <w:ind w:firstLine="560"/>
        <w:rPr>
          <w:color w:val="000000"/>
        </w:rPr>
      </w:pPr>
      <w:r>
        <w:rPr>
          <w:rFonts w:cs="仿宋_GB2312" w:hint="eastAsia"/>
          <w:color w:val="000000"/>
        </w:rPr>
        <w:t>预算业务的主要控制环节包括：预算编制、预算审批、预算执行分析、预算调整、决算及预算绩效评价。</w:t>
      </w:r>
    </w:p>
    <w:p w:rsidR="00D2108E" w:rsidRDefault="00D2108E" w:rsidP="005F7C10">
      <w:pPr>
        <w:pStyle w:val="a6"/>
        <w:ind w:firstLine="560"/>
        <w:rPr>
          <w:color w:val="000000"/>
        </w:rPr>
      </w:pPr>
      <w:r>
        <w:rPr>
          <w:rFonts w:cs="仿宋_GB2312" w:hint="eastAsia"/>
          <w:color w:val="000000"/>
        </w:rPr>
        <w:t>预算业务的主要表单：预算申报表等。</w:t>
      </w:r>
    </w:p>
    <w:p w:rsidR="00D2108E" w:rsidRDefault="00D2108E">
      <w:pPr>
        <w:pStyle w:val="2"/>
        <w:spacing w:before="388" w:after="388"/>
        <w:rPr>
          <w:rFonts w:ascii="Times New Roman" w:hAnsi="Times New Roman" w:cs="Times New Roman"/>
        </w:rPr>
      </w:pPr>
      <w:bookmarkStart w:id="212" w:name="_Toc398716860"/>
      <w:bookmarkStart w:id="213" w:name="_Toc419143218"/>
      <w:bookmarkStart w:id="214" w:name="_Toc387675131"/>
      <w:bookmarkStart w:id="215" w:name="_Toc388970332"/>
      <w:bookmarkStart w:id="216" w:name="_Toc419145386"/>
      <w:r>
        <w:rPr>
          <w:rFonts w:ascii="Times New Roman" w:hAnsi="Times New Roman" w:cs="仿宋_GB2312" w:hint="eastAsia"/>
        </w:rPr>
        <w:lastRenderedPageBreak/>
        <w:t>第二节</w:t>
      </w:r>
      <w:r>
        <w:rPr>
          <w:rFonts w:ascii="Times New Roman" w:hAnsi="Times New Roman" w:cs="Times New Roman"/>
        </w:rPr>
        <w:t xml:space="preserve"> </w:t>
      </w:r>
      <w:r>
        <w:rPr>
          <w:rFonts w:ascii="Times New Roman" w:hAnsi="Times New Roman" w:cs="仿宋_GB2312" w:hint="eastAsia"/>
        </w:rPr>
        <w:t>预算业务控制流程</w:t>
      </w:r>
      <w:bookmarkEnd w:id="212"/>
      <w:bookmarkEnd w:id="213"/>
      <w:bookmarkEnd w:id="214"/>
      <w:bookmarkEnd w:id="215"/>
      <w:bookmarkEnd w:id="216"/>
    </w:p>
    <w:p w:rsidR="00D2108E" w:rsidRDefault="00D2108E" w:rsidP="005F7C10">
      <w:pPr>
        <w:pStyle w:val="3"/>
        <w:ind w:firstLine="560"/>
        <w:rPr>
          <w:color w:val="000000"/>
        </w:rPr>
      </w:pPr>
      <w:bookmarkStart w:id="217" w:name="_Toc419143219"/>
      <w:bookmarkStart w:id="218" w:name="_Toc419145387"/>
      <w:bookmarkStart w:id="219" w:name="_Toc387675132"/>
      <w:bookmarkStart w:id="220" w:name="_Toc398716861"/>
      <w:bookmarkStart w:id="221" w:name="_Toc388970333"/>
      <w:r>
        <w:rPr>
          <w:rFonts w:cs="仿宋_GB2312" w:hint="eastAsia"/>
          <w:color w:val="000000"/>
        </w:rPr>
        <w:t>一、预算编制</w:t>
      </w:r>
      <w:bookmarkEnd w:id="217"/>
      <w:bookmarkEnd w:id="218"/>
      <w:bookmarkEnd w:id="219"/>
      <w:bookmarkEnd w:id="220"/>
      <w:bookmarkEnd w:id="221"/>
    </w:p>
    <w:p w:rsidR="00D2108E" w:rsidRDefault="00D2108E" w:rsidP="005F7C10">
      <w:pPr>
        <w:pStyle w:val="4"/>
        <w:rPr>
          <w:b/>
          <w:bCs/>
          <w:color w:val="000000"/>
        </w:rPr>
      </w:pPr>
      <w:bookmarkStart w:id="222" w:name="_Toc419143220"/>
      <w:bookmarkStart w:id="223" w:name="_Toc419143432"/>
      <w:bookmarkStart w:id="224" w:name="_Toc407179345"/>
      <w:bookmarkStart w:id="225" w:name="_Toc407460782"/>
      <w:r>
        <w:rPr>
          <w:rFonts w:cs="仿宋_GB2312" w:hint="eastAsia"/>
          <w:b/>
          <w:bCs/>
          <w:color w:val="000000"/>
        </w:rPr>
        <w:t>（一）基本要求</w:t>
      </w:r>
      <w:bookmarkEnd w:id="222"/>
      <w:bookmarkEnd w:id="223"/>
      <w:bookmarkEnd w:id="224"/>
      <w:bookmarkEnd w:id="225"/>
    </w:p>
    <w:p w:rsidR="00D2108E" w:rsidRDefault="00D2108E" w:rsidP="001A07E2">
      <w:pPr>
        <w:pStyle w:val="a6"/>
        <w:spacing w:line="600" w:lineRule="exact"/>
        <w:ind w:firstLine="560"/>
        <w:rPr>
          <w:color w:val="000000"/>
        </w:rPr>
      </w:pPr>
      <w:r>
        <w:rPr>
          <w:rFonts w:cs="仿宋_GB2312" w:hint="eastAsia"/>
          <w:color w:val="000000"/>
        </w:rPr>
        <w:t>预算编制是制定筹集和分配预算资金年度计划的预算活动，是《中华人民共和国预算法》规范的主要内容。预算编制应当遵守编制预算的原则，按照编制办法和程序进行。预算编制控制是对预算编制程序、预算编制执行、预算编制项目、预算编制报表等进行规范化控制，防范编制风险。</w:t>
      </w:r>
    </w:p>
    <w:p w:rsidR="00D2108E" w:rsidRDefault="00D2108E" w:rsidP="001A07E2">
      <w:pPr>
        <w:pStyle w:val="a6"/>
        <w:spacing w:line="600" w:lineRule="exact"/>
        <w:ind w:firstLine="560"/>
        <w:rPr>
          <w:color w:val="000000"/>
        </w:rPr>
      </w:pPr>
      <w:r>
        <w:rPr>
          <w:rFonts w:cs="仿宋_GB2312" w:hint="eastAsia"/>
          <w:color w:val="000000"/>
        </w:rPr>
        <w:t>学校明确财务室是预算业务的归口管理部门。学校按照</w:t>
      </w:r>
      <w:r>
        <w:rPr>
          <w:color w:val="000000"/>
        </w:rPr>
        <w:t>“</w:t>
      </w:r>
      <w:r>
        <w:rPr>
          <w:rFonts w:cs="仿宋_GB2312" w:hint="eastAsia"/>
          <w:color w:val="000000"/>
        </w:rPr>
        <w:t>人员经费按实际、公用经费按定额、专项经费按项目库管理，实行零基预算</w:t>
      </w:r>
      <w:r>
        <w:rPr>
          <w:color w:val="000000"/>
        </w:rPr>
        <w:t>”</w:t>
      </w:r>
      <w:r>
        <w:rPr>
          <w:rFonts w:cs="仿宋_GB2312" w:hint="eastAsia"/>
          <w:color w:val="000000"/>
        </w:rPr>
        <w:t>的预算管理模式，将全部收入、支出纳入部门预算管理，加强预算编制管理、完善预算控制措施。</w:t>
      </w:r>
    </w:p>
    <w:p w:rsidR="00D2108E" w:rsidRDefault="00D2108E" w:rsidP="005F7C10">
      <w:pPr>
        <w:pStyle w:val="4"/>
        <w:rPr>
          <w:b/>
          <w:bCs/>
          <w:color w:val="000000"/>
        </w:rPr>
      </w:pPr>
      <w:bookmarkStart w:id="226" w:name="_Toc407460783"/>
      <w:bookmarkStart w:id="227" w:name="_Toc419143433"/>
      <w:bookmarkStart w:id="228" w:name="_Toc407179346"/>
      <w:bookmarkStart w:id="229" w:name="_Toc419143221"/>
      <w:r>
        <w:rPr>
          <w:rFonts w:cs="仿宋_GB2312" w:hint="eastAsia"/>
          <w:b/>
          <w:bCs/>
          <w:color w:val="000000"/>
        </w:rPr>
        <w:t>（二）控制目标</w:t>
      </w:r>
      <w:bookmarkEnd w:id="226"/>
      <w:bookmarkEnd w:id="227"/>
      <w:bookmarkEnd w:id="228"/>
      <w:bookmarkEnd w:id="229"/>
    </w:p>
    <w:p w:rsidR="00D2108E" w:rsidRPr="00AB6D9E" w:rsidRDefault="00D2108E" w:rsidP="00AB6D9E">
      <w:pPr>
        <w:pStyle w:val="a6"/>
        <w:spacing w:line="600" w:lineRule="exact"/>
        <w:ind w:firstLine="560"/>
        <w:rPr>
          <w:rFonts w:cs="仿宋_GB2312"/>
          <w:color w:val="000000"/>
        </w:rPr>
      </w:pPr>
      <w:r>
        <w:rPr>
          <w:rFonts w:cs="仿宋_GB2312" w:hint="eastAsia"/>
          <w:color w:val="000000"/>
        </w:rPr>
        <w:t>编制及时：预算工作在下年度开始之前完成。</w:t>
      </w:r>
      <w:r w:rsidRPr="00AB6D9E">
        <w:rPr>
          <w:rFonts w:cs="仿宋_GB2312"/>
          <w:color w:val="000000"/>
        </w:rPr>
        <w:t xml:space="preserve"> </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程序规范：有清晰、规范的预算编制和逐级审批流程。</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内容完整：涉及收入支出的各个层面。</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项目细化：将所有收入、支出因素都考虑进来，编制科学、合理、清晰、量化的项目绩效目标。</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数据准确：预算所涉及的项目数据真实准确。</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方法科学：在考虑预算编制因素时，需要进行科学的测算。</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预算编制过程中内部各职能处室间进行充分沟通协调，实现预算与</w:t>
      </w:r>
      <w:r>
        <w:rPr>
          <w:rFonts w:cs="仿宋_GB2312" w:hint="eastAsia"/>
          <w:color w:val="000000"/>
        </w:rPr>
        <w:lastRenderedPageBreak/>
        <w:t>资产配置相结合、与具体工作相对应，根据工作计划细化预算编制，提高预算编制科学性。</w:t>
      </w:r>
      <w:r w:rsidRPr="00AB6D9E">
        <w:rPr>
          <w:rFonts w:cs="仿宋_GB2312"/>
          <w:color w:val="000000"/>
        </w:rPr>
        <w:t xml:space="preserve">  </w:t>
      </w:r>
    </w:p>
    <w:p w:rsidR="00D2108E" w:rsidRDefault="00D2108E" w:rsidP="005F7C10">
      <w:pPr>
        <w:pStyle w:val="4"/>
        <w:rPr>
          <w:b/>
          <w:bCs/>
          <w:color w:val="000000"/>
        </w:rPr>
      </w:pPr>
      <w:bookmarkStart w:id="230" w:name="_Toc407460784"/>
      <w:bookmarkStart w:id="231" w:name="_Toc419143434"/>
      <w:bookmarkStart w:id="232" w:name="_Toc419143222"/>
      <w:bookmarkStart w:id="233" w:name="_Toc407179347"/>
      <w:r>
        <w:rPr>
          <w:rFonts w:cs="仿宋_GB2312" w:hint="eastAsia"/>
          <w:b/>
          <w:bCs/>
          <w:color w:val="000000"/>
        </w:rPr>
        <w:t>（三）业务流程</w:t>
      </w:r>
      <w:bookmarkEnd w:id="230"/>
      <w:bookmarkEnd w:id="231"/>
      <w:bookmarkEnd w:id="232"/>
      <w:bookmarkEnd w:id="233"/>
    </w:p>
    <w:p w:rsidR="00D2108E" w:rsidRPr="00AB6D9E" w:rsidRDefault="00D2108E" w:rsidP="00AB6D9E">
      <w:pPr>
        <w:pStyle w:val="a6"/>
        <w:spacing w:line="600" w:lineRule="exact"/>
        <w:ind w:firstLine="560"/>
        <w:rPr>
          <w:rFonts w:cs="仿宋_GB2312"/>
          <w:color w:val="000000"/>
        </w:rPr>
      </w:pPr>
      <w:r>
        <w:rPr>
          <w:rFonts w:cs="仿宋_GB2312" w:hint="eastAsia"/>
          <w:color w:val="000000"/>
        </w:rPr>
        <w:t>财务室会同各职能处室负责编制事业单位年度预算。预算编制中应统筹安排资金，保证基本支出，确保收支平衡。预算编报流程如下。</w:t>
      </w:r>
    </w:p>
    <w:p w:rsidR="00D2108E" w:rsidRPr="00AB6D9E" w:rsidRDefault="00D2108E" w:rsidP="00AB6D9E">
      <w:pPr>
        <w:pStyle w:val="a6"/>
        <w:spacing w:line="600" w:lineRule="exact"/>
        <w:ind w:firstLine="560"/>
        <w:rPr>
          <w:rFonts w:cs="仿宋_GB2312"/>
          <w:color w:val="000000"/>
        </w:rPr>
      </w:pPr>
      <w:r w:rsidRPr="00AB6D9E">
        <w:rPr>
          <w:rFonts w:cs="仿宋_GB2312"/>
          <w:color w:val="000000"/>
        </w:rPr>
        <w:t>1</w:t>
      </w:r>
      <w:r>
        <w:rPr>
          <w:rFonts w:cs="仿宋_GB2312" w:hint="eastAsia"/>
          <w:color w:val="000000"/>
        </w:rPr>
        <w:t>．部署预算编制工作</w:t>
      </w:r>
      <w:r w:rsidRPr="00AB6D9E">
        <w:rPr>
          <w:rFonts w:cs="仿宋_GB2312"/>
          <w:color w:val="000000"/>
        </w:rPr>
        <w:t xml:space="preserve"> </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财务室根据上级主管部门和财政部门的部署，召开学校预算编制会议，启动预算编制工作。各职能处室要学习、领会预算编制有关政策，确保预算编制相关人员及时全面掌握相关规定。</w:t>
      </w:r>
    </w:p>
    <w:p w:rsidR="00D2108E" w:rsidRPr="00AB6D9E" w:rsidRDefault="00D2108E" w:rsidP="00AB6D9E">
      <w:pPr>
        <w:pStyle w:val="a6"/>
        <w:spacing w:line="600" w:lineRule="exact"/>
        <w:ind w:firstLine="560"/>
        <w:rPr>
          <w:rFonts w:cs="仿宋_GB2312"/>
          <w:color w:val="000000"/>
        </w:rPr>
      </w:pPr>
      <w:r w:rsidRPr="00AB6D9E">
        <w:rPr>
          <w:rFonts w:cs="仿宋_GB2312"/>
          <w:color w:val="000000"/>
        </w:rPr>
        <w:t>2</w:t>
      </w:r>
      <w:r>
        <w:rPr>
          <w:rFonts w:cs="仿宋_GB2312" w:hint="eastAsia"/>
          <w:color w:val="000000"/>
        </w:rPr>
        <w:t>．部门预算</w:t>
      </w:r>
      <w:r w:rsidRPr="00AB6D9E">
        <w:rPr>
          <w:rFonts w:cs="仿宋_GB2312"/>
          <w:color w:val="000000"/>
        </w:rPr>
        <w:t>“</w:t>
      </w:r>
      <w:r>
        <w:rPr>
          <w:rFonts w:cs="仿宋_GB2312" w:hint="eastAsia"/>
          <w:color w:val="000000"/>
        </w:rPr>
        <w:t>一上</w:t>
      </w:r>
      <w:r w:rsidRPr="00AB6D9E">
        <w:rPr>
          <w:rFonts w:cs="仿宋_GB2312"/>
          <w:color w:val="000000"/>
        </w:rPr>
        <w:t>”</w:t>
      </w:r>
      <w:r>
        <w:rPr>
          <w:rFonts w:cs="仿宋_GB2312" w:hint="eastAsia"/>
          <w:color w:val="000000"/>
        </w:rPr>
        <w:t>审批</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各部门结合分管的业务，在财务室的指导下，编制本部门的收入和支出预算；从而形成学校的收入预算、公用经费支出预算、政府采购预算，人员经费支出预算，项目经费支出预算。上述预算经由财务室汇总复核形成</w:t>
      </w:r>
      <w:r w:rsidR="005F7C10">
        <w:rPr>
          <w:rFonts w:cs="仿宋_GB2312" w:hint="eastAsia"/>
          <w:color w:val="000000"/>
        </w:rPr>
        <w:t>朱</w:t>
      </w:r>
      <w:proofErr w:type="gramStart"/>
      <w:r w:rsidR="005F7C10">
        <w:rPr>
          <w:rFonts w:cs="仿宋_GB2312" w:hint="eastAsia"/>
          <w:color w:val="000000"/>
        </w:rPr>
        <w:t>泾</w:t>
      </w:r>
      <w:proofErr w:type="gramEnd"/>
      <w:r w:rsidR="005F7C10">
        <w:rPr>
          <w:rFonts w:cs="仿宋_GB2312" w:hint="eastAsia"/>
          <w:color w:val="000000"/>
        </w:rPr>
        <w:t>第二小学</w:t>
      </w:r>
      <w:r>
        <w:rPr>
          <w:rFonts w:cs="仿宋_GB2312" w:hint="eastAsia"/>
          <w:color w:val="000000"/>
        </w:rPr>
        <w:t>次年度部门预算（</w:t>
      </w:r>
      <w:r w:rsidRPr="00AB6D9E">
        <w:rPr>
          <w:rFonts w:cs="仿宋_GB2312"/>
          <w:color w:val="000000"/>
        </w:rPr>
        <w:t>“</w:t>
      </w:r>
      <w:r>
        <w:rPr>
          <w:rFonts w:cs="仿宋_GB2312" w:hint="eastAsia"/>
          <w:color w:val="000000"/>
        </w:rPr>
        <w:t>一上</w:t>
      </w:r>
      <w:r w:rsidRPr="00AB6D9E">
        <w:rPr>
          <w:rFonts w:cs="仿宋_GB2312"/>
          <w:color w:val="000000"/>
        </w:rPr>
        <w:t>”</w:t>
      </w:r>
      <w:r>
        <w:rPr>
          <w:rFonts w:cs="仿宋_GB2312" w:hint="eastAsia"/>
          <w:color w:val="000000"/>
        </w:rPr>
        <w:t>草案），经财务负责人和分管领导审核，报学校校务委员会审批后，由学校主要领导签发后按规定程序报送。</w:t>
      </w:r>
    </w:p>
    <w:p w:rsidR="00D2108E" w:rsidRPr="00AB6D9E" w:rsidRDefault="00D2108E" w:rsidP="00AB6D9E">
      <w:pPr>
        <w:pStyle w:val="a6"/>
        <w:spacing w:line="600" w:lineRule="exact"/>
        <w:ind w:firstLine="560"/>
        <w:rPr>
          <w:rFonts w:cs="仿宋_GB2312"/>
          <w:color w:val="000000"/>
        </w:rPr>
      </w:pPr>
      <w:r w:rsidRPr="00AB6D9E">
        <w:rPr>
          <w:rFonts w:cs="仿宋_GB2312"/>
          <w:color w:val="000000"/>
        </w:rPr>
        <w:t>3</w:t>
      </w:r>
      <w:r>
        <w:rPr>
          <w:rFonts w:cs="仿宋_GB2312" w:hint="eastAsia"/>
          <w:color w:val="000000"/>
        </w:rPr>
        <w:t>．部门预算</w:t>
      </w:r>
      <w:r w:rsidRPr="00AB6D9E">
        <w:rPr>
          <w:rFonts w:cs="仿宋_GB2312"/>
          <w:color w:val="000000"/>
        </w:rPr>
        <w:t>“</w:t>
      </w:r>
      <w:r>
        <w:rPr>
          <w:rFonts w:cs="仿宋_GB2312" w:hint="eastAsia"/>
          <w:color w:val="000000"/>
        </w:rPr>
        <w:t>二上</w:t>
      </w:r>
      <w:r w:rsidRPr="00AB6D9E">
        <w:rPr>
          <w:rFonts w:cs="仿宋_GB2312"/>
          <w:color w:val="000000"/>
        </w:rPr>
        <w:t>”</w:t>
      </w:r>
      <w:r>
        <w:rPr>
          <w:rFonts w:cs="仿宋_GB2312" w:hint="eastAsia"/>
          <w:color w:val="000000"/>
        </w:rPr>
        <w:t>审批</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根据预算工作部署，财务室根据财政主管部门下达的预算控制数，编制正式部门预算，经分管领导及学校主要领导审核及签发后，将正式部门预算（</w:t>
      </w:r>
      <w:r w:rsidRPr="00AB6D9E">
        <w:rPr>
          <w:rFonts w:cs="仿宋_GB2312"/>
          <w:color w:val="000000"/>
        </w:rPr>
        <w:t>“</w:t>
      </w:r>
      <w:r>
        <w:rPr>
          <w:rFonts w:cs="仿宋_GB2312" w:hint="eastAsia"/>
          <w:color w:val="000000"/>
        </w:rPr>
        <w:t>二上</w:t>
      </w:r>
      <w:r w:rsidRPr="00AB6D9E">
        <w:rPr>
          <w:rFonts w:cs="仿宋_GB2312"/>
          <w:color w:val="000000"/>
        </w:rPr>
        <w:t>”</w:t>
      </w:r>
      <w:r>
        <w:rPr>
          <w:rFonts w:cs="仿宋_GB2312" w:hint="eastAsia"/>
          <w:color w:val="000000"/>
        </w:rPr>
        <w:t>预算）按规定程序报送。</w:t>
      </w:r>
    </w:p>
    <w:p w:rsidR="00D2108E" w:rsidRPr="00AB6D9E" w:rsidRDefault="00D2108E" w:rsidP="00AB6D9E">
      <w:pPr>
        <w:pStyle w:val="a6"/>
        <w:spacing w:line="600" w:lineRule="exact"/>
        <w:ind w:firstLine="560"/>
        <w:rPr>
          <w:rFonts w:cs="仿宋_GB2312"/>
          <w:color w:val="000000"/>
        </w:rPr>
      </w:pPr>
      <w:r w:rsidRPr="00AB6D9E">
        <w:rPr>
          <w:rFonts w:cs="仿宋_GB2312"/>
          <w:color w:val="000000"/>
        </w:rPr>
        <w:t>4</w:t>
      </w:r>
      <w:r>
        <w:rPr>
          <w:rFonts w:cs="仿宋_GB2312" w:hint="eastAsia"/>
          <w:color w:val="000000"/>
        </w:rPr>
        <w:t>．部门预算下达</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学校的正式预算</w:t>
      </w:r>
      <w:proofErr w:type="gramStart"/>
      <w:r>
        <w:rPr>
          <w:rFonts w:cs="仿宋_GB2312" w:hint="eastAsia"/>
          <w:color w:val="000000"/>
        </w:rPr>
        <w:t>经财政</w:t>
      </w:r>
      <w:proofErr w:type="gramEnd"/>
      <w:r>
        <w:rPr>
          <w:rFonts w:cs="仿宋_GB2312" w:hint="eastAsia"/>
          <w:color w:val="000000"/>
        </w:rPr>
        <w:t>主管部门批复后，财务室应及时将预算信息通报各有关项目实施处室，并下达预算核定通知书。</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lastRenderedPageBreak/>
        <w:t>具体流程详见工作流程图（</w:t>
      </w:r>
      <w:fldSimple w:instr=" REF _Ref406965226 \h  \* MERGEFORMAT ">
        <w:r>
          <w:rPr>
            <w:rFonts w:cs="仿宋_GB2312" w:hint="eastAsia"/>
            <w:color w:val="000000"/>
          </w:rPr>
          <w:t>图</w:t>
        </w:r>
        <w:r w:rsidRPr="00824F16">
          <w:rPr>
            <w:rFonts w:cs="仿宋_GB2312"/>
            <w:color w:val="000000"/>
          </w:rPr>
          <w:t>2</w:t>
        </w:r>
      </w:fldSimple>
      <w:r>
        <w:rPr>
          <w:rFonts w:cs="仿宋_GB2312" w:hint="eastAsia"/>
          <w:color w:val="000000"/>
        </w:rPr>
        <w:t>）。</w:t>
      </w:r>
    </w:p>
    <w:p w:rsidR="00D2108E" w:rsidRDefault="00D2108E" w:rsidP="005F7C10">
      <w:pPr>
        <w:pStyle w:val="a6"/>
        <w:ind w:firstLine="560"/>
        <w:rPr>
          <w:color w:val="000000"/>
        </w:rPr>
      </w:pPr>
    </w:p>
    <w:p w:rsidR="00D2108E" w:rsidRDefault="00D2108E" w:rsidP="005F7C10">
      <w:pPr>
        <w:pStyle w:val="a5"/>
        <w:rPr>
          <w:rFonts w:ascii="Times New Roman" w:hAnsi="Times New Roman" w:cs="Times New Roman"/>
          <w:color w:val="000000"/>
        </w:rPr>
      </w:pPr>
      <w:bookmarkStart w:id="234" w:name="_Ref406965226"/>
      <w:bookmarkStart w:id="235" w:name="_Ref406965221"/>
      <w:r>
        <w:rPr>
          <w:rFonts w:ascii="Times New Roman" w:hAnsi="Times New Roman" w:cs="仿宋_GB2312" w:hint="eastAsia"/>
          <w:color w:val="000000"/>
        </w:rPr>
        <w:t>图</w:t>
      </w:r>
      <w:r w:rsidR="004E314B">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仿宋_GB2312" w:hint="eastAsia"/>
          <w:color w:val="000000"/>
        </w:rPr>
        <w:instrText>图</w:instrText>
      </w:r>
      <w:r>
        <w:rPr>
          <w:rFonts w:ascii="Times New Roman" w:hAnsi="Times New Roman" w:cs="Times New Roman"/>
          <w:color w:val="000000"/>
        </w:rPr>
        <w:instrText xml:space="preserve"> \* ARABIC </w:instrText>
      </w:r>
      <w:r w:rsidR="004E314B">
        <w:rPr>
          <w:rFonts w:ascii="Times New Roman" w:hAnsi="Times New Roman" w:cs="Times New Roman"/>
          <w:color w:val="000000"/>
        </w:rPr>
        <w:fldChar w:fldCharType="separate"/>
      </w:r>
      <w:r>
        <w:rPr>
          <w:rFonts w:ascii="Times New Roman" w:hAnsi="Times New Roman" w:cs="Times New Roman"/>
          <w:noProof/>
          <w:color w:val="000000"/>
        </w:rPr>
        <w:t>2</w:t>
      </w:r>
      <w:r w:rsidR="004E314B">
        <w:rPr>
          <w:rFonts w:ascii="Times New Roman" w:hAnsi="Times New Roman" w:cs="Times New Roman"/>
          <w:color w:val="000000"/>
        </w:rPr>
        <w:fldChar w:fldCharType="end"/>
      </w:r>
      <w:bookmarkEnd w:id="234"/>
      <w:r>
        <w:rPr>
          <w:rFonts w:ascii="Times New Roman" w:hAnsi="Times New Roman" w:cs="Times New Roman"/>
          <w:color w:val="000000"/>
        </w:rPr>
        <w:t xml:space="preserve"> </w:t>
      </w:r>
      <w:r>
        <w:rPr>
          <w:rFonts w:ascii="Times New Roman" w:hAnsi="Times New Roman" w:cs="仿宋_GB2312" w:hint="eastAsia"/>
          <w:color w:val="000000"/>
        </w:rPr>
        <w:t>预</w:t>
      </w:r>
      <w:bookmarkEnd w:id="235"/>
      <w:r>
        <w:rPr>
          <w:rFonts w:ascii="Times New Roman" w:hAnsi="Times New Roman" w:cs="仿宋_GB2312" w:hint="eastAsia"/>
          <w:color w:val="000000"/>
        </w:rPr>
        <w:t>算业务流程</w:t>
      </w:r>
    </w:p>
    <w:p w:rsidR="00D2108E" w:rsidRDefault="004E314B">
      <w:pPr>
        <w:pStyle w:val="a6"/>
        <w:ind w:firstLineChars="0" w:firstLine="0"/>
        <w:jc w:val="center"/>
        <w:rPr>
          <w:color w:val="000000"/>
        </w:rPr>
      </w:pPr>
      <w:r>
        <w:rPr>
          <w:color w:val="000000"/>
        </w:rPr>
      </w:r>
      <w:r>
        <w:rPr>
          <w:color w:val="000000"/>
        </w:rPr>
        <w:pict>
          <v:group id="_x0000_s1057" editas="canvas" style="width:356.6pt;height:404.3pt;mso-position-horizontal-relative:char;mso-position-vertical-relative:line" coordorigin="1702,-1016" coordsize="7132,8086">
            <v:shape id="_x0000_s1058" type="#_x0000_t75" style="position:absolute;left:1702;top:-1016;width:7132;height:8086" o:preferrelative="f" filled="t">
              <o:lock v:ext="edit" text="t"/>
            </v:shape>
            <v:shapetype id="_x0000_t202" coordsize="21600,21600" o:spt="202" path="m,l,21600r21600,l21600,xe">
              <v:stroke joinstyle="miter"/>
              <v:path gradientshapeok="t" o:connecttype="rect"/>
            </v:shapetype>
            <v:shape id="_x0000_s1059" type="#_x0000_t202" style="position:absolute;left:2653;top:530;width:2075;height:828;v-text-anchor:middle">
              <v:textbox>
                <w:txbxContent>
                  <w:p w:rsidR="00786741" w:rsidRDefault="00786741">
                    <w:pPr>
                      <w:rPr>
                        <w:rFonts w:eastAsia="仿宋_GB2312"/>
                      </w:rPr>
                    </w:pPr>
                    <w:r>
                      <w:rPr>
                        <w:rFonts w:cs="宋体" w:hint="eastAsia"/>
                      </w:rPr>
                      <w:t>部署预算编制工作</w:t>
                    </w:r>
                  </w:p>
                </w:txbxContent>
              </v:textbox>
            </v:shape>
            <v:shape id="_x0000_s1060" type="#_x0000_t202" style="position:absolute;left:2653;top:2018;width:2075;height:828;v-text-anchor:middle">
              <v:textbox>
                <w:txbxContent>
                  <w:p w:rsidR="00786741" w:rsidRDefault="00786741">
                    <w:pPr>
                      <w:rPr>
                        <w:rFonts w:eastAsia="仿宋_GB2312"/>
                      </w:rPr>
                    </w:pPr>
                    <w:r>
                      <w:rPr>
                        <w:rFonts w:cs="宋体" w:hint="eastAsia"/>
                      </w:rPr>
                      <w:t>预算</w:t>
                    </w:r>
                    <w:r>
                      <w:rPr>
                        <w:rFonts w:eastAsia="仿宋_GB2312"/>
                      </w:rPr>
                      <w:t>“</w:t>
                    </w:r>
                    <w:r>
                      <w:rPr>
                        <w:rFonts w:eastAsia="仿宋_GB2312" w:cs="仿宋_GB2312" w:hint="eastAsia"/>
                      </w:rPr>
                      <w:t>一上</w:t>
                    </w:r>
                    <w:r>
                      <w:rPr>
                        <w:rFonts w:eastAsia="仿宋_GB2312"/>
                      </w:rPr>
                      <w:t>”</w:t>
                    </w:r>
                    <w:r>
                      <w:rPr>
                        <w:rFonts w:eastAsia="仿宋_GB2312" w:cs="仿宋_GB2312" w:hint="eastAsia"/>
                      </w:rPr>
                      <w:t>审批</w:t>
                    </w:r>
                  </w:p>
                </w:txbxContent>
              </v:textbox>
            </v:shape>
            <v:shape id="_x0000_s1061" type="#_x0000_t202" style="position:absolute;left:2652;top:3482;width:2076;height:829;v-text-anchor:middle">
              <v:textbox>
                <w:txbxContent>
                  <w:p w:rsidR="00786741" w:rsidRDefault="00786741">
                    <w:pPr>
                      <w:rPr>
                        <w:rFonts w:eastAsia="仿宋_GB2312"/>
                      </w:rPr>
                    </w:pPr>
                    <w:r>
                      <w:rPr>
                        <w:rFonts w:cs="宋体" w:hint="eastAsia"/>
                      </w:rPr>
                      <w:t>预算</w:t>
                    </w:r>
                    <w:r>
                      <w:rPr>
                        <w:rFonts w:eastAsia="仿宋_GB2312"/>
                      </w:rPr>
                      <w:t>“</w:t>
                    </w:r>
                    <w:r>
                      <w:rPr>
                        <w:rFonts w:eastAsia="仿宋_GB2312" w:cs="仿宋_GB2312" w:hint="eastAsia"/>
                      </w:rPr>
                      <w:t>二上</w:t>
                    </w:r>
                    <w:r>
                      <w:rPr>
                        <w:rFonts w:eastAsia="仿宋_GB2312"/>
                      </w:rPr>
                      <w:t>”</w:t>
                    </w:r>
                    <w:r>
                      <w:rPr>
                        <w:rFonts w:eastAsia="仿宋_GB2312" w:cs="仿宋_GB2312" w:hint="eastAsia"/>
                      </w:rPr>
                      <w:t>审批</w:t>
                    </w:r>
                  </w:p>
                </w:txbxContent>
              </v:textbox>
            </v:shape>
            <v:shape id="_x0000_s1062" type="#_x0000_t202" style="position:absolute;left:2652;top:4992;width:2076;height:829;v-text-anchor:middle">
              <v:textbox>
                <w:txbxContent>
                  <w:p w:rsidR="00786741" w:rsidRDefault="00786741">
                    <w:pPr>
                      <w:snapToGrid w:val="0"/>
                      <w:jc w:val="center"/>
                      <w:rPr>
                        <w:rFonts w:eastAsia="仿宋_GB2312"/>
                      </w:rPr>
                    </w:pPr>
                    <w:r>
                      <w:rPr>
                        <w:rFonts w:cs="宋体" w:hint="eastAsia"/>
                      </w:rPr>
                      <w:t>主管部门和财政部门下达预算</w:t>
                    </w:r>
                  </w:p>
                </w:txbxContent>
              </v:textbox>
            </v:shape>
            <v:shape id="_x0000_s1063" type="#_x0000_t32" style="position:absolute;left:3691;top:1358;width:1;height:660" o:connectortype="straight">
              <v:stroke endarrow="block"/>
            </v:shape>
            <v:shape id="_x0000_s1064" type="#_x0000_t32" style="position:absolute;left:3690;top:2846;width:1;height:636;flip:x" o:connectortype="straight">
              <v:stroke endarrow="block"/>
            </v:shape>
            <v:shape id="_x0000_s1065" type="#_x0000_t32" style="position:absolute;left:3690;top:4311;width:1;height:681" o:connectortype="straight">
              <v:stroke endarrow="block"/>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66" type="#_x0000_t65" style="position:absolute;left:5569;top:530;width:2721;height:1134;v-text-anchor:middle" adj="18230">
              <v:textbox>
                <w:txbxContent>
                  <w:p w:rsidR="00786741" w:rsidRDefault="00786741">
                    <w:pPr>
                      <w:snapToGrid w:val="0"/>
                      <w:rPr>
                        <w:rFonts w:eastAsia="仿宋_GB2312"/>
                      </w:rPr>
                    </w:pPr>
                    <w:r>
                      <w:rPr>
                        <w:rFonts w:cs="宋体" w:hint="eastAsia"/>
                      </w:rPr>
                      <w:t>明确预算编制的要求和内容；根据学校的发展目标制定预算编制工作计划。</w:t>
                    </w:r>
                  </w:p>
                </w:txbxContent>
              </v:textbox>
            </v:shape>
            <v:shapetype id="_x0000_t117" coordsize="21600,21600" o:spt="117" path="m4353,l17214,r4386,10800l17214,21600r-12861,l,10800xe">
              <v:stroke joinstyle="miter"/>
              <v:path gradientshapeok="t" o:connecttype="rect" textboxrect="4353,0,17214,21600"/>
            </v:shapetype>
            <v:shape id="_x0000_s1067" type="#_x0000_t117" style="position:absolute;left:3073;top:-603;width:1224;height:540;v-text-anchor:middle">
              <v:textbox>
                <w:txbxContent>
                  <w:p w:rsidR="00786741" w:rsidRDefault="00786741">
                    <w:pPr>
                      <w:jc w:val="center"/>
                      <w:rPr>
                        <w:rFonts w:eastAsia="仿宋_GB2312"/>
                      </w:rPr>
                    </w:pPr>
                    <w:r>
                      <w:rPr>
                        <w:rFonts w:cs="宋体" w:hint="eastAsia"/>
                      </w:rPr>
                      <w:t>开始</w:t>
                    </w:r>
                  </w:p>
                </w:txbxContent>
              </v:textbox>
            </v:shape>
            <v:shape id="_x0000_s1068" type="#_x0000_t32" style="position:absolute;left:3685;top:-63;width:6;height:593" o:connectortype="straight">
              <v:stroke endarrow="block"/>
            </v:shape>
            <v:shape id="_x0000_s1069" type="#_x0000_t117" style="position:absolute;left:3073;top:6375;width:1224;height:540;v-text-anchor:middle">
              <v:textbox>
                <w:txbxContent>
                  <w:p w:rsidR="00786741" w:rsidRDefault="00786741">
                    <w:pPr>
                      <w:jc w:val="center"/>
                      <w:rPr>
                        <w:rFonts w:eastAsia="仿宋_GB2312"/>
                      </w:rPr>
                    </w:pPr>
                    <w:r>
                      <w:rPr>
                        <w:rFonts w:cs="宋体" w:hint="eastAsia"/>
                      </w:rPr>
                      <w:t>结束</w:t>
                    </w:r>
                  </w:p>
                </w:txbxContent>
              </v:textbox>
            </v:shape>
            <v:shape id="_x0000_s1070" type="#_x0000_t32" style="position:absolute;left:3685;top:5821;width:5;height:554;flip:x" o:connectortype="straight">
              <v:stroke endarrow="block"/>
            </v:shape>
            <v:shape id="_x0000_s1071" type="#_x0000_t65" style="position:absolute;left:5569;top:2008;width:2721;height:850;v-text-anchor:middle" adj="18230">
              <v:textbox>
                <w:txbxContent>
                  <w:p w:rsidR="00786741" w:rsidRDefault="00786741">
                    <w:pPr>
                      <w:snapToGrid w:val="0"/>
                      <w:rPr>
                        <w:rFonts w:eastAsia="仿宋_GB2312"/>
                      </w:rPr>
                    </w:pPr>
                    <w:r>
                      <w:rPr>
                        <w:rFonts w:cs="宋体" w:hint="eastAsia"/>
                      </w:rPr>
                      <w:t>进行预算汇总，审核后上报。</w:t>
                    </w:r>
                  </w:p>
                </w:txbxContent>
              </v:textbox>
            </v:shape>
            <v:shape id="_x0000_s1072" type="#_x0000_t32" style="position:absolute;left:4728;top:2432;width:841;height:1" o:connectortype="straight"/>
            <v:shape id="_x0000_s1073" type="#_x0000_t65" style="position:absolute;left:5569;top:3470;width:2721;height:850;v-text-anchor:middle" adj="18230">
              <v:textbox>
                <w:txbxContent>
                  <w:p w:rsidR="00786741" w:rsidRDefault="00786741">
                    <w:pPr>
                      <w:snapToGrid w:val="0"/>
                      <w:rPr>
                        <w:rFonts w:eastAsia="仿宋_GB2312"/>
                      </w:rPr>
                    </w:pPr>
                    <w:r>
                      <w:rPr>
                        <w:rFonts w:cs="宋体" w:hint="eastAsia"/>
                      </w:rPr>
                      <w:t>根据正式下达预算控制数，编制正式预算。</w:t>
                    </w:r>
                  </w:p>
                </w:txbxContent>
              </v:textbox>
            </v:shape>
            <v:shape id="_x0000_s1074" type="#_x0000_t32" style="position:absolute;left:4728;top:3895;width:841;height:2;flip:y" o:connectortype="straight"/>
            <v:shape id="_x0000_s1075" type="#_x0000_t65" style="position:absolute;left:5569;top:4984;width:2721;height:1077;v-text-anchor:middle" adj="18230">
              <v:textbox>
                <w:txbxContent>
                  <w:p w:rsidR="00786741" w:rsidRDefault="00786741">
                    <w:pPr>
                      <w:snapToGrid w:val="0"/>
                      <w:rPr>
                        <w:rFonts w:eastAsia="仿宋_GB2312"/>
                      </w:rPr>
                    </w:pPr>
                    <w:r>
                      <w:rPr>
                        <w:rFonts w:cs="宋体" w:hint="eastAsia"/>
                      </w:rPr>
                      <w:t>将上级主管部门、财政主管部门下达的预算</w:t>
                    </w:r>
                    <w:proofErr w:type="gramStart"/>
                    <w:r>
                      <w:rPr>
                        <w:rFonts w:cs="宋体" w:hint="eastAsia"/>
                      </w:rPr>
                      <w:t>数通知</w:t>
                    </w:r>
                    <w:proofErr w:type="gramEnd"/>
                    <w:r>
                      <w:rPr>
                        <w:rFonts w:cs="宋体" w:hint="eastAsia"/>
                      </w:rPr>
                      <w:t>各职能处室。</w:t>
                    </w:r>
                  </w:p>
                </w:txbxContent>
              </v:textbox>
            </v:shape>
            <v:shape id="_x0000_s1076" type="#_x0000_t32" style="position:absolute;left:4728;top:981;width:841;height:1" o:connectortype="straight"/>
            <v:shape id="_x0000_s1077" type="#_x0000_t32" style="position:absolute;left:4716;top:5433;width:841;height:1" o:connectortype="straight"/>
            <w10:anchorlock/>
          </v:group>
        </w:pict>
      </w:r>
    </w:p>
    <w:p w:rsidR="00D2108E" w:rsidRDefault="00D2108E" w:rsidP="005F7C10">
      <w:pPr>
        <w:pStyle w:val="4"/>
        <w:rPr>
          <w:b/>
          <w:bCs/>
          <w:color w:val="000000"/>
        </w:rPr>
      </w:pPr>
      <w:bookmarkStart w:id="236" w:name="_Toc419143223"/>
      <w:bookmarkStart w:id="237" w:name="_Toc387675137"/>
      <w:bookmarkStart w:id="238" w:name="_Toc407179348"/>
      <w:bookmarkStart w:id="239" w:name="_Toc388970338"/>
      <w:bookmarkStart w:id="240" w:name="_Toc419143435"/>
      <w:bookmarkStart w:id="241" w:name="_Toc407460785"/>
      <w:r>
        <w:rPr>
          <w:rFonts w:cs="仿宋_GB2312" w:hint="eastAsia"/>
          <w:b/>
          <w:bCs/>
          <w:color w:val="000000"/>
        </w:rPr>
        <w:t>（四）控制措施</w:t>
      </w:r>
      <w:bookmarkEnd w:id="236"/>
      <w:bookmarkEnd w:id="237"/>
      <w:bookmarkEnd w:id="238"/>
      <w:bookmarkEnd w:id="239"/>
      <w:bookmarkEnd w:id="240"/>
      <w:bookmarkEnd w:id="241"/>
    </w:p>
    <w:p w:rsidR="00D2108E" w:rsidRPr="00AB6D9E" w:rsidRDefault="00D2108E" w:rsidP="00AB6D9E">
      <w:pPr>
        <w:pStyle w:val="a6"/>
        <w:spacing w:line="600" w:lineRule="exact"/>
        <w:ind w:firstLine="560"/>
        <w:rPr>
          <w:rFonts w:cs="仿宋_GB2312"/>
          <w:color w:val="000000"/>
        </w:rPr>
      </w:pPr>
      <w:bookmarkStart w:id="242" w:name="_Toc387675138"/>
      <w:bookmarkStart w:id="243" w:name="_Toc388970339"/>
      <w:r>
        <w:rPr>
          <w:rFonts w:cs="仿宋_GB2312" w:hint="eastAsia"/>
          <w:color w:val="000000"/>
        </w:rPr>
        <w:t>落实编制责任</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各职能处室由专人负责预算编制工作，根据历年项目经费支出需求，结合处室工作规划，测算年度项目支出预算，早计划，多调研、多论证，预算准备充分。</w:t>
      </w:r>
    </w:p>
    <w:p w:rsidR="00D2108E" w:rsidRDefault="00D2108E">
      <w:pPr>
        <w:pStyle w:val="a6"/>
        <w:numPr>
          <w:ilvl w:val="2"/>
          <w:numId w:val="15"/>
        </w:numPr>
        <w:ind w:left="993" w:firstLineChars="0" w:hanging="426"/>
        <w:rPr>
          <w:color w:val="000000"/>
        </w:rPr>
      </w:pPr>
      <w:r>
        <w:rPr>
          <w:rFonts w:cs="仿宋_GB2312" w:hint="eastAsia"/>
          <w:color w:val="000000"/>
        </w:rPr>
        <w:t>采用有效方法确保预算编制科学、合</w:t>
      </w:r>
      <w:proofErr w:type="gramStart"/>
      <w:r>
        <w:rPr>
          <w:rFonts w:cs="仿宋_GB2312" w:hint="eastAsia"/>
          <w:color w:val="000000"/>
        </w:rPr>
        <w:t>规</w:t>
      </w:r>
      <w:proofErr w:type="gramEnd"/>
    </w:p>
    <w:p w:rsidR="00D2108E" w:rsidRPr="00AB6D9E" w:rsidRDefault="00D2108E" w:rsidP="00AB6D9E">
      <w:pPr>
        <w:pStyle w:val="a6"/>
        <w:spacing w:line="600" w:lineRule="exact"/>
        <w:ind w:firstLine="560"/>
        <w:rPr>
          <w:rFonts w:cs="仿宋_GB2312"/>
          <w:color w:val="000000"/>
        </w:rPr>
      </w:pPr>
      <w:r>
        <w:rPr>
          <w:rFonts w:cs="仿宋_GB2312" w:hint="eastAsia"/>
          <w:color w:val="000000"/>
        </w:rPr>
        <w:lastRenderedPageBreak/>
        <w:t>（</w:t>
      </w:r>
      <w:r w:rsidRPr="00AB6D9E">
        <w:rPr>
          <w:rFonts w:cs="仿宋_GB2312"/>
          <w:color w:val="000000"/>
        </w:rPr>
        <w:t>1</w:t>
      </w:r>
      <w:r>
        <w:rPr>
          <w:rFonts w:cs="仿宋_GB2312" w:hint="eastAsia"/>
          <w:color w:val="000000"/>
        </w:rPr>
        <w:t>）掌握政策。依据《中华人民共和国预算法》以及财政部、财政主管部门的有关政策要求和预算管理规定，科学编制预算。</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w:t>
      </w:r>
      <w:r w:rsidRPr="00AB6D9E">
        <w:rPr>
          <w:rFonts w:cs="仿宋_GB2312"/>
          <w:color w:val="000000"/>
        </w:rPr>
        <w:t>2</w:t>
      </w:r>
      <w:r>
        <w:rPr>
          <w:rFonts w:cs="仿宋_GB2312" w:hint="eastAsia"/>
          <w:color w:val="000000"/>
        </w:rPr>
        <w:t>）加强部门间沟通协调。各职能处室要加强与财务室的沟通协调，克服预算编制与己无关的错误思想，重视预算工作，主动学习预算业务，防止预算编制草率、粗糙、缺乏科学性。</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落实审核责任</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财务室根据法律法规和财务制度等规定，严格审核各项预算和绩效目标，确实做到精打细算，把钱花在刀刃上。</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加强监督检查</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内部审计组根据控制目标与风险点，进行定期或不定期监督检查。监督检查具体内容有：是否落实预算编制责任；是否按有关政策要求和预算管理规定，科学编制预算；是否落实各项审批、批复制度；预算编制与预算执行，预算管理与资产管理、政府采购和基建管理等经济活动是否脱节。</w:t>
      </w:r>
    </w:p>
    <w:p w:rsidR="00D2108E" w:rsidRPr="00AB6D9E" w:rsidRDefault="00D2108E" w:rsidP="00AB6D9E">
      <w:pPr>
        <w:pStyle w:val="a6"/>
        <w:spacing w:line="600" w:lineRule="exact"/>
        <w:ind w:firstLine="560"/>
        <w:rPr>
          <w:rFonts w:cs="仿宋_GB2312"/>
          <w:color w:val="000000"/>
        </w:rPr>
      </w:pPr>
      <w:bookmarkStart w:id="244" w:name="_Toc419143224"/>
      <w:bookmarkStart w:id="245" w:name="_Toc419143436"/>
      <w:bookmarkStart w:id="246" w:name="_Toc413841314"/>
      <w:r w:rsidRPr="00AB6D9E">
        <w:rPr>
          <w:rFonts w:cs="仿宋_GB2312" w:hint="eastAsia"/>
          <w:color w:val="000000"/>
        </w:rPr>
        <w:t>（五）具体业务流程举例</w:t>
      </w:r>
      <w:bookmarkEnd w:id="244"/>
      <w:bookmarkEnd w:id="245"/>
      <w:bookmarkEnd w:id="246"/>
    </w:p>
    <w:p w:rsidR="00D2108E" w:rsidRPr="00AB6D9E" w:rsidRDefault="00D2108E" w:rsidP="00AB6D9E">
      <w:pPr>
        <w:pStyle w:val="a6"/>
        <w:spacing w:line="600" w:lineRule="exact"/>
        <w:ind w:firstLine="560"/>
        <w:rPr>
          <w:rFonts w:cs="仿宋_GB2312"/>
          <w:color w:val="000000"/>
        </w:rPr>
      </w:pPr>
      <w:r>
        <w:rPr>
          <w:rFonts w:cs="仿宋_GB2312" w:hint="eastAsia"/>
          <w:color w:val="000000"/>
        </w:rPr>
        <w:t>为了落实业务控制的要求，学校结合具体情况将预算业务流程细化到职能部门、财务室及相关岗位，并用业务流程图进行说明（如</w:t>
      </w:r>
      <w:r w:rsidR="00AB6D9E">
        <w:rPr>
          <w:rFonts w:cs="仿宋_GB2312" w:hint="eastAsia"/>
          <w:color w:val="000000"/>
        </w:rPr>
        <w:t>图</w:t>
      </w:r>
      <w:r w:rsidR="00AB6D9E">
        <w:rPr>
          <w:rFonts w:cs="仿宋_GB2312" w:hint="eastAsia"/>
          <w:color w:val="000000"/>
        </w:rPr>
        <w:t>3</w:t>
      </w:r>
      <w:r>
        <w:rPr>
          <w:rFonts w:cs="仿宋_GB2312" w:hint="eastAsia"/>
          <w:color w:val="000000"/>
        </w:rPr>
        <w:t>）；对重要的业务环节的关键控制措施，需要进行解释和说明（如</w:t>
      </w:r>
      <w:fldSimple w:instr=" REF _Ref409646447 \h  \* MERGEFORMAT ">
        <w:r>
          <w:rPr>
            <w:rFonts w:cs="仿宋_GB2312" w:hint="eastAsia"/>
            <w:color w:val="000000"/>
          </w:rPr>
          <w:t>表</w:t>
        </w:r>
        <w:r w:rsidRPr="00824F16">
          <w:rPr>
            <w:rFonts w:cs="仿宋_GB2312"/>
            <w:color w:val="000000"/>
          </w:rPr>
          <w:t>6</w:t>
        </w:r>
      </w:fldSimple>
      <w:r>
        <w:rPr>
          <w:rFonts w:cs="仿宋_GB2312" w:hint="eastAsia"/>
          <w:color w:val="000000"/>
        </w:rPr>
        <w:t>）；提供预算编制相关的表单样式及填报要求，表单的审批等要求；提供预算编制业务的制度和工作要求的索引，便于相关人员参照。财务室作为归口管理部门，应对各职能处室的预算编制工作，予以及时指导；对于预算编制过程中出现的问题，应予以及时沟通和解决。</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其他业务环节的流程图和控制要求，也按预算编制的业务的方式进</w:t>
      </w:r>
      <w:r>
        <w:rPr>
          <w:rFonts w:cs="仿宋_GB2312" w:hint="eastAsia"/>
          <w:color w:val="000000"/>
        </w:rPr>
        <w:lastRenderedPageBreak/>
        <w:t>行编制。</w:t>
      </w:r>
    </w:p>
    <w:p w:rsidR="00D2108E" w:rsidRDefault="00D2108E" w:rsidP="005F7C10">
      <w:pPr>
        <w:pStyle w:val="42"/>
        <w:spacing w:after="240"/>
        <w:ind w:firstLine="560"/>
        <w:rPr>
          <w:rFonts w:cs="仿宋_GB2312"/>
          <w:color w:val="000000"/>
        </w:rPr>
      </w:pPr>
      <w:bookmarkStart w:id="247" w:name="_Ref409642351"/>
      <w:bookmarkStart w:id="248" w:name="_Toc413841315"/>
      <w:r>
        <w:rPr>
          <w:rFonts w:cs="仿宋_GB2312" w:hint="eastAsia"/>
          <w:color w:val="000000"/>
        </w:rPr>
        <w:t>图</w:t>
      </w:r>
      <w:r w:rsidR="004E314B">
        <w:rPr>
          <w:color w:val="000000"/>
        </w:rPr>
        <w:fldChar w:fldCharType="begin"/>
      </w:r>
      <w:r>
        <w:rPr>
          <w:color w:val="000000"/>
        </w:rPr>
        <w:instrText xml:space="preserve"> SEQ </w:instrText>
      </w:r>
      <w:r>
        <w:rPr>
          <w:rFonts w:cs="仿宋_GB2312" w:hint="eastAsia"/>
          <w:color w:val="000000"/>
        </w:rPr>
        <w:instrText>图</w:instrText>
      </w:r>
      <w:r>
        <w:rPr>
          <w:color w:val="000000"/>
        </w:rPr>
        <w:instrText xml:space="preserve"> \* ARABIC </w:instrText>
      </w:r>
      <w:r w:rsidR="004E314B">
        <w:rPr>
          <w:color w:val="000000"/>
        </w:rPr>
        <w:fldChar w:fldCharType="separate"/>
      </w:r>
      <w:r>
        <w:rPr>
          <w:noProof/>
          <w:color w:val="000000"/>
        </w:rPr>
        <w:t>3</w:t>
      </w:r>
      <w:r w:rsidR="004E314B">
        <w:rPr>
          <w:color w:val="000000"/>
        </w:rPr>
        <w:fldChar w:fldCharType="end"/>
      </w:r>
      <w:bookmarkEnd w:id="247"/>
      <w:r>
        <w:rPr>
          <w:color w:val="000000"/>
        </w:rPr>
        <w:t xml:space="preserve"> </w:t>
      </w:r>
      <w:r>
        <w:rPr>
          <w:rFonts w:cs="仿宋_GB2312" w:hint="eastAsia"/>
          <w:color w:val="000000"/>
        </w:rPr>
        <w:t>预算编制业务具体控制流程图</w:t>
      </w:r>
      <w:bookmarkEnd w:id="248"/>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7"/>
        <w:gridCol w:w="1481"/>
        <w:gridCol w:w="1620"/>
        <w:gridCol w:w="1404"/>
        <w:gridCol w:w="1656"/>
        <w:gridCol w:w="1980"/>
      </w:tblGrid>
      <w:tr w:rsidR="00D2108E">
        <w:tc>
          <w:tcPr>
            <w:tcW w:w="8568" w:type="dxa"/>
            <w:gridSpan w:val="6"/>
          </w:tcPr>
          <w:p w:rsidR="00D2108E" w:rsidRDefault="00D2108E">
            <w:r>
              <w:rPr>
                <w:rFonts w:hint="eastAsia"/>
              </w:rPr>
              <w:t>预算编制</w:t>
            </w:r>
          </w:p>
        </w:tc>
      </w:tr>
      <w:tr w:rsidR="00D2108E">
        <w:tc>
          <w:tcPr>
            <w:tcW w:w="427" w:type="dxa"/>
          </w:tcPr>
          <w:p w:rsidR="00D2108E" w:rsidRDefault="00D2108E"/>
        </w:tc>
        <w:tc>
          <w:tcPr>
            <w:tcW w:w="1481" w:type="dxa"/>
          </w:tcPr>
          <w:p w:rsidR="00D2108E" w:rsidRDefault="00D2108E">
            <w:r>
              <w:rPr>
                <w:rFonts w:hint="eastAsia"/>
              </w:rPr>
              <w:t>职能处室</w:t>
            </w:r>
          </w:p>
        </w:tc>
        <w:tc>
          <w:tcPr>
            <w:tcW w:w="1620" w:type="dxa"/>
          </w:tcPr>
          <w:p w:rsidR="00D2108E" w:rsidRDefault="00D2108E">
            <w:r>
              <w:rPr>
                <w:rFonts w:hint="eastAsia"/>
              </w:rPr>
              <w:t>财务室</w:t>
            </w:r>
          </w:p>
        </w:tc>
        <w:tc>
          <w:tcPr>
            <w:tcW w:w="1404" w:type="dxa"/>
          </w:tcPr>
          <w:p w:rsidR="00D2108E" w:rsidRDefault="00D2108E">
            <w:r>
              <w:rPr>
                <w:rFonts w:hint="eastAsia"/>
              </w:rPr>
              <w:t>法人代表</w:t>
            </w:r>
          </w:p>
        </w:tc>
        <w:tc>
          <w:tcPr>
            <w:tcW w:w="1656" w:type="dxa"/>
          </w:tcPr>
          <w:p w:rsidR="00D2108E" w:rsidRDefault="00D2108E">
            <w:r>
              <w:rPr>
                <w:rFonts w:hint="eastAsia"/>
              </w:rPr>
              <w:t>预算领导小组</w:t>
            </w:r>
          </w:p>
        </w:tc>
        <w:tc>
          <w:tcPr>
            <w:tcW w:w="1980" w:type="dxa"/>
          </w:tcPr>
          <w:p w:rsidR="00D2108E" w:rsidRDefault="00D2108E">
            <w:r>
              <w:rPr>
                <w:rFonts w:hint="eastAsia"/>
              </w:rPr>
              <w:t>行政主管部门</w:t>
            </w:r>
          </w:p>
          <w:p w:rsidR="00D2108E" w:rsidRDefault="00D2108E">
            <w:r>
              <w:rPr>
                <w:rFonts w:hint="eastAsia"/>
              </w:rPr>
              <w:t>财政主管部门</w:t>
            </w:r>
          </w:p>
        </w:tc>
      </w:tr>
      <w:tr w:rsidR="00D2108E" w:rsidTr="00AB6D9E">
        <w:trPr>
          <w:trHeight w:val="11047"/>
        </w:trPr>
        <w:tc>
          <w:tcPr>
            <w:tcW w:w="427" w:type="dxa"/>
          </w:tcPr>
          <w:p w:rsidR="00D2108E" w:rsidRDefault="00D2108E">
            <w:r>
              <w:rPr>
                <w:rFonts w:hint="eastAsia"/>
              </w:rPr>
              <w:t>一</w:t>
            </w:r>
          </w:p>
          <w:p w:rsidR="00D2108E" w:rsidRDefault="00D2108E">
            <w:r>
              <w:rPr>
                <w:rFonts w:hint="eastAsia"/>
              </w:rPr>
              <w:t>上</w:t>
            </w:r>
          </w:p>
          <w:p w:rsidR="00D2108E" w:rsidRDefault="00D2108E">
            <w:r>
              <w:rPr>
                <w:rFonts w:hint="eastAsia"/>
              </w:rPr>
              <w:t>一</w:t>
            </w:r>
          </w:p>
          <w:p w:rsidR="00D2108E" w:rsidRDefault="00D2108E">
            <w:r>
              <w:rPr>
                <w:rFonts w:hint="eastAsia"/>
              </w:rPr>
              <w:t>下</w:t>
            </w:r>
          </w:p>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r>
              <w:rPr>
                <w:rFonts w:hint="eastAsia"/>
              </w:rPr>
              <w:t>二</w:t>
            </w:r>
          </w:p>
          <w:p w:rsidR="00D2108E" w:rsidRDefault="00D2108E">
            <w:r>
              <w:rPr>
                <w:rFonts w:hint="eastAsia"/>
              </w:rPr>
              <w:t>上</w:t>
            </w:r>
          </w:p>
          <w:p w:rsidR="00D2108E" w:rsidRDefault="00D2108E">
            <w:r>
              <w:rPr>
                <w:rFonts w:hint="eastAsia"/>
              </w:rPr>
              <w:t>二</w:t>
            </w:r>
          </w:p>
          <w:p w:rsidR="00D2108E" w:rsidRDefault="00D2108E">
            <w:r>
              <w:rPr>
                <w:rFonts w:hint="eastAsia"/>
              </w:rPr>
              <w:t>下</w:t>
            </w:r>
          </w:p>
        </w:tc>
        <w:tc>
          <w:tcPr>
            <w:tcW w:w="1481" w:type="dxa"/>
          </w:tcPr>
          <w:p w:rsidR="00D2108E" w:rsidRDefault="004E314B">
            <w:r>
              <w:rPr>
                <w:noProof/>
              </w:rPr>
              <w:pict>
                <v:line id="_x0000_s1078" style="position:absolute;left:0;text-align:left;z-index:46;mso-position-horizontal-relative:text;mso-position-vertical-relative:text" from="36.85pt,302.7pt" to="81.85pt,302.7pt">
                  <v:stroke endarrow="block"/>
                </v:line>
              </w:pict>
            </w:r>
            <w:r>
              <w:rPr>
                <w:noProof/>
              </w:rPr>
              <w:pict>
                <v:line id="_x0000_s1079" style="position:absolute;left:0;text-align:left;z-index:45;mso-position-horizontal-relative:text;mso-position-vertical-relative:text" from="36.85pt,279.9pt" to="36.85pt,303.3pt"/>
              </w:pict>
            </w:r>
            <w:r>
              <w:rPr>
                <w:noProof/>
              </w:rPr>
              <w:pict>
                <v:rect id="_x0000_s1080" style="position:absolute;left:0;text-align:left;margin-left:.1pt;margin-top:226.7pt;width:63pt;height:54.6pt;z-index:44;mso-position-horizontal-relative:text;mso-position-vertical-relative:text">
                  <v:textbox>
                    <w:txbxContent>
                      <w:p w:rsidR="00786741" w:rsidRDefault="00786741">
                        <w:r>
                          <w:t>10</w:t>
                        </w:r>
                        <w:r>
                          <w:rPr>
                            <w:rFonts w:hint="eastAsia"/>
                          </w:rPr>
                          <w:t>、编制二“上”预算</w:t>
                        </w:r>
                      </w:p>
                    </w:txbxContent>
                  </v:textbox>
                </v:rect>
              </w:pict>
            </w:r>
            <w:r>
              <w:rPr>
                <w:noProof/>
              </w:rPr>
              <w:pict>
                <v:line id="_x0000_s1081" style="position:absolute;left:0;text-align:left;flip:x;z-index:43;mso-position-horizontal-relative:text;mso-position-vertical-relative:text" from="63.1pt,241.9pt" to="81.1pt,241.9pt">
                  <v:stroke endarrow="block"/>
                </v:line>
              </w:pict>
            </w:r>
            <w:r>
              <w:rPr>
                <w:noProof/>
              </w:rPr>
              <w:pict>
                <v:line id="_x0000_s1082" style="position:absolute;left:0;text-align:left;z-index:31;mso-position-horizontal-relative:text;mso-position-vertical-relative:text" from="23.65pt,154.5pt" to="77.65pt,154.5pt">
                  <v:stroke endarrow="block"/>
                </v:line>
              </w:pict>
            </w:r>
            <w:r>
              <w:rPr>
                <w:noProof/>
              </w:rPr>
              <w:pict>
                <v:line id="_x0000_s1083" style="position:absolute;left:0;text-align:left;z-index:30;mso-position-horizontal-relative:text;mso-position-vertical-relative:text" from="27pt,140.4pt" to="27pt,156pt"/>
              </w:pict>
            </w:r>
            <w:r>
              <w:rPr>
                <w:noProof/>
              </w:rPr>
              <w:pict>
                <v:rect id="_x0000_s1084" style="position:absolute;left:0;text-align:left;margin-left:0;margin-top:93.6pt;width:63pt;height:45.3pt;z-index:29;mso-position-horizontal-relative:text;mso-position-vertical-relative:text">
                  <v:textbox>
                    <w:txbxContent>
                      <w:p w:rsidR="00786741" w:rsidRDefault="00786741">
                        <w:r>
                          <w:t>3</w:t>
                        </w:r>
                        <w:r>
                          <w:rPr>
                            <w:rFonts w:hint="eastAsia"/>
                          </w:rPr>
                          <w:t>、编制预算初稿</w:t>
                        </w:r>
                      </w:p>
                    </w:txbxContent>
                  </v:textbox>
                </v:rect>
              </w:pict>
            </w:r>
            <w:r>
              <w:rPr>
                <w:noProof/>
              </w:rPr>
              <w:pict>
                <v:line id="_x0000_s1085" style="position:absolute;left:0;text-align:left;z-index:28;mso-position-horizontal-relative:text;mso-position-vertical-relative:text" from="23.65pt,68.7pt" to="23.65pt,92.1pt">
                  <v:stroke endarrow="block"/>
                </v:line>
              </w:pict>
            </w:r>
            <w:r>
              <w:rPr>
                <w:noProof/>
              </w:rPr>
              <w:pict>
                <v:line id="_x0000_s1086" style="position:absolute;left:0;text-align:left;flip:x;z-index:27;mso-position-horizontal-relative:text;mso-position-vertical-relative:text" from="27pt,70.2pt" to="1in,70.2pt"/>
              </w:pict>
            </w:r>
          </w:p>
        </w:tc>
        <w:tc>
          <w:tcPr>
            <w:tcW w:w="1620" w:type="dxa"/>
          </w:tcPr>
          <w:p w:rsidR="00D2108E" w:rsidRDefault="004E314B">
            <w:r>
              <w:rPr>
                <w:noProof/>
              </w:rPr>
              <w:pict>
                <v:line id="_x0000_s1087" style="position:absolute;left:0;text-align:left;flip:y;z-index:33;mso-position-horizontal-relative:text;mso-position-vertical-relative:text" from="63.25pt,154.5pt" to="84.6pt,155.95pt">
                  <v:stroke endarrow="block"/>
                </v:line>
              </w:pict>
            </w:r>
          </w:p>
          <w:p w:rsidR="00D2108E" w:rsidRDefault="00D2108E"/>
          <w:p w:rsidR="00D2108E" w:rsidRDefault="004E314B">
            <w:r>
              <w:rPr>
                <w:noProof/>
              </w:rPr>
              <w:pict>
                <v:rect id="_x0000_s1088" style="position:absolute;left:0;text-align:left;margin-left:.25pt;margin-top:5.5pt;width:63pt;height:64.1pt;z-index:26">
                  <v:textbox>
                    <w:txbxContent>
                      <w:p w:rsidR="00786741" w:rsidRDefault="00786741">
                        <w:r>
                          <w:t>2</w:t>
                        </w:r>
                        <w:r>
                          <w:rPr>
                            <w:rFonts w:hint="eastAsia"/>
                          </w:rPr>
                          <w:t>、部署预算编制工作</w:t>
                        </w:r>
                      </w:p>
                    </w:txbxContent>
                  </v:textbox>
                </v:rect>
              </w:pict>
            </w:r>
          </w:p>
          <w:p w:rsidR="00D2108E" w:rsidRDefault="00D2108E"/>
          <w:p w:rsidR="00D2108E" w:rsidRDefault="00D2108E"/>
          <w:p w:rsidR="00D2108E" w:rsidRDefault="00D2108E"/>
          <w:p w:rsidR="00D2108E" w:rsidRDefault="004E314B">
            <w:r>
              <w:rPr>
                <w:noProof/>
              </w:rPr>
              <w:pict>
                <v:rect id="_x0000_s1089" style="position:absolute;left:0;text-align:left;margin-left:4.1pt;margin-top:11.5pt;width:63pt;height:74.8pt;z-index:32">
                  <v:textbox>
                    <w:txbxContent>
                      <w:p w:rsidR="00786741" w:rsidRDefault="00786741">
                        <w:r>
                          <w:t>4</w:t>
                        </w:r>
                        <w:r>
                          <w:rPr>
                            <w:rFonts w:hint="eastAsia"/>
                          </w:rPr>
                          <w:t>、审核预算和汇总预算</w:t>
                        </w:r>
                      </w:p>
                    </w:txbxContent>
                  </v:textbox>
                </v:rect>
              </w:pict>
            </w:r>
          </w:p>
          <w:p w:rsidR="00D2108E" w:rsidRDefault="00D2108E"/>
          <w:p w:rsidR="00D2108E" w:rsidRDefault="00D2108E"/>
          <w:p w:rsidR="00D2108E" w:rsidRDefault="00D2108E"/>
          <w:p w:rsidR="00D2108E" w:rsidRDefault="00D2108E"/>
          <w:p w:rsidR="00D2108E" w:rsidRDefault="004E314B">
            <w:r>
              <w:rPr>
                <w:noProof/>
              </w:rPr>
              <w:pict>
                <v:rect id="_x0000_s1090" style="position:absolute;left:0;text-align:left;margin-left:4.6pt;margin-top:5.7pt;width:65.9pt;height:67.7pt;z-index:42">
                  <v:textbox>
                    <w:txbxContent>
                      <w:p w:rsidR="00786741" w:rsidRDefault="00786741">
                        <w:r>
                          <w:t>9</w:t>
                        </w:r>
                        <w:r>
                          <w:rPr>
                            <w:rFonts w:hint="eastAsia"/>
                          </w:rPr>
                          <w:t>、部署二“上”预算编制工作</w:t>
                        </w:r>
                      </w:p>
                    </w:txbxContent>
                  </v:textbox>
                </v:rect>
              </w:pict>
            </w:r>
          </w:p>
          <w:p w:rsidR="00D2108E" w:rsidRDefault="004E314B">
            <w:r>
              <w:rPr>
                <w:noProof/>
              </w:rPr>
              <w:pict>
                <v:line id="_x0000_s1091" style="position:absolute;left:0;text-align:left;flip:x y;z-index:41" from="72.6pt,8.4pt" to="247.1pt,9.1pt">
                  <v:stroke endarrow="block"/>
                </v:line>
              </w:pict>
            </w:r>
          </w:p>
          <w:p w:rsidR="00D2108E" w:rsidRDefault="00D2108E"/>
          <w:p w:rsidR="00D2108E" w:rsidRDefault="00D2108E"/>
          <w:p w:rsidR="00D2108E" w:rsidRDefault="004E314B">
            <w:r>
              <w:rPr>
                <w:noProof/>
              </w:rPr>
              <w:pict>
                <v:rect id="_x0000_s1092" style="position:absolute;left:0;text-align:left;margin-left:9.85pt;margin-top:11.7pt;width:63pt;height:67.7pt;z-index:47">
                  <v:textbox>
                    <w:txbxContent>
                      <w:p w:rsidR="00786741" w:rsidRDefault="00786741">
                        <w:r>
                          <w:t>11</w:t>
                        </w:r>
                        <w:r>
                          <w:rPr>
                            <w:rFonts w:hint="eastAsia"/>
                          </w:rPr>
                          <w:t>、审核预算和汇总预算</w:t>
                        </w:r>
                      </w:p>
                    </w:txbxContent>
                  </v:textbox>
                </v:rect>
              </w:pict>
            </w:r>
          </w:p>
          <w:p w:rsidR="00D2108E" w:rsidRDefault="004E314B">
            <w:r>
              <w:rPr>
                <w:noProof/>
              </w:rPr>
              <w:pict>
                <v:line id="_x0000_s1093" style="position:absolute;left:0;text-align:left;z-index:48" from="72.85pt,-.1pt" to="90.85pt,-.1pt">
                  <v:stroke endarrow="block"/>
                </v:line>
              </w:pict>
            </w:r>
          </w:p>
          <w:p w:rsidR="00D2108E" w:rsidRDefault="00D2108E"/>
          <w:p w:rsidR="00D2108E" w:rsidRDefault="004E314B">
            <w:pPr>
              <w:tabs>
                <w:tab w:val="left" w:pos="1260"/>
              </w:tabs>
            </w:pPr>
            <w:r>
              <w:rPr>
                <w:noProof/>
              </w:rPr>
              <w:pict>
                <v:rect id="_x0000_s1094" style="position:absolute;left:0;text-align:left;margin-left:-.65pt;margin-top:135.9pt;width:63pt;height:46.8pt;z-index:58">
                  <v:textbox>
                    <w:txbxContent>
                      <w:p w:rsidR="00786741" w:rsidRDefault="00786741">
                        <w:r>
                          <w:rPr>
                            <w:rFonts w:hint="eastAsia"/>
                          </w:rPr>
                          <w:t>结束</w:t>
                        </w:r>
                      </w:p>
                    </w:txbxContent>
                  </v:textbox>
                </v:rect>
              </w:pict>
            </w:r>
            <w:r>
              <w:rPr>
                <w:noProof/>
              </w:rPr>
              <w:pict>
                <v:line id="_x0000_s1095" style="position:absolute;left:0;text-align:left;z-index:57" from="41.35pt,120.7pt" to="41.35pt,136.3pt">
                  <v:stroke endarrow="block"/>
                </v:line>
              </w:pict>
            </w:r>
            <w:r>
              <w:rPr>
                <w:noProof/>
              </w:rPr>
              <w:pict>
                <v:rect id="_x0000_s1096" style="position:absolute;left:0;text-align:left;margin-left:4.6pt;margin-top:52.3pt;width:63pt;height:67.7pt;z-index:56">
                  <v:textbox>
                    <w:txbxContent>
                      <w:p w:rsidR="00786741" w:rsidRDefault="00786741">
                        <w:r>
                          <w:t>16</w:t>
                        </w:r>
                        <w:r>
                          <w:rPr>
                            <w:rFonts w:hint="eastAsia"/>
                          </w:rPr>
                          <w:t>、</w:t>
                        </w:r>
                        <w:proofErr w:type="gramStart"/>
                        <w:r>
                          <w:rPr>
                            <w:rFonts w:hint="eastAsia"/>
                          </w:rPr>
                          <w:t>向职能</w:t>
                        </w:r>
                        <w:proofErr w:type="gramEnd"/>
                        <w:r>
                          <w:rPr>
                            <w:rFonts w:hint="eastAsia"/>
                          </w:rPr>
                          <w:t>处室下达预算</w:t>
                        </w:r>
                      </w:p>
                    </w:txbxContent>
                  </v:textbox>
                </v:rect>
              </w:pict>
            </w:r>
            <w:r>
              <w:rPr>
                <w:noProof/>
              </w:rPr>
              <w:pict>
                <v:line id="_x0000_s1097" style="position:absolute;left:0;text-align:left;flip:x;z-index:55" from="72.85pt,67.5pt" to="243.85pt,67.5pt">
                  <v:stroke endarrow="block"/>
                </v:line>
              </w:pict>
            </w:r>
            <w:r w:rsidR="00D2108E">
              <w:rPr>
                <w:kern w:val="0"/>
                <w:sz w:val="20"/>
              </w:rPr>
              <w:tab/>
            </w:r>
          </w:p>
        </w:tc>
        <w:tc>
          <w:tcPr>
            <w:tcW w:w="1404" w:type="dxa"/>
          </w:tcPr>
          <w:p w:rsidR="00D2108E" w:rsidRDefault="004E314B">
            <w:r>
              <w:rPr>
                <w:noProof/>
              </w:rPr>
              <w:pict>
                <v:line id="_x0000_s1098" style="position:absolute;left:0;text-align:left;z-index:50;mso-position-horizontal-relative:text;mso-position-vertical-relative:text" from="60.1pt,310.3pt" to="78.1pt,310.3pt">
                  <v:stroke endarrow="block"/>
                </v:line>
              </w:pict>
            </w:r>
            <w:r>
              <w:rPr>
                <w:noProof/>
              </w:rPr>
              <w:pict>
                <v:rect id="_x0000_s1099" style="position:absolute;left:0;text-align:left;margin-left:12.85pt;margin-top:302.7pt;width:45pt;height:67.7pt;z-index:49;mso-position-horizontal-relative:text;mso-position-vertical-relative:text">
                  <v:textbox>
                    <w:txbxContent>
                      <w:p w:rsidR="00786741" w:rsidRDefault="00786741">
                        <w:r>
                          <w:t>12</w:t>
                        </w:r>
                        <w:r>
                          <w:rPr>
                            <w:rFonts w:hint="eastAsia"/>
                          </w:rPr>
                          <w:t>、审核预算</w:t>
                        </w:r>
                      </w:p>
                    </w:txbxContent>
                  </v:textbox>
                </v:rect>
              </w:pict>
            </w:r>
            <w:r>
              <w:rPr>
                <w:noProof/>
              </w:rPr>
              <w:pict>
                <v:rect id="_x0000_s1100" style="position:absolute;left:0;text-align:left;margin-left:9pt;margin-top:148.2pt;width:54pt;height:54.6pt;z-index:34;mso-position-horizontal-relative:text;mso-position-vertical-relative:text">
                  <v:textbox>
                    <w:txbxContent>
                      <w:p w:rsidR="00786741" w:rsidRDefault="00786741">
                        <w:r>
                          <w:t>5</w:t>
                        </w:r>
                        <w:r>
                          <w:rPr>
                            <w:rFonts w:hint="eastAsia"/>
                          </w:rPr>
                          <w:t>、审核预算</w:t>
                        </w:r>
                      </w:p>
                    </w:txbxContent>
                  </v:textbox>
                </v:rect>
              </w:pict>
            </w:r>
          </w:p>
        </w:tc>
        <w:tc>
          <w:tcPr>
            <w:tcW w:w="1656" w:type="dxa"/>
          </w:tcPr>
          <w:p w:rsidR="00D2108E" w:rsidRDefault="004E314B">
            <w:r>
              <w:rPr>
                <w:noProof/>
              </w:rPr>
              <w:pict>
                <v:line id="_x0000_s1101" style="position:absolute;left:0;text-align:left;flip:y;z-index:37;mso-position-horizontal-relative:text;mso-position-vertical-relative:text" from="68.4pt,162.3pt" to="86.4pt,162.3pt">
                  <v:stroke endarrow="block"/>
                </v:line>
              </w:pict>
            </w:r>
            <w:r>
              <w:rPr>
                <w:noProof/>
              </w:rPr>
              <w:pict>
                <v:rect id="_x0000_s1102" style="position:absolute;left:0;text-align:left;margin-left:9pt;margin-top:146.7pt;width:63pt;height:54.6pt;z-index:36;mso-position-horizontal-relative:text;mso-position-vertical-relative:text">
                  <v:textbox>
                    <w:txbxContent>
                      <w:p w:rsidR="00786741" w:rsidRDefault="00786741">
                        <w:r>
                          <w:t>6</w:t>
                        </w:r>
                        <w:r>
                          <w:rPr>
                            <w:rFonts w:hint="eastAsia"/>
                          </w:rPr>
                          <w:t>、审核预算</w:t>
                        </w:r>
                      </w:p>
                    </w:txbxContent>
                  </v:textbox>
                </v:rect>
              </w:pict>
            </w:r>
            <w:r>
              <w:rPr>
                <w:noProof/>
              </w:rPr>
              <w:pict>
                <v:line id="_x0000_s1103" style="position:absolute;left:0;text-align:left;z-index:35;mso-position-horizontal-relative:text;mso-position-vertical-relative:text" from="-9pt,159.9pt" to="9pt,159.9pt">
                  <v:stroke endarrow="block"/>
                </v:line>
              </w:pict>
            </w:r>
            <w:r>
              <w:rPr>
                <w:noProof/>
              </w:rPr>
              <w:pict>
                <v:line id="_x0000_s1104" style="position:absolute;left:0;text-align:left;flip:x;z-index:25;mso-position-horizontal-relative:text;mso-position-vertical-relative:text" from="-90pt,74.1pt" to="90pt,74.1pt">
                  <v:stroke endarrow="block"/>
                </v:line>
              </w:pict>
            </w:r>
          </w:p>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4E314B">
            <w:r>
              <w:rPr>
                <w:noProof/>
              </w:rPr>
              <w:pict>
                <v:rect id="_x0000_s1105" style="position:absolute;left:0;text-align:left;margin-left:10.6pt;margin-top:11.7pt;width:63pt;height:54.6pt;z-index:51">
                  <v:textbox>
                    <w:txbxContent>
                      <w:p w:rsidR="00786741" w:rsidRDefault="00786741">
                        <w:r>
                          <w:t>13</w:t>
                        </w:r>
                        <w:r>
                          <w:rPr>
                            <w:rFonts w:hint="eastAsia"/>
                          </w:rPr>
                          <w:t>、审核预算</w:t>
                        </w:r>
                      </w:p>
                    </w:txbxContent>
                  </v:textbox>
                </v:rect>
              </w:pict>
            </w:r>
          </w:p>
          <w:p w:rsidR="00D2108E" w:rsidRDefault="004E314B">
            <w:r>
              <w:rPr>
                <w:noProof/>
              </w:rPr>
              <w:pict>
                <v:line id="_x0000_s1106" style="position:absolute;left:0;text-align:left;z-index:52" from="73.6pt,7.5pt" to="91.6pt,7.5pt">
                  <v:stroke endarrow="block"/>
                </v:line>
              </w:pict>
            </w:r>
          </w:p>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 w:rsidR="00D2108E" w:rsidRDefault="00D2108E">
            <w:pPr>
              <w:jc w:val="center"/>
            </w:pPr>
          </w:p>
        </w:tc>
        <w:tc>
          <w:tcPr>
            <w:tcW w:w="1980" w:type="dxa"/>
          </w:tcPr>
          <w:p w:rsidR="00D2108E" w:rsidRDefault="004E314B">
            <w:r>
              <w:rPr>
                <w:noProof/>
              </w:rPr>
              <w:pict>
                <v:rect id="_x0000_s1107" style="position:absolute;left:0;text-align:left;margin-left:6.85pt;margin-top:51.9pt;width:81pt;height:44.9pt;z-index:24;mso-position-horizontal-relative:text;mso-position-vertical-relative:text">
                  <v:textbox>
                    <w:txbxContent>
                      <w:p w:rsidR="00786741" w:rsidRDefault="00786741">
                        <w:r>
                          <w:t>1</w:t>
                        </w:r>
                        <w:r>
                          <w:rPr>
                            <w:rFonts w:hint="eastAsia"/>
                          </w:rPr>
                          <w:t>、下发预算编制通知</w:t>
                        </w:r>
                      </w:p>
                    </w:txbxContent>
                  </v:textbox>
                </v:rect>
              </w:pict>
            </w:r>
            <w:r>
              <w:rPr>
                <w:noProof/>
              </w:rPr>
              <w:pict>
                <v:line id="_x0000_s1108" style="position:absolute;left:0;text-align:left;z-index:23;mso-position-horizontal-relative:text;mso-position-vertical-relative:text" from="48.6pt,29.7pt" to="48.6pt,53.1pt">
                  <v:stroke endarrow="block"/>
                </v:line>
              </w:pict>
            </w:r>
            <w:r>
              <w:pict>
                <v:group id="_x0000_s1109" editas="canvas" style="width:1in;height:39pt;mso-position-horizontal-relative:char;mso-position-vertical-relative:line" coordorigin="2362,2778" coordsize="7200,4212">
                  <v:shape id="_x0000_s1110" type="#_x0000_t75" style="position:absolute;left:2362;top:2778;width:7200;height:4212" o:preferrelative="f">
                    <o:lock v:ext="edit" text="t"/>
                  </v:shape>
                  <v:rect id="_x0000_s1111" style="position:absolute;left:4162;top:2778;width:5040;height:2527">
                    <v:textbox>
                      <w:txbxContent>
                        <w:p w:rsidR="00786741" w:rsidRDefault="00786741">
                          <w:r>
                            <w:rPr>
                              <w:rFonts w:hint="eastAsia"/>
                            </w:rPr>
                            <w:t>开始</w:t>
                          </w:r>
                        </w:p>
                      </w:txbxContent>
                    </v:textbox>
                  </v:rect>
                  <w10:wrap type="none"/>
                  <w10:anchorlock/>
                </v:group>
              </w:pict>
            </w:r>
          </w:p>
          <w:p w:rsidR="00D2108E" w:rsidRDefault="00D2108E">
            <w:pPr>
              <w:jc w:val="center"/>
            </w:pPr>
          </w:p>
          <w:p w:rsidR="00D2108E" w:rsidRDefault="00D2108E"/>
          <w:p w:rsidR="00D2108E" w:rsidRDefault="00D2108E"/>
          <w:p w:rsidR="00D2108E" w:rsidRDefault="00D2108E"/>
          <w:p w:rsidR="00D2108E" w:rsidRDefault="004E314B">
            <w:r>
              <w:rPr>
                <w:noProof/>
              </w:rPr>
              <w:pict>
                <v:rect id="_x0000_s1112" style="position:absolute;left:0;text-align:left;margin-left:12.1pt;margin-top:14.9pt;width:1in;height:46.8pt;z-index:38">
                  <v:textbox>
                    <w:txbxContent>
                      <w:p w:rsidR="00786741" w:rsidRDefault="00786741">
                        <w:r>
                          <w:t>7</w:t>
                        </w:r>
                        <w:r>
                          <w:rPr>
                            <w:rFonts w:hint="eastAsia"/>
                          </w:rPr>
                          <w:t>、审核预算</w:t>
                        </w:r>
                      </w:p>
                    </w:txbxContent>
                  </v:textbox>
                </v:rect>
              </w:pict>
            </w:r>
          </w:p>
          <w:p w:rsidR="00D2108E" w:rsidRDefault="00D2108E"/>
          <w:p w:rsidR="00D2108E" w:rsidRDefault="00D2108E"/>
          <w:p w:rsidR="00D2108E" w:rsidRDefault="004E314B">
            <w:r>
              <w:rPr>
                <w:noProof/>
              </w:rPr>
              <w:pict>
                <v:line id="_x0000_s1113" style="position:absolute;left:0;text-align:left;z-index:39" from="48.85pt,2.3pt" to="48.85pt,17.9pt">
                  <v:stroke endarrow="block"/>
                </v:line>
              </w:pict>
            </w:r>
          </w:p>
          <w:p w:rsidR="00D2108E" w:rsidRDefault="004E314B">
            <w:r>
              <w:rPr>
                <w:noProof/>
              </w:rPr>
              <w:pict>
                <v:rect id="_x0000_s1114" style="position:absolute;left:0;text-align:left;margin-left:12.1pt;margin-top:5.7pt;width:1in;height:67.7pt;z-index:40">
                  <v:textbox>
                    <w:txbxContent>
                      <w:p w:rsidR="00786741" w:rsidRDefault="00786741">
                        <w:r>
                          <w:t>8</w:t>
                        </w:r>
                        <w:r>
                          <w:rPr>
                            <w:rFonts w:hint="eastAsia"/>
                          </w:rPr>
                          <w:t>、下达</w:t>
                        </w:r>
                        <w:proofErr w:type="gramStart"/>
                        <w:r>
                          <w:rPr>
                            <w:rFonts w:hint="eastAsia"/>
                          </w:rPr>
                          <w:t>一</w:t>
                        </w:r>
                        <w:proofErr w:type="gramEnd"/>
                        <w:r>
                          <w:rPr>
                            <w:rFonts w:hint="eastAsia"/>
                          </w:rPr>
                          <w:t>“下”预算指标</w:t>
                        </w:r>
                      </w:p>
                    </w:txbxContent>
                  </v:textbox>
                </v:rect>
              </w:pict>
            </w:r>
          </w:p>
          <w:p w:rsidR="00D2108E" w:rsidRDefault="00D2108E"/>
          <w:p w:rsidR="00D2108E" w:rsidRDefault="00D2108E"/>
          <w:p w:rsidR="00D2108E" w:rsidRDefault="00D2108E"/>
          <w:p w:rsidR="00D2108E" w:rsidRDefault="004E314B">
            <w:r>
              <w:rPr>
                <w:noProof/>
              </w:rPr>
              <w:pict>
                <v:rect id="_x0000_s1115" style="position:absolute;left:0;text-align:left;margin-left:12.1pt;margin-top:11.7pt;width:73.25pt;height:54.6pt;z-index:53">
                  <v:textbox>
                    <w:txbxContent>
                      <w:p w:rsidR="00786741" w:rsidRDefault="00786741">
                        <w:r>
                          <w:t>14</w:t>
                        </w:r>
                        <w:r>
                          <w:rPr>
                            <w:rFonts w:hint="eastAsia"/>
                          </w:rPr>
                          <w:t>、审核预算</w:t>
                        </w:r>
                      </w:p>
                    </w:txbxContent>
                  </v:textbox>
                </v:rect>
              </w:pict>
            </w:r>
          </w:p>
          <w:p w:rsidR="00D2108E" w:rsidRDefault="00D2108E"/>
          <w:p w:rsidR="00D2108E" w:rsidRDefault="004E314B">
            <w:pPr>
              <w:jc w:val="center"/>
            </w:pPr>
            <w:r>
              <w:rPr>
                <w:noProof/>
              </w:rPr>
              <w:pict>
                <v:rect id="_x0000_s1116" style="position:absolute;left:0;text-align:left;margin-left:12.1pt;margin-top:56.5pt;width:68pt;height:54.6pt;z-index:54">
                  <v:textbox>
                    <w:txbxContent>
                      <w:p w:rsidR="00786741" w:rsidRDefault="00786741">
                        <w:r>
                          <w:t>15</w:t>
                        </w:r>
                        <w:r>
                          <w:rPr>
                            <w:rFonts w:hint="eastAsia"/>
                          </w:rPr>
                          <w:t>、核发并下达预算</w:t>
                        </w:r>
                      </w:p>
                    </w:txbxContent>
                  </v:textbox>
                </v:rect>
              </w:pict>
            </w:r>
            <w:r>
              <w:pict>
                <v:group id="_x0000_s1117" editas="canvas" style="width:81pt;height:46.8pt;mso-position-horizontal-relative:char;mso-position-vertical-relative:line" coordorigin="2362,5935" coordsize="7200,4212">
                  <v:shape id="_x0000_s1118" type="#_x0000_t75" style="position:absolute;left:2362;top:5935;width:7200;height:4212" o:preferrelative="f">
                    <o:lock v:ext="edit" text="t"/>
                  </v:shape>
                  <v:line id="_x0000_s1119" style="position:absolute" from="6829,7690" to="6829,9796">
                    <v:stroke endarrow="block"/>
                  </v:line>
                  <w10:wrap type="none"/>
                  <w10:anchorlock/>
                </v:group>
              </w:pict>
            </w:r>
          </w:p>
          <w:p w:rsidR="00D2108E" w:rsidRDefault="00D2108E"/>
          <w:p w:rsidR="00D2108E" w:rsidRDefault="00D2108E"/>
          <w:p w:rsidR="00D2108E" w:rsidRDefault="00D2108E"/>
          <w:p w:rsidR="00D2108E" w:rsidRDefault="00D2108E"/>
          <w:p w:rsidR="00D2108E" w:rsidRDefault="00D2108E"/>
          <w:p w:rsidR="00D2108E" w:rsidRDefault="00D2108E"/>
          <w:p w:rsidR="00D2108E" w:rsidRDefault="004E314B">
            <w:pPr>
              <w:jc w:val="center"/>
            </w:pPr>
            <w:r>
              <w:pict>
                <v:group id="_x0000_s1120" editas="canvas" style="width:81pt;height:46.8pt;mso-position-horizontal-relative:char;mso-position-vertical-relative:line" coordorigin="2362,7885" coordsize="7200,4212">
                  <v:shape id="_x0000_s1121" type="#_x0000_t75" style="position:absolute;left:2362;top:7885;width:7200;height:4212" o:preferrelative="f">
                    <o:lock v:ext="edit" text="t"/>
                  </v:shape>
                  <w10:wrap type="none"/>
                  <w10:anchorlock/>
                </v:group>
              </w:pict>
            </w:r>
          </w:p>
        </w:tc>
      </w:tr>
    </w:tbl>
    <w:p w:rsidR="00D2108E" w:rsidRDefault="00D2108E">
      <w:pPr>
        <w:pStyle w:val="a6"/>
        <w:ind w:firstLineChars="0" w:firstLine="0"/>
        <w:rPr>
          <w:color w:val="000000"/>
        </w:rPr>
      </w:pPr>
    </w:p>
    <w:p w:rsidR="00D2108E" w:rsidRDefault="00D2108E" w:rsidP="005F7C10">
      <w:pPr>
        <w:pStyle w:val="42"/>
        <w:ind w:firstLine="560"/>
        <w:rPr>
          <w:color w:val="000000"/>
        </w:rPr>
      </w:pPr>
      <w:bookmarkStart w:id="249" w:name="_Ref409646447"/>
      <w:bookmarkStart w:id="250" w:name="_Toc413841316"/>
      <w:r>
        <w:rPr>
          <w:rFonts w:cs="仿宋_GB2312" w:hint="eastAsia"/>
          <w:color w:val="000000"/>
        </w:rPr>
        <w:t>表</w:t>
      </w:r>
      <w:r w:rsidR="004E314B">
        <w:rPr>
          <w:color w:val="000000"/>
        </w:rPr>
        <w:fldChar w:fldCharType="begin"/>
      </w:r>
      <w:r>
        <w:rPr>
          <w:color w:val="000000"/>
        </w:rPr>
        <w:instrText xml:space="preserve"> SEQ </w:instrText>
      </w:r>
      <w:r>
        <w:rPr>
          <w:rFonts w:cs="仿宋_GB2312" w:hint="eastAsia"/>
          <w:color w:val="000000"/>
        </w:rPr>
        <w:instrText>表</w:instrText>
      </w:r>
      <w:r>
        <w:rPr>
          <w:color w:val="000000"/>
        </w:rPr>
        <w:instrText xml:space="preserve"> \* ARABIC </w:instrText>
      </w:r>
      <w:r w:rsidR="004E314B">
        <w:rPr>
          <w:color w:val="000000"/>
        </w:rPr>
        <w:fldChar w:fldCharType="separate"/>
      </w:r>
      <w:r>
        <w:rPr>
          <w:noProof/>
          <w:color w:val="000000"/>
        </w:rPr>
        <w:t>6</w:t>
      </w:r>
      <w:r w:rsidR="004E314B">
        <w:rPr>
          <w:color w:val="000000"/>
        </w:rPr>
        <w:fldChar w:fldCharType="end"/>
      </w:r>
      <w:bookmarkEnd w:id="249"/>
      <w:r>
        <w:rPr>
          <w:color w:val="000000"/>
        </w:rPr>
        <w:t xml:space="preserve"> </w:t>
      </w:r>
      <w:r>
        <w:rPr>
          <w:rFonts w:cs="仿宋_GB2312" w:hint="eastAsia"/>
          <w:color w:val="000000"/>
        </w:rPr>
        <w:t>预算编制业务部</w:t>
      </w:r>
      <w:proofErr w:type="gramStart"/>
      <w:r>
        <w:rPr>
          <w:rFonts w:cs="仿宋_GB2312" w:hint="eastAsia"/>
          <w:color w:val="000000"/>
        </w:rPr>
        <w:t>分控制</w:t>
      </w:r>
      <w:proofErr w:type="gramEnd"/>
      <w:r>
        <w:rPr>
          <w:rFonts w:cs="仿宋_GB2312" w:hint="eastAsia"/>
          <w:color w:val="000000"/>
        </w:rPr>
        <w:t>要求</w:t>
      </w:r>
      <w:bookmarkEnd w:id="250"/>
    </w:p>
    <w:tbl>
      <w:tblPr>
        <w:tblW w:w="8833"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6"/>
        <w:gridCol w:w="1134"/>
        <w:gridCol w:w="6883"/>
      </w:tblGrid>
      <w:tr w:rsidR="00D2108E">
        <w:trPr>
          <w:trHeight w:val="680"/>
          <w:tblHeader/>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流程</w:t>
            </w:r>
          </w:p>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序号</w:t>
            </w:r>
          </w:p>
        </w:tc>
        <w:tc>
          <w:tcPr>
            <w:tcW w:w="1134" w:type="dxa"/>
            <w:tcBorders>
              <w:top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责任</w:t>
            </w:r>
          </w:p>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部门</w:t>
            </w:r>
          </w:p>
        </w:tc>
        <w:tc>
          <w:tcPr>
            <w:tcW w:w="6883" w:type="dxa"/>
            <w:tcBorders>
              <w:top w:val="single" w:sz="4" w:space="0" w:color="auto"/>
              <w:lef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业务控制要求</w:t>
            </w:r>
          </w:p>
        </w:tc>
      </w:tr>
      <w:tr w:rsidR="00D2108E">
        <w:trPr>
          <w:trHeight w:val="680"/>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t>2</w:t>
            </w:r>
          </w:p>
        </w:tc>
        <w:tc>
          <w:tcPr>
            <w:tcW w:w="1134" w:type="dxa"/>
            <w:tcBorders>
              <w:top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财务室</w:t>
            </w:r>
          </w:p>
        </w:tc>
        <w:tc>
          <w:tcPr>
            <w:tcW w:w="6883" w:type="dxa"/>
            <w:tcBorders>
              <w:top w:val="single" w:sz="4" w:space="0" w:color="auto"/>
              <w:left w:val="single" w:sz="4" w:space="0" w:color="auto"/>
            </w:tcBorders>
            <w:vAlign w:val="center"/>
          </w:tcPr>
          <w:p w:rsidR="00D2108E" w:rsidRDefault="00D2108E" w:rsidP="005F7C10">
            <w:pPr>
              <w:numPr>
                <w:ilvl w:val="0"/>
                <w:numId w:val="16"/>
              </w:numPr>
              <w:tabs>
                <w:tab w:val="left" w:pos="318"/>
              </w:tabs>
              <w:ind w:leftChars="20" w:left="77" w:rightChars="20" w:right="42" w:hanging="35"/>
              <w:rPr>
                <w:rFonts w:eastAsia="仿宋_GB2312"/>
                <w:color w:val="000000"/>
                <w:sz w:val="24"/>
                <w:szCs w:val="24"/>
              </w:rPr>
            </w:pPr>
            <w:r>
              <w:rPr>
                <w:rFonts w:eastAsia="仿宋_GB2312" w:cs="仿宋_GB2312" w:hint="eastAsia"/>
                <w:color w:val="000000"/>
                <w:sz w:val="24"/>
                <w:szCs w:val="24"/>
              </w:rPr>
              <w:t>部署学校的预算编制工作：</w:t>
            </w:r>
          </w:p>
          <w:p w:rsidR="00D2108E" w:rsidRDefault="00D2108E" w:rsidP="005F7C10">
            <w:pPr>
              <w:pStyle w:val="ListParagraph1"/>
              <w:numPr>
                <w:ilvl w:val="0"/>
                <w:numId w:val="17"/>
              </w:numPr>
              <w:tabs>
                <w:tab w:val="left" w:pos="460"/>
              </w:tabs>
              <w:ind w:leftChars="72" w:left="151" w:rightChars="20" w:right="42" w:firstLineChars="0" w:firstLine="0"/>
              <w:rPr>
                <w:rFonts w:eastAsia="仿宋_GB2312"/>
                <w:color w:val="000000"/>
                <w:sz w:val="24"/>
                <w:szCs w:val="24"/>
              </w:rPr>
            </w:pPr>
            <w:r>
              <w:rPr>
                <w:rFonts w:eastAsia="仿宋_GB2312" w:cs="仿宋_GB2312" w:hint="eastAsia"/>
                <w:color w:val="000000"/>
                <w:sz w:val="24"/>
                <w:szCs w:val="24"/>
              </w:rPr>
              <w:t>财务室应结合上级行政主管部门和财政主管部门的预算编制要求，制定预算编制工作计划。</w:t>
            </w:r>
          </w:p>
          <w:p w:rsidR="00D2108E" w:rsidRDefault="00D2108E" w:rsidP="005F7C10">
            <w:pPr>
              <w:pStyle w:val="ListParagraph1"/>
              <w:numPr>
                <w:ilvl w:val="0"/>
                <w:numId w:val="17"/>
              </w:numPr>
              <w:tabs>
                <w:tab w:val="left" w:pos="460"/>
              </w:tabs>
              <w:ind w:leftChars="72" w:left="151" w:rightChars="20" w:right="42" w:firstLineChars="0" w:firstLine="0"/>
              <w:rPr>
                <w:rFonts w:eastAsia="仿宋_GB2312"/>
                <w:color w:val="000000"/>
                <w:sz w:val="24"/>
                <w:szCs w:val="24"/>
              </w:rPr>
            </w:pPr>
            <w:r>
              <w:rPr>
                <w:rFonts w:eastAsia="仿宋_GB2312" w:cs="仿宋_GB2312" w:hint="eastAsia"/>
                <w:color w:val="000000"/>
                <w:sz w:val="24"/>
                <w:szCs w:val="24"/>
              </w:rPr>
              <w:t>向校长室和相关部门的责任人传达有关预算编制的方针、政策和工作要求，预算编制程序。</w:t>
            </w:r>
          </w:p>
        </w:tc>
      </w:tr>
      <w:tr w:rsidR="00D2108E">
        <w:trPr>
          <w:trHeight w:val="680"/>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t>3</w:t>
            </w:r>
          </w:p>
        </w:tc>
        <w:tc>
          <w:tcPr>
            <w:tcW w:w="1134" w:type="dxa"/>
            <w:tcBorders>
              <w:top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各职能处室</w:t>
            </w:r>
          </w:p>
        </w:tc>
        <w:tc>
          <w:tcPr>
            <w:tcW w:w="6883" w:type="dxa"/>
            <w:tcBorders>
              <w:top w:val="single" w:sz="4" w:space="0" w:color="auto"/>
              <w:left w:val="single" w:sz="4" w:space="0" w:color="auto"/>
            </w:tcBorders>
            <w:vAlign w:val="center"/>
          </w:tcPr>
          <w:p w:rsidR="00D2108E" w:rsidRDefault="00D2108E" w:rsidP="005F7C10">
            <w:pPr>
              <w:numPr>
                <w:ilvl w:val="0"/>
                <w:numId w:val="16"/>
              </w:numPr>
              <w:tabs>
                <w:tab w:val="left" w:pos="317"/>
              </w:tabs>
              <w:ind w:leftChars="20" w:left="77" w:rightChars="20" w:right="42" w:hanging="35"/>
              <w:rPr>
                <w:rFonts w:eastAsia="仿宋_GB2312"/>
                <w:color w:val="000000"/>
                <w:sz w:val="24"/>
                <w:szCs w:val="24"/>
              </w:rPr>
            </w:pPr>
            <w:r>
              <w:rPr>
                <w:rFonts w:eastAsia="仿宋_GB2312" w:cs="仿宋_GB2312" w:hint="eastAsia"/>
                <w:color w:val="000000"/>
                <w:sz w:val="24"/>
                <w:szCs w:val="24"/>
              </w:rPr>
              <w:t>做好预算编制前的准备工作。</w:t>
            </w:r>
          </w:p>
          <w:p w:rsidR="00D2108E" w:rsidRDefault="00D2108E" w:rsidP="005F7C10">
            <w:pPr>
              <w:pStyle w:val="ListParagraph1"/>
              <w:numPr>
                <w:ilvl w:val="0"/>
                <w:numId w:val="18"/>
              </w:numPr>
              <w:tabs>
                <w:tab w:val="left" w:pos="460"/>
              </w:tabs>
              <w:ind w:left="177" w:rightChars="20" w:right="42" w:firstLineChars="0" w:firstLine="0"/>
              <w:rPr>
                <w:rFonts w:eastAsia="仿宋_GB2312"/>
                <w:color w:val="000000"/>
                <w:sz w:val="24"/>
                <w:szCs w:val="24"/>
              </w:rPr>
            </w:pPr>
            <w:r>
              <w:rPr>
                <w:rFonts w:eastAsia="仿宋_GB2312" w:cs="仿宋_GB2312" w:hint="eastAsia"/>
                <w:color w:val="000000"/>
                <w:sz w:val="24"/>
                <w:szCs w:val="24"/>
              </w:rPr>
              <w:t>充分搜集、准备预算编制的基础性资料。主要包括：</w:t>
            </w:r>
          </w:p>
          <w:p w:rsidR="00D2108E" w:rsidRDefault="00D2108E" w:rsidP="005F7C10">
            <w:pPr>
              <w:tabs>
                <w:tab w:val="left" w:pos="460"/>
              </w:tabs>
              <w:ind w:left="177" w:rightChars="20" w:right="42"/>
              <w:rPr>
                <w:rFonts w:eastAsia="仿宋_GB2312"/>
                <w:color w:val="000000"/>
                <w:sz w:val="24"/>
                <w:szCs w:val="24"/>
              </w:rPr>
            </w:pPr>
            <w:r>
              <w:rPr>
                <w:rFonts w:ascii="宋体" w:cs="宋体" w:hint="eastAsia"/>
                <w:color w:val="000000"/>
                <w:sz w:val="24"/>
                <w:szCs w:val="24"/>
              </w:rPr>
              <w:t>①</w:t>
            </w:r>
            <w:r>
              <w:rPr>
                <w:rFonts w:eastAsia="仿宋_GB2312" w:cs="仿宋_GB2312" w:hint="eastAsia"/>
                <w:color w:val="000000"/>
                <w:sz w:val="24"/>
                <w:szCs w:val="24"/>
              </w:rPr>
              <w:t>单位的机构和人员编制数、实有数和人员结构、资产的占用与使用情况。</w:t>
            </w:r>
          </w:p>
          <w:p w:rsidR="00D2108E" w:rsidRDefault="00D2108E" w:rsidP="005F7C10">
            <w:pPr>
              <w:tabs>
                <w:tab w:val="left" w:pos="460"/>
              </w:tabs>
              <w:ind w:left="177" w:rightChars="20" w:right="42"/>
              <w:rPr>
                <w:rFonts w:eastAsia="仿宋_GB2312"/>
                <w:color w:val="000000"/>
                <w:sz w:val="24"/>
                <w:szCs w:val="24"/>
              </w:rPr>
            </w:pPr>
            <w:r>
              <w:rPr>
                <w:rFonts w:ascii="宋体" w:cs="宋体" w:hint="eastAsia"/>
                <w:color w:val="000000"/>
                <w:sz w:val="24"/>
                <w:szCs w:val="24"/>
              </w:rPr>
              <w:t>②</w:t>
            </w:r>
            <w:r>
              <w:rPr>
                <w:rFonts w:eastAsia="仿宋_GB2312" w:cs="仿宋_GB2312" w:hint="eastAsia"/>
                <w:color w:val="000000"/>
                <w:sz w:val="24"/>
                <w:szCs w:val="24"/>
              </w:rPr>
              <w:t>单位科研工作基本情况，发展方向、目标，需要解决的主要问题与方案、经费预算及效益预测等。</w:t>
            </w:r>
          </w:p>
          <w:p w:rsidR="00D2108E" w:rsidRDefault="00D2108E" w:rsidP="005F7C10">
            <w:pPr>
              <w:pStyle w:val="ListParagraph1"/>
              <w:numPr>
                <w:ilvl w:val="0"/>
                <w:numId w:val="18"/>
              </w:numPr>
              <w:tabs>
                <w:tab w:val="left" w:pos="460"/>
              </w:tabs>
              <w:ind w:left="177" w:rightChars="20" w:right="42" w:firstLineChars="0" w:firstLine="0"/>
              <w:rPr>
                <w:rFonts w:eastAsia="仿宋_GB2312"/>
                <w:color w:val="000000"/>
                <w:sz w:val="24"/>
                <w:szCs w:val="24"/>
              </w:rPr>
            </w:pPr>
            <w:r>
              <w:rPr>
                <w:rFonts w:eastAsia="仿宋_GB2312" w:cs="仿宋_GB2312" w:hint="eastAsia"/>
                <w:color w:val="000000"/>
                <w:sz w:val="24"/>
                <w:szCs w:val="24"/>
              </w:rPr>
              <w:t>分析单位的财务收支和工作任务等情况，根据有关政策、制度规定的开支范围和开支标准，按基本支出的内容，测算人员经费和日常公用经费定额。</w:t>
            </w:r>
          </w:p>
          <w:p w:rsidR="00D2108E" w:rsidRDefault="00D2108E" w:rsidP="005F7C10">
            <w:pPr>
              <w:pStyle w:val="ListParagraph1"/>
              <w:numPr>
                <w:ilvl w:val="0"/>
                <w:numId w:val="18"/>
              </w:numPr>
              <w:tabs>
                <w:tab w:val="left" w:pos="460"/>
              </w:tabs>
              <w:ind w:left="177" w:rightChars="20" w:right="42" w:firstLineChars="0" w:firstLine="0"/>
              <w:rPr>
                <w:rFonts w:eastAsia="仿宋_GB2312"/>
                <w:color w:val="000000"/>
                <w:sz w:val="24"/>
                <w:szCs w:val="24"/>
              </w:rPr>
            </w:pPr>
            <w:r>
              <w:rPr>
                <w:rFonts w:eastAsia="仿宋_GB2312" w:cs="仿宋_GB2312" w:hint="eastAsia"/>
                <w:color w:val="000000"/>
                <w:sz w:val="24"/>
                <w:szCs w:val="24"/>
              </w:rPr>
              <w:t>结合单位的工作需要，结合本单位事业的发展规划，提出项</w:t>
            </w:r>
            <w:r>
              <w:rPr>
                <w:rFonts w:eastAsia="仿宋_GB2312" w:cs="仿宋_GB2312" w:hint="eastAsia"/>
                <w:color w:val="000000"/>
                <w:sz w:val="24"/>
                <w:szCs w:val="24"/>
              </w:rPr>
              <w:lastRenderedPageBreak/>
              <w:t>目计划，对项目开展前瞻性研究、科学论证，经遴选分轻重缓急排序，纳入本单位的预算项目库，并实行滚动管理。</w:t>
            </w:r>
          </w:p>
          <w:p w:rsidR="00D2108E" w:rsidRDefault="00D2108E" w:rsidP="005F7C10">
            <w:pPr>
              <w:pStyle w:val="ListParagraph1"/>
              <w:numPr>
                <w:ilvl w:val="0"/>
                <w:numId w:val="18"/>
              </w:numPr>
              <w:tabs>
                <w:tab w:val="left" w:pos="460"/>
              </w:tabs>
              <w:ind w:left="177" w:rightChars="20" w:right="42" w:firstLineChars="0" w:firstLine="0"/>
              <w:rPr>
                <w:rFonts w:eastAsia="仿宋_GB2312"/>
                <w:color w:val="000000"/>
                <w:sz w:val="24"/>
                <w:szCs w:val="24"/>
              </w:rPr>
            </w:pPr>
            <w:r>
              <w:rPr>
                <w:rFonts w:eastAsia="仿宋_GB2312" w:cs="仿宋_GB2312" w:hint="eastAsia"/>
                <w:color w:val="000000"/>
                <w:sz w:val="24"/>
                <w:szCs w:val="24"/>
              </w:rPr>
              <w:t>结合上年预算执行情况，分析财务收支、业务活动和有关变化，找出影响本期预算的有关因素，以及年度工作计划对预算的要求，预测总体收支规模，提出预算支出的重点与安排建议。</w:t>
            </w:r>
          </w:p>
        </w:tc>
      </w:tr>
      <w:tr w:rsidR="00D2108E">
        <w:trPr>
          <w:trHeight w:val="1361"/>
        </w:trPr>
        <w:tc>
          <w:tcPr>
            <w:tcW w:w="816" w:type="dxa"/>
            <w:vAlign w:val="center"/>
          </w:tcPr>
          <w:p w:rsidR="00D2108E" w:rsidRDefault="00D2108E">
            <w:pPr>
              <w:tabs>
                <w:tab w:val="left" w:pos="317"/>
              </w:tabs>
              <w:ind w:left="42" w:right="42"/>
              <w:jc w:val="center"/>
              <w:rPr>
                <w:rFonts w:eastAsia="仿宋_GB2312"/>
                <w:color w:val="000000"/>
                <w:sz w:val="24"/>
                <w:szCs w:val="24"/>
              </w:rPr>
            </w:pPr>
            <w:r>
              <w:rPr>
                <w:rFonts w:eastAsia="仿宋_GB2312"/>
                <w:color w:val="000000"/>
                <w:sz w:val="24"/>
                <w:szCs w:val="24"/>
              </w:rPr>
              <w:lastRenderedPageBreak/>
              <w:t>4</w:t>
            </w:r>
          </w:p>
        </w:tc>
        <w:tc>
          <w:tcPr>
            <w:tcW w:w="1134" w:type="dxa"/>
          </w:tcPr>
          <w:p w:rsidR="00D2108E" w:rsidRDefault="00D2108E" w:rsidP="005F7C10">
            <w:pPr>
              <w:spacing w:before="240"/>
              <w:ind w:left="132" w:rightChars="20" w:right="42"/>
              <w:jc w:val="center"/>
              <w:rPr>
                <w:rFonts w:eastAsia="仿宋_GB2312"/>
                <w:color w:val="000000"/>
                <w:sz w:val="24"/>
                <w:szCs w:val="24"/>
              </w:rPr>
            </w:pPr>
            <w:r>
              <w:rPr>
                <w:rFonts w:eastAsia="仿宋_GB2312" w:cs="仿宋_GB2312" w:hint="eastAsia"/>
                <w:color w:val="000000"/>
                <w:sz w:val="24"/>
                <w:szCs w:val="24"/>
              </w:rPr>
              <w:t>财务室</w:t>
            </w:r>
          </w:p>
        </w:tc>
        <w:tc>
          <w:tcPr>
            <w:tcW w:w="6883" w:type="dxa"/>
            <w:vAlign w:val="center"/>
          </w:tcPr>
          <w:p w:rsidR="00D2108E" w:rsidRDefault="00D2108E" w:rsidP="005F7C10">
            <w:pPr>
              <w:numPr>
                <w:ilvl w:val="0"/>
                <w:numId w:val="19"/>
              </w:numPr>
              <w:tabs>
                <w:tab w:val="left" w:pos="557"/>
              </w:tabs>
              <w:ind w:left="0" w:rightChars="20" w:right="42" w:firstLine="132"/>
              <w:rPr>
                <w:rFonts w:eastAsia="仿宋_GB2312"/>
                <w:color w:val="000000"/>
                <w:sz w:val="24"/>
                <w:szCs w:val="24"/>
              </w:rPr>
            </w:pPr>
            <w:r>
              <w:rPr>
                <w:rFonts w:eastAsia="仿宋_GB2312" w:cs="仿宋_GB2312" w:hint="eastAsia"/>
                <w:color w:val="000000"/>
                <w:sz w:val="24"/>
                <w:szCs w:val="24"/>
              </w:rPr>
              <w:t>财务室进行预算审核的基本要求：</w:t>
            </w:r>
          </w:p>
          <w:p w:rsidR="00D2108E" w:rsidRDefault="00D2108E" w:rsidP="005F7C10">
            <w:pPr>
              <w:pStyle w:val="ListParagraph1"/>
              <w:numPr>
                <w:ilvl w:val="0"/>
                <w:numId w:val="20"/>
              </w:numPr>
              <w:tabs>
                <w:tab w:val="left" w:pos="445"/>
              </w:tabs>
              <w:ind w:leftChars="72" w:left="152" w:rightChars="20" w:right="42" w:firstLineChars="0" w:hanging="1"/>
              <w:rPr>
                <w:rFonts w:eastAsia="仿宋_GB2312"/>
                <w:color w:val="000000"/>
                <w:sz w:val="24"/>
                <w:szCs w:val="24"/>
              </w:rPr>
            </w:pPr>
            <w:r>
              <w:rPr>
                <w:rFonts w:eastAsia="仿宋_GB2312" w:cs="仿宋_GB2312" w:hint="eastAsia"/>
                <w:color w:val="000000"/>
                <w:sz w:val="24"/>
                <w:szCs w:val="24"/>
              </w:rPr>
              <w:t>完整性审核：提交的预算是否完整，能够全面反映收入预算和支出预算。</w:t>
            </w:r>
          </w:p>
          <w:p w:rsidR="00D2108E" w:rsidRDefault="00D2108E" w:rsidP="005F7C10">
            <w:pPr>
              <w:pStyle w:val="ListParagraph1"/>
              <w:numPr>
                <w:ilvl w:val="0"/>
                <w:numId w:val="20"/>
              </w:numPr>
              <w:tabs>
                <w:tab w:val="left" w:pos="445"/>
              </w:tabs>
              <w:ind w:leftChars="72" w:left="152" w:rightChars="20" w:right="42" w:firstLineChars="0" w:hanging="1"/>
              <w:rPr>
                <w:rFonts w:eastAsia="仿宋_GB2312"/>
                <w:color w:val="000000"/>
                <w:sz w:val="24"/>
                <w:szCs w:val="24"/>
              </w:rPr>
            </w:pPr>
            <w:r>
              <w:rPr>
                <w:rFonts w:eastAsia="仿宋_GB2312" w:cs="仿宋_GB2312" w:hint="eastAsia"/>
                <w:color w:val="000000"/>
                <w:sz w:val="24"/>
                <w:szCs w:val="24"/>
              </w:rPr>
              <w:t>规范性审核：预算编制是否符合上级主管部门和财政部门提供的依据、标准，是否严格按照规范的程序进行编制；是否经法人审批。</w:t>
            </w:r>
          </w:p>
          <w:p w:rsidR="00D2108E" w:rsidRDefault="00D2108E" w:rsidP="005F7C10">
            <w:pPr>
              <w:pStyle w:val="ListParagraph1"/>
              <w:numPr>
                <w:ilvl w:val="0"/>
                <w:numId w:val="20"/>
              </w:numPr>
              <w:tabs>
                <w:tab w:val="left" w:pos="445"/>
              </w:tabs>
              <w:ind w:leftChars="72" w:left="152" w:rightChars="20" w:right="42" w:firstLineChars="0" w:hanging="1"/>
              <w:rPr>
                <w:rFonts w:eastAsia="仿宋_GB2312"/>
                <w:color w:val="000000"/>
                <w:sz w:val="24"/>
                <w:szCs w:val="24"/>
              </w:rPr>
            </w:pPr>
            <w:r>
              <w:rPr>
                <w:rFonts w:eastAsia="仿宋_GB2312" w:cs="仿宋_GB2312" w:hint="eastAsia"/>
                <w:color w:val="000000"/>
                <w:sz w:val="24"/>
                <w:szCs w:val="24"/>
              </w:rPr>
              <w:t>合理性审核：分析预算与以前年度的预算的差异，对于年度间的差异，是否能提供合理的解释。</w:t>
            </w:r>
          </w:p>
          <w:p w:rsidR="00D2108E" w:rsidRDefault="00D2108E" w:rsidP="005F7C10">
            <w:pPr>
              <w:pStyle w:val="ListParagraph1"/>
              <w:numPr>
                <w:ilvl w:val="0"/>
                <w:numId w:val="20"/>
              </w:numPr>
              <w:tabs>
                <w:tab w:val="left" w:pos="445"/>
              </w:tabs>
              <w:ind w:leftChars="72" w:left="152" w:rightChars="20" w:right="42" w:firstLineChars="0" w:hanging="1"/>
              <w:rPr>
                <w:rFonts w:eastAsia="仿宋_GB2312"/>
                <w:color w:val="000000"/>
                <w:sz w:val="24"/>
                <w:szCs w:val="24"/>
              </w:rPr>
            </w:pPr>
            <w:r>
              <w:rPr>
                <w:rFonts w:eastAsia="仿宋_GB2312" w:cs="仿宋_GB2312" w:hint="eastAsia"/>
                <w:color w:val="000000"/>
                <w:sz w:val="24"/>
                <w:szCs w:val="24"/>
              </w:rPr>
              <w:t>重点项目审核：对项目经费预算的材料是否齐全；是否进行前期论证或是否符合申报要求。</w:t>
            </w:r>
          </w:p>
        </w:tc>
      </w:tr>
    </w:tbl>
    <w:p w:rsidR="00D2108E" w:rsidRDefault="00D2108E" w:rsidP="005F7C10">
      <w:pPr>
        <w:pStyle w:val="3"/>
        <w:ind w:firstLine="560"/>
        <w:rPr>
          <w:color w:val="000000"/>
        </w:rPr>
      </w:pPr>
      <w:bookmarkStart w:id="251" w:name="_Toc419145388"/>
      <w:bookmarkStart w:id="252" w:name="_Toc398716862"/>
      <w:bookmarkStart w:id="253" w:name="_Toc419143225"/>
      <w:bookmarkStart w:id="254" w:name="_Toc387675139"/>
      <w:bookmarkStart w:id="255" w:name="_Toc388970340"/>
      <w:bookmarkEnd w:id="242"/>
      <w:bookmarkEnd w:id="243"/>
      <w:r>
        <w:rPr>
          <w:rFonts w:cs="仿宋_GB2312" w:hint="eastAsia"/>
          <w:color w:val="000000"/>
        </w:rPr>
        <w:lastRenderedPageBreak/>
        <w:t>二、预算执行</w:t>
      </w:r>
      <w:bookmarkEnd w:id="251"/>
      <w:bookmarkEnd w:id="252"/>
      <w:bookmarkEnd w:id="253"/>
      <w:bookmarkEnd w:id="254"/>
      <w:bookmarkEnd w:id="255"/>
    </w:p>
    <w:p w:rsidR="00D2108E" w:rsidRDefault="00D2108E" w:rsidP="005F7C10">
      <w:pPr>
        <w:pStyle w:val="4"/>
        <w:rPr>
          <w:b/>
          <w:bCs/>
          <w:color w:val="000000"/>
        </w:rPr>
      </w:pPr>
      <w:bookmarkStart w:id="256" w:name="_Toc387675140"/>
      <w:bookmarkStart w:id="257" w:name="_Toc388970341"/>
      <w:bookmarkStart w:id="258" w:name="_Toc407179350"/>
      <w:bookmarkStart w:id="259" w:name="_Toc419143226"/>
      <w:bookmarkStart w:id="260" w:name="_Toc419143438"/>
      <w:bookmarkStart w:id="261" w:name="_Toc407460787"/>
      <w:r>
        <w:rPr>
          <w:rFonts w:cs="仿宋_GB2312" w:hint="eastAsia"/>
          <w:b/>
          <w:bCs/>
          <w:color w:val="000000"/>
        </w:rPr>
        <w:t>（一）</w:t>
      </w:r>
      <w:bookmarkEnd w:id="256"/>
      <w:bookmarkEnd w:id="257"/>
      <w:r>
        <w:rPr>
          <w:rFonts w:cs="仿宋_GB2312" w:hint="eastAsia"/>
          <w:b/>
          <w:bCs/>
          <w:color w:val="000000"/>
        </w:rPr>
        <w:t>基本要求</w:t>
      </w:r>
      <w:bookmarkEnd w:id="258"/>
      <w:bookmarkEnd w:id="259"/>
      <w:bookmarkEnd w:id="260"/>
      <w:bookmarkEnd w:id="261"/>
    </w:p>
    <w:p w:rsidR="00D2108E" w:rsidRDefault="00D2108E" w:rsidP="00AB6D9E">
      <w:pPr>
        <w:pStyle w:val="a6"/>
        <w:spacing w:line="600" w:lineRule="exact"/>
        <w:ind w:firstLine="560"/>
        <w:rPr>
          <w:color w:val="000000"/>
        </w:rPr>
      </w:pPr>
      <w:r>
        <w:rPr>
          <w:rFonts w:cs="仿宋_GB2312" w:hint="eastAsia"/>
          <w:color w:val="000000"/>
        </w:rPr>
        <w:t>预算执行是指经法定</w:t>
      </w:r>
      <w:hyperlink r:id="rId9" w:tgtFrame="_blank" w:history="1">
        <w:r>
          <w:rPr>
            <w:rFonts w:cs="仿宋_GB2312" w:hint="eastAsia"/>
            <w:color w:val="000000"/>
          </w:rPr>
          <w:t>程序</w:t>
        </w:r>
      </w:hyperlink>
      <w:r>
        <w:rPr>
          <w:rFonts w:cs="仿宋_GB2312" w:hint="eastAsia"/>
          <w:color w:val="000000"/>
        </w:rPr>
        <w:t>审查和批准的预算的具体实施过程，是把预算由计划变为现实的具体实施步骤。预算执行工作是实现预算收支任务的关键步骤，也是整个预算管理工作的中心环节。</w:t>
      </w:r>
    </w:p>
    <w:p w:rsidR="00D2108E" w:rsidRDefault="00D2108E" w:rsidP="00AB6D9E">
      <w:pPr>
        <w:pStyle w:val="a6"/>
        <w:spacing w:line="600" w:lineRule="exact"/>
        <w:ind w:firstLine="560"/>
        <w:rPr>
          <w:color w:val="000000"/>
        </w:rPr>
      </w:pPr>
      <w:r>
        <w:rPr>
          <w:rFonts w:cs="仿宋_GB2312" w:hint="eastAsia"/>
          <w:color w:val="000000"/>
        </w:rPr>
        <w:t>预算经过指标分解，审批下达至各职能处室后，各职能处室应当根据下达的预算安排各项收支，确保预算严格有效执行。预算执行控制就是为维护学校预算管理的严肃性，杜绝预算执行过程中违规行为的控制。</w:t>
      </w:r>
    </w:p>
    <w:p w:rsidR="00D2108E" w:rsidRDefault="00D2108E" w:rsidP="005F7C10">
      <w:pPr>
        <w:pStyle w:val="4"/>
        <w:rPr>
          <w:b/>
          <w:bCs/>
          <w:color w:val="000000"/>
        </w:rPr>
      </w:pPr>
      <w:bookmarkStart w:id="262" w:name="_Toc388970343"/>
      <w:bookmarkStart w:id="263" w:name="_Toc387675142"/>
      <w:bookmarkStart w:id="264" w:name="_Toc419143227"/>
      <w:bookmarkStart w:id="265" w:name="_Toc407460788"/>
      <w:bookmarkStart w:id="266" w:name="_Toc407179351"/>
      <w:bookmarkStart w:id="267" w:name="_Toc419143439"/>
      <w:r>
        <w:rPr>
          <w:rFonts w:cs="仿宋_GB2312" w:hint="eastAsia"/>
          <w:b/>
          <w:bCs/>
          <w:color w:val="000000"/>
        </w:rPr>
        <w:t>（二）控制目标</w:t>
      </w:r>
      <w:bookmarkEnd w:id="262"/>
      <w:bookmarkEnd w:id="263"/>
      <w:bookmarkEnd w:id="264"/>
      <w:bookmarkEnd w:id="265"/>
      <w:bookmarkEnd w:id="266"/>
      <w:bookmarkEnd w:id="267"/>
    </w:p>
    <w:p w:rsidR="00D2108E" w:rsidRPr="00AB6D9E" w:rsidRDefault="00D2108E" w:rsidP="00AB6D9E">
      <w:pPr>
        <w:pStyle w:val="a6"/>
        <w:spacing w:line="600" w:lineRule="exact"/>
        <w:ind w:firstLine="560"/>
        <w:rPr>
          <w:rFonts w:cs="仿宋_GB2312"/>
          <w:color w:val="000000"/>
        </w:rPr>
      </w:pPr>
      <w:r>
        <w:rPr>
          <w:rFonts w:cs="仿宋_GB2312" w:hint="eastAsia"/>
          <w:color w:val="000000"/>
        </w:rPr>
        <w:t>经费使用部门根据批复的预算安排各项收支，严格按照批复的预算金额和用途安排各项支出，确保预算严格有效执行。</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建立预算执行分析机制，定期通报各职能处室预算执行情况，提高预算执行的有效性。</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建立重点项目支出绩效跟踪机制，保障项目绩效目标的实现。杜绝无预算、超预算支出等问题。对预算执行中发现的问题应及时解决和改进。</w:t>
      </w:r>
    </w:p>
    <w:p w:rsidR="00D2108E" w:rsidRDefault="00D2108E" w:rsidP="005F7C10">
      <w:pPr>
        <w:pStyle w:val="4"/>
        <w:rPr>
          <w:b/>
          <w:bCs/>
          <w:color w:val="000000"/>
        </w:rPr>
      </w:pPr>
      <w:bookmarkStart w:id="268" w:name="_Toc387675143"/>
      <w:bookmarkStart w:id="269" w:name="_Toc419143228"/>
      <w:bookmarkStart w:id="270" w:name="_Toc407460789"/>
      <w:bookmarkStart w:id="271" w:name="_Toc388970344"/>
      <w:bookmarkStart w:id="272" w:name="_Toc419143440"/>
      <w:bookmarkStart w:id="273" w:name="_Toc407179352"/>
      <w:r>
        <w:rPr>
          <w:rFonts w:cs="仿宋_GB2312" w:hint="eastAsia"/>
          <w:b/>
          <w:bCs/>
          <w:color w:val="000000"/>
        </w:rPr>
        <w:t>（三）业务流程</w:t>
      </w:r>
      <w:bookmarkEnd w:id="268"/>
      <w:bookmarkEnd w:id="269"/>
      <w:bookmarkEnd w:id="270"/>
      <w:bookmarkEnd w:id="271"/>
      <w:bookmarkEnd w:id="272"/>
      <w:bookmarkEnd w:id="273"/>
    </w:p>
    <w:p w:rsidR="00D2108E" w:rsidRPr="00AB6D9E" w:rsidRDefault="00D2108E" w:rsidP="00AB6D9E">
      <w:pPr>
        <w:pStyle w:val="a6"/>
        <w:spacing w:line="600" w:lineRule="exact"/>
        <w:ind w:firstLine="560"/>
        <w:rPr>
          <w:rFonts w:cs="仿宋_GB2312"/>
          <w:color w:val="000000"/>
        </w:rPr>
      </w:pPr>
      <w:r>
        <w:rPr>
          <w:rFonts w:cs="仿宋_GB2312" w:hint="eastAsia"/>
          <w:color w:val="000000"/>
        </w:rPr>
        <w:t>各职能处室按照</w:t>
      </w:r>
      <w:r w:rsidRPr="00AB6D9E">
        <w:rPr>
          <w:rFonts w:cs="仿宋_GB2312"/>
          <w:color w:val="000000"/>
        </w:rPr>
        <w:t>“</w:t>
      </w:r>
      <w:r>
        <w:rPr>
          <w:rFonts w:cs="仿宋_GB2312" w:hint="eastAsia"/>
          <w:color w:val="000000"/>
        </w:rPr>
        <w:t>先有预算、后有支出；没有预算、不得支出</w:t>
      </w:r>
      <w:r w:rsidRPr="00AB6D9E">
        <w:rPr>
          <w:rFonts w:cs="仿宋_GB2312"/>
          <w:color w:val="000000"/>
        </w:rPr>
        <w:t>”</w:t>
      </w:r>
      <w:r>
        <w:rPr>
          <w:rFonts w:cs="仿宋_GB2312" w:hint="eastAsia"/>
          <w:color w:val="000000"/>
        </w:rPr>
        <w:t>的原则严格执行。项目启动前，各职能处室应将项目实施方案及经费使用情况报校长室审批，审批同意后启动项目。项目实施后，各职能处室</w:t>
      </w:r>
      <w:proofErr w:type="gramStart"/>
      <w:r>
        <w:rPr>
          <w:rFonts w:cs="仿宋_GB2312" w:hint="eastAsia"/>
          <w:color w:val="000000"/>
        </w:rPr>
        <w:t>凭相关</w:t>
      </w:r>
      <w:proofErr w:type="gramEnd"/>
      <w:r>
        <w:rPr>
          <w:rFonts w:cs="仿宋_GB2312" w:hint="eastAsia"/>
          <w:color w:val="000000"/>
        </w:rPr>
        <w:t>审批手续，报销项目经费。</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lastRenderedPageBreak/>
        <w:t>财务室负责每月按照财政主管部门通过国库单一账户支付系统下达的人员经费、公用经费额度安排支出；每季度会同有关项目实施处室编制项目用款计划并通过预算编审系统报送财政主管部门，根据财政主管部门审批的用款计划安排项目支出。</w:t>
      </w:r>
    </w:p>
    <w:p w:rsidR="00D2108E" w:rsidRDefault="00D2108E" w:rsidP="005F7C10">
      <w:pPr>
        <w:pStyle w:val="a6"/>
        <w:ind w:firstLine="560"/>
        <w:rPr>
          <w:color w:val="000000"/>
        </w:rPr>
      </w:pPr>
      <w:r>
        <w:rPr>
          <w:rFonts w:cs="仿宋_GB2312" w:hint="eastAsia"/>
          <w:color w:val="000000"/>
        </w:rPr>
        <w:t>具体流程详见工作流程图（</w:t>
      </w:r>
      <w:fldSimple w:instr=" REF _Ref406966345 \h  \* MERGEFORMAT ">
        <w:r>
          <w:rPr>
            <w:rFonts w:cs="仿宋_GB2312" w:hint="eastAsia"/>
            <w:color w:val="000000"/>
          </w:rPr>
          <w:t>图</w:t>
        </w:r>
        <w:r w:rsidRPr="00824F16">
          <w:rPr>
            <w:rFonts w:cs="仿宋_GB2312"/>
            <w:color w:val="000000"/>
          </w:rPr>
          <w:t>4</w:t>
        </w:r>
      </w:fldSimple>
      <w:r>
        <w:rPr>
          <w:rFonts w:cs="仿宋_GB2312" w:hint="eastAsia"/>
          <w:color w:val="000000"/>
        </w:rPr>
        <w:t>）。</w:t>
      </w:r>
    </w:p>
    <w:p w:rsidR="00D2108E" w:rsidRDefault="00D2108E" w:rsidP="005F7C10">
      <w:pPr>
        <w:pStyle w:val="a5"/>
        <w:rPr>
          <w:rFonts w:ascii="Times New Roman" w:hAnsi="Times New Roman" w:cs="Times New Roman"/>
          <w:color w:val="000000"/>
        </w:rPr>
      </w:pPr>
      <w:bookmarkStart w:id="274" w:name="_Ref406966345"/>
      <w:r>
        <w:rPr>
          <w:rFonts w:ascii="Times New Roman" w:hAnsi="Times New Roman" w:cs="仿宋_GB2312" w:hint="eastAsia"/>
          <w:color w:val="000000"/>
        </w:rPr>
        <w:t>图</w:t>
      </w:r>
      <w:r w:rsidR="004E314B">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仿宋_GB2312" w:hint="eastAsia"/>
          <w:color w:val="000000"/>
        </w:rPr>
        <w:instrText>图</w:instrText>
      </w:r>
      <w:r>
        <w:rPr>
          <w:rFonts w:ascii="Times New Roman" w:hAnsi="Times New Roman" w:cs="Times New Roman"/>
          <w:color w:val="000000"/>
        </w:rPr>
        <w:instrText xml:space="preserve"> \* ARABIC </w:instrText>
      </w:r>
      <w:r w:rsidR="004E314B">
        <w:rPr>
          <w:rFonts w:ascii="Times New Roman" w:hAnsi="Times New Roman" w:cs="Times New Roman"/>
          <w:color w:val="000000"/>
        </w:rPr>
        <w:fldChar w:fldCharType="separate"/>
      </w:r>
      <w:r>
        <w:rPr>
          <w:rFonts w:ascii="Times New Roman" w:hAnsi="Times New Roman" w:cs="Times New Roman"/>
          <w:noProof/>
          <w:color w:val="000000"/>
        </w:rPr>
        <w:t>4</w:t>
      </w:r>
      <w:r w:rsidR="004E314B">
        <w:rPr>
          <w:rFonts w:ascii="Times New Roman" w:hAnsi="Times New Roman" w:cs="Times New Roman"/>
          <w:color w:val="000000"/>
        </w:rPr>
        <w:fldChar w:fldCharType="end"/>
      </w:r>
      <w:bookmarkEnd w:id="274"/>
      <w:r>
        <w:rPr>
          <w:rFonts w:ascii="Times New Roman" w:hAnsi="Times New Roman" w:cs="仿宋_GB2312" w:hint="eastAsia"/>
          <w:color w:val="000000"/>
        </w:rPr>
        <w:t>预算执行业务流程</w:t>
      </w:r>
    </w:p>
    <w:p w:rsidR="00D2108E" w:rsidRDefault="004E314B">
      <w:pPr>
        <w:pStyle w:val="a6"/>
        <w:ind w:firstLineChars="0" w:firstLine="0"/>
        <w:jc w:val="center"/>
        <w:rPr>
          <w:color w:val="000000"/>
        </w:rPr>
      </w:pPr>
      <w:r>
        <w:rPr>
          <w:color w:val="000000"/>
        </w:rPr>
      </w:r>
      <w:r>
        <w:rPr>
          <w:color w:val="000000"/>
        </w:rPr>
        <w:pict>
          <v:group id="_x0000_s1122" editas="canvas" style="width:356.6pt;height:464.3pt;mso-position-horizontal-relative:char;mso-position-vertical-relative:line" coordorigin="1702,-715" coordsize="7132,9286">
            <v:shape id="_x0000_s1123" type="#_x0000_t75" style="position:absolute;left:1702;top:-715;width:7132;height:9286">
              <o:lock v:ext="edit" text="t"/>
            </v:shape>
            <v:shape id="_x0000_s1124" type="#_x0000_t32" style="position:absolute;left:3630;top:5912;width:1;height:681">
              <v:stroke endarrow="block"/>
            </v:shape>
            <v:shape id="_x0000_s1125" type="#_x0000_t32" style="position:absolute;left:3564;top:1358;width:1;height:660">
              <v:stroke endarrow="block"/>
            </v:shape>
            <v:shape id="_x0000_s1126" type="#_x0000_t32" style="position:absolute;left:3599;top:4557;width:3;height:639;flip:x">
              <v:stroke endarrow="block"/>
            </v:shape>
            <v:shape id="_x0000_s1127" type="#_x0000_t117" style="position:absolute;left:2953;top:-615;width:1224;height:540;v-text-anchor:middle">
              <v:textbox>
                <w:txbxContent>
                  <w:p w:rsidR="00786741" w:rsidRDefault="00786741">
                    <w:pPr>
                      <w:jc w:val="center"/>
                      <w:rPr>
                        <w:rFonts w:eastAsia="仿宋_GB2312"/>
                      </w:rPr>
                    </w:pPr>
                    <w:r>
                      <w:rPr>
                        <w:rFonts w:cs="宋体" w:hint="eastAsia"/>
                      </w:rPr>
                      <w:t>开始</w:t>
                    </w:r>
                  </w:p>
                </w:txbxContent>
              </v:textbox>
            </v:shape>
            <v:shape id="_x0000_s1128" type="#_x0000_t32" style="position:absolute;left:3564;top:-75;width:1;height:605;flip:x">
              <v:stroke endarrow="block"/>
            </v:shape>
            <v:shape id="_x0000_s1129" type="#_x0000_t65" style="position:absolute;left:5569;top:2486;width:2721;height:1134;v-text-anchor:middle" adj="18230">
              <v:textbox>
                <w:txbxContent>
                  <w:p w:rsidR="00786741" w:rsidRDefault="00786741">
                    <w:pPr>
                      <w:snapToGrid w:val="0"/>
                      <w:rPr>
                        <w:rFonts w:eastAsia="仿宋_GB2312"/>
                      </w:rPr>
                    </w:pPr>
                    <w:r>
                      <w:rPr>
                        <w:rFonts w:cs="宋体" w:hint="eastAsia"/>
                      </w:rPr>
                      <w:t>预算执行过程中涉及其他业务的按照其他业务控制流程操作。</w:t>
                    </w:r>
                  </w:p>
                </w:txbxContent>
              </v:textbox>
            </v:shape>
            <v:shape id="_x0000_s1130" type="#_x0000_t32" style="position:absolute;left:4728;top:3052;width:841;height:1"/>
            <v:shape id="_x0000_s1131" type="#_x0000_t32" style="position:absolute;left:4728;top:981;width:841;height:1"/>
            <v:shape id="_x0000_s1132" type="#_x0000_t32" style="position:absolute;left:4716;top:5575;width:841;height:1"/>
            <v:shape id="_x0000_s1133" type="#_x0000_t202" style="position:absolute;left:2163;top:2035;width:601;height:2015;v-text-anchor:middle">
              <v:textbox style="layout-flow:vertical-ideographic">
                <w:txbxContent>
                  <w:p w:rsidR="00786741" w:rsidRDefault="00786741">
                    <w:pPr>
                      <w:rPr>
                        <w:rFonts w:eastAsia="仿宋_GB2312"/>
                      </w:rPr>
                    </w:pPr>
                    <w:r>
                      <w:rPr>
                        <w:rFonts w:cs="宋体" w:hint="eastAsia"/>
                      </w:rPr>
                      <w:t>收支业务控制</w:t>
                    </w:r>
                  </w:p>
                </w:txbxContent>
              </v:textbox>
            </v:shape>
            <v:shape id="_x0000_s1134" type="#_x0000_t202" style="position:absolute;left:2760;top:2031;width:615;height:2015;v-text-anchor:middle">
              <v:textbox style="layout-flow:vertical-ideographic">
                <w:txbxContent>
                  <w:p w:rsidR="00786741" w:rsidRDefault="00786741">
                    <w:pPr>
                      <w:rPr>
                        <w:rFonts w:eastAsia="仿宋_GB2312"/>
                      </w:rPr>
                    </w:pPr>
                    <w:r>
                      <w:rPr>
                        <w:rFonts w:cs="宋体" w:hint="eastAsia"/>
                      </w:rPr>
                      <w:t>资产业务控制</w:t>
                    </w:r>
                  </w:p>
                </w:txbxContent>
              </v:textbox>
            </v:shape>
            <v:shape id="_x0000_s1135" type="#_x0000_t202" style="position:absolute;left:3374;top:2030;width:737;height:2015;v-text-anchor:middle">
              <v:textbox style="layout-flow:vertical-ideographic">
                <w:txbxContent>
                  <w:p w:rsidR="00786741" w:rsidRDefault="00786741">
                    <w:pPr>
                      <w:snapToGrid w:val="0"/>
                      <w:rPr>
                        <w:rFonts w:eastAsia="仿宋_GB2312"/>
                      </w:rPr>
                    </w:pPr>
                    <w:r>
                      <w:rPr>
                        <w:rFonts w:cs="宋体" w:hint="eastAsia"/>
                      </w:rPr>
                      <w:t>政府采购业务控制</w:t>
                    </w:r>
                  </w:p>
                </w:txbxContent>
              </v:textbox>
            </v:shape>
            <v:shape id="_x0000_s1136" type="#_x0000_t202" style="position:absolute;left:4112;top:2030;width:737;height:2015;v-text-anchor:middle">
              <v:textbox style="layout-flow:vertical-ideographic">
                <w:txbxContent>
                  <w:p w:rsidR="00786741" w:rsidRDefault="00786741">
                    <w:pPr>
                      <w:rPr>
                        <w:rFonts w:eastAsia="仿宋_GB2312"/>
                      </w:rPr>
                    </w:pPr>
                    <w:r>
                      <w:rPr>
                        <w:rFonts w:cs="宋体" w:hint="eastAsia"/>
                      </w:rPr>
                      <w:t>基本建设业务控制</w:t>
                    </w:r>
                  </w:p>
                </w:txbxContent>
              </v:textbox>
            </v:shape>
            <v:shape id="_x0000_s1137" type="#_x0000_t202" style="position:absolute;left:2354;top:4043;width:2495;height:514;v-text-anchor:middle">
              <v:textbox>
                <w:txbxContent>
                  <w:p w:rsidR="00786741" w:rsidRDefault="00786741">
                    <w:pPr>
                      <w:jc w:val="center"/>
                      <w:rPr>
                        <w:rFonts w:eastAsia="仿宋_GB2312"/>
                      </w:rPr>
                    </w:pPr>
                    <w:r>
                      <w:rPr>
                        <w:rFonts w:cs="宋体" w:hint="eastAsia"/>
                      </w:rPr>
                      <w:t>合同业务控制</w:t>
                    </w:r>
                  </w:p>
                </w:txbxContent>
              </v:textbox>
            </v:shape>
            <v:shape id="_x0000_s1138" type="#_x0000_t202" style="position:absolute;left:2317;top:530;width:2494;height:828;v-text-anchor:middle">
              <v:textbox>
                <w:txbxContent>
                  <w:p w:rsidR="00786741" w:rsidRDefault="00786741">
                    <w:pPr>
                      <w:rPr>
                        <w:rFonts w:eastAsia="仿宋_GB2312"/>
                      </w:rPr>
                    </w:pPr>
                    <w:r>
                      <w:rPr>
                        <w:rFonts w:cs="宋体" w:hint="eastAsia"/>
                      </w:rPr>
                      <w:t>组织职能处室细化预算</w:t>
                    </w:r>
                  </w:p>
                </w:txbxContent>
              </v:textbox>
            </v:shape>
            <v:shape id="_x0000_s1139" type="#_x0000_t65" style="position:absolute;left:5569;top:530;width:2721;height:907;v-text-anchor:middle" adj="18230">
              <v:textbox>
                <w:txbxContent>
                  <w:p w:rsidR="00786741" w:rsidRDefault="00786741">
                    <w:pPr>
                      <w:snapToGrid w:val="0"/>
                      <w:rPr>
                        <w:rFonts w:eastAsia="仿宋_GB2312"/>
                      </w:rPr>
                    </w:pPr>
                    <w:r>
                      <w:rPr>
                        <w:rFonts w:cs="宋体" w:hint="eastAsia"/>
                      </w:rPr>
                      <w:t>明确预算绩效目标，对预算指标细化分解。</w:t>
                    </w:r>
                  </w:p>
                </w:txbxContent>
              </v:textbox>
            </v:shape>
            <v:shape id="_x0000_s1140" type="#_x0000_t65" style="position:absolute;left:5557;top:5155;width:2721;height:1020;v-text-anchor:middle" adj="18230">
              <v:textbox>
                <w:txbxContent>
                  <w:p w:rsidR="00786741" w:rsidRDefault="00786741">
                    <w:pPr>
                      <w:snapToGrid w:val="0"/>
                      <w:rPr>
                        <w:rFonts w:eastAsia="仿宋_GB2312"/>
                      </w:rPr>
                    </w:pPr>
                    <w:r>
                      <w:rPr>
                        <w:rFonts w:cs="宋体" w:hint="eastAsia"/>
                      </w:rPr>
                      <w:t>按月反馈各职能部门预算情况，分析原因，在内部调整。</w:t>
                    </w:r>
                    <w:r>
                      <w:rPr>
                        <w:rFonts w:eastAsia="仿宋_GB2312"/>
                      </w:rPr>
                      <w:t xml:space="preserve"> </w:t>
                    </w:r>
                  </w:p>
                </w:txbxContent>
              </v:textbox>
            </v:shape>
            <v:shape id="_x0000_s1141" type="#_x0000_t202" style="position:absolute;left:2352;top:5196;width:2494;height:794;v-text-anchor:middle">
              <v:textbox>
                <w:txbxContent>
                  <w:p w:rsidR="00786741" w:rsidRDefault="00786741">
                    <w:pPr>
                      <w:jc w:val="center"/>
                      <w:rPr>
                        <w:rFonts w:eastAsia="仿宋_GB2312"/>
                      </w:rPr>
                    </w:pPr>
                    <w:r>
                      <w:rPr>
                        <w:rFonts w:cs="宋体" w:hint="eastAsia"/>
                      </w:rPr>
                      <w:t>预算执行进度跟踪</w:t>
                    </w:r>
                  </w:p>
                </w:txbxContent>
              </v:textbox>
            </v:shape>
            <v:shape id="_x0000_s1142" type="#_x0000_t117" style="position:absolute;left:2987;top:7947;width:1224;height:540;v-text-anchor:middle">
              <v:textbox>
                <w:txbxContent>
                  <w:p w:rsidR="00786741" w:rsidRDefault="00786741">
                    <w:pPr>
                      <w:jc w:val="center"/>
                      <w:rPr>
                        <w:rFonts w:eastAsia="仿宋_GB2312"/>
                      </w:rPr>
                    </w:pPr>
                    <w:r>
                      <w:rPr>
                        <w:rFonts w:cs="宋体" w:hint="eastAsia"/>
                      </w:rPr>
                      <w:t>结束</w:t>
                    </w:r>
                  </w:p>
                </w:txbxContent>
              </v:textbox>
            </v:shape>
            <v:shape id="_x0000_s1143" type="#_x0000_t32" style="position:absolute;left:3599;top:7238;width:1;height:709">
              <v:stroke endarrow="block"/>
            </v:shape>
            <v:shape id="_x0000_s1144" type="#_x0000_t32" style="position:absolute;left:4748;top:6946;width:841;height:1"/>
            <v:shape id="_x0000_s1145" type="#_x0000_t65" style="position:absolute;left:5589;top:6550;width:2721;height:907;v-text-anchor:middle" adj="18230">
              <v:textbox>
                <w:txbxContent>
                  <w:p w:rsidR="00786741" w:rsidRDefault="00786741">
                    <w:pPr>
                      <w:snapToGrid w:val="0"/>
                      <w:rPr>
                        <w:rFonts w:eastAsia="仿宋_GB2312"/>
                      </w:rPr>
                    </w:pPr>
                    <w:r>
                      <w:rPr>
                        <w:rFonts w:cs="宋体" w:hint="eastAsia"/>
                      </w:rPr>
                      <w:t>对预算执行情况进行检查，发现问题及时调整和纠正。</w:t>
                    </w:r>
                  </w:p>
                </w:txbxContent>
              </v:textbox>
            </v:shape>
            <v:shape id="_x0000_s1146" type="#_x0000_t202" style="position:absolute;left:2384;top:6567;width:2494;height:794;v-text-anchor:middle">
              <v:textbox>
                <w:txbxContent>
                  <w:p w:rsidR="00786741" w:rsidRDefault="00786741">
                    <w:pPr>
                      <w:jc w:val="center"/>
                      <w:rPr>
                        <w:rFonts w:eastAsia="仿宋_GB2312"/>
                      </w:rPr>
                    </w:pPr>
                    <w:r>
                      <w:rPr>
                        <w:rFonts w:cs="宋体" w:hint="eastAsia"/>
                      </w:rPr>
                      <w:t>预算执行情况检查</w:t>
                    </w:r>
                  </w:p>
                </w:txbxContent>
              </v:textbox>
            </v:shape>
            <w10:anchorlock/>
          </v:group>
        </w:pict>
      </w:r>
    </w:p>
    <w:p w:rsidR="00D2108E" w:rsidRDefault="00D2108E" w:rsidP="005F7C10">
      <w:pPr>
        <w:pStyle w:val="3"/>
        <w:ind w:firstLine="560"/>
        <w:rPr>
          <w:color w:val="000000"/>
        </w:rPr>
      </w:pPr>
      <w:bookmarkStart w:id="275" w:name="_Toc419145389"/>
      <w:bookmarkStart w:id="276" w:name="_Toc419143441"/>
      <w:bookmarkStart w:id="277" w:name="_Toc407460790"/>
      <w:bookmarkStart w:id="278" w:name="_Toc388970345"/>
      <w:bookmarkStart w:id="279" w:name="_Toc407179353"/>
      <w:bookmarkStart w:id="280" w:name="_Toc387675144"/>
      <w:bookmarkStart w:id="281" w:name="_Toc419143229"/>
      <w:bookmarkStart w:id="282" w:name="_Toc387675145"/>
      <w:bookmarkStart w:id="283" w:name="_Toc388970346"/>
      <w:r>
        <w:rPr>
          <w:rFonts w:cs="仿宋_GB2312" w:hint="eastAsia"/>
          <w:color w:val="000000"/>
        </w:rPr>
        <w:lastRenderedPageBreak/>
        <w:t>（四）控制措施</w:t>
      </w:r>
      <w:bookmarkEnd w:id="275"/>
      <w:bookmarkEnd w:id="276"/>
      <w:bookmarkEnd w:id="277"/>
      <w:bookmarkEnd w:id="278"/>
      <w:bookmarkEnd w:id="279"/>
      <w:bookmarkEnd w:id="280"/>
      <w:bookmarkEnd w:id="281"/>
    </w:p>
    <w:p w:rsidR="00D2108E" w:rsidRPr="00AB6D9E" w:rsidRDefault="00D2108E" w:rsidP="00AB6D9E">
      <w:pPr>
        <w:pStyle w:val="a6"/>
        <w:spacing w:line="600" w:lineRule="exact"/>
        <w:ind w:firstLine="560"/>
        <w:rPr>
          <w:rFonts w:cs="仿宋_GB2312"/>
          <w:color w:val="000000"/>
        </w:rPr>
      </w:pPr>
      <w:r>
        <w:rPr>
          <w:rFonts w:cs="仿宋_GB2312" w:hint="eastAsia"/>
          <w:color w:val="000000"/>
        </w:rPr>
        <w:t>落实预算执行进度责任制</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人员经费预算执行进度，由人事室与财务室根据预算批复和每月实有人数及有关工资发放标准共同落实；公用经费预算执行进度由财务室和各职能处室根据预算批复以及各职能处室需求共同落实；项目经费预算执行进度由财务室和项目实施处室根据预算批复及工作进展情况具体落实。</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采用有效方法确保预算执行的严肃性、科学性</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w:t>
      </w:r>
      <w:r w:rsidRPr="00AB6D9E">
        <w:rPr>
          <w:rFonts w:cs="仿宋_GB2312"/>
          <w:color w:val="000000"/>
        </w:rPr>
        <w:t>1</w:t>
      </w:r>
      <w:r>
        <w:rPr>
          <w:rFonts w:cs="仿宋_GB2312" w:hint="eastAsia"/>
          <w:color w:val="000000"/>
        </w:rPr>
        <w:t>）明确预算执行方式。预算执行方式分为三种：一是直接执行，适用于在预算内部审批下达阶段已经明确预算指标、支出标准和支出方向的业务事项，如支付管理费、水电费等。相关职能处室严格按照预算指标、支出标准和支出方向办理，财务室在支付款项前加强支付审核控制。二是依申请执行，适用于预算总额确定但具体内容需随着工作开展逐步明确的业务事项（如部分委托业务等专项经费）和支出金额不明确的业务事项（如突发事件等）。相关职能处室应采取一事一议的方式，在预算总额内提出预算指标申请和预算执行申请，经批准后，方能支付相关款项。三是政府采购执行，适用于按照政府采购有关政策规定、政府采购预算和计划，经办理政府采购业务后方能支付的款项。</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w:t>
      </w:r>
      <w:r w:rsidRPr="00AB6D9E">
        <w:rPr>
          <w:rFonts w:cs="仿宋_GB2312"/>
          <w:color w:val="000000"/>
        </w:rPr>
        <w:t>2</w:t>
      </w:r>
      <w:r>
        <w:rPr>
          <w:rFonts w:cs="仿宋_GB2312" w:hint="eastAsia"/>
          <w:color w:val="000000"/>
        </w:rPr>
        <w:t>）加强对预算执行申请的审核。对依申请执行业务事项，相关职能处室必须在确定的预算指标下提出执行申请。对预算执行申请额度超过执行预算指标的，相关职能处室应当先申请预算调整，增加可执行预算指标后，再提出预算执行申请。</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建立预算执行监控机制</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lastRenderedPageBreak/>
        <w:t>财务室和各职能处室加强沟通，运用财务信息和其他相关资料对各职能处室预算执行情况进行监控，及时发现和纠正预算执行中的偏差，对大宗物资采购等重大预算项目，财务室应跟踪实施进度和完成情况。</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建立预算执行分析机制</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财务室应定期通报各职能处室预算执行情况，研究解决预算执行中存在的问题，提出改进措施，提高预算执行的有效性。</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加强监督检查</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内部审计组根据控制目标与风险点，进行定期或不定期监督检查。监督检查具体内容有：是否落实预算执行责任；是否严格按照预算执行进度使用各项经费，是否年底突击花钱；是否建立预算执行的分析和沟通机制。</w:t>
      </w:r>
    </w:p>
    <w:p w:rsidR="00D2108E" w:rsidRDefault="00D2108E" w:rsidP="005F7C10">
      <w:pPr>
        <w:pStyle w:val="3"/>
        <w:ind w:firstLine="560"/>
      </w:pPr>
      <w:bookmarkStart w:id="284" w:name="_Toc419143230"/>
      <w:bookmarkStart w:id="285" w:name="_Toc387675146"/>
      <w:bookmarkStart w:id="286" w:name="_Toc390173244"/>
      <w:bookmarkStart w:id="287" w:name="_Toc419145390"/>
      <w:bookmarkStart w:id="288" w:name="_Toc398716863"/>
      <w:bookmarkStart w:id="289" w:name="_Toc388970347"/>
      <w:bookmarkEnd w:id="282"/>
      <w:bookmarkEnd w:id="283"/>
      <w:r>
        <w:rPr>
          <w:rFonts w:cs="仿宋_GB2312" w:hint="eastAsia"/>
        </w:rPr>
        <w:t>三、预算调整</w:t>
      </w:r>
      <w:bookmarkEnd w:id="284"/>
      <w:bookmarkEnd w:id="285"/>
      <w:bookmarkEnd w:id="286"/>
      <w:bookmarkEnd w:id="287"/>
      <w:bookmarkEnd w:id="288"/>
      <w:bookmarkEnd w:id="289"/>
    </w:p>
    <w:p w:rsidR="00D2108E" w:rsidRDefault="00D2108E" w:rsidP="005F7C10">
      <w:pPr>
        <w:pStyle w:val="4"/>
        <w:rPr>
          <w:b/>
          <w:bCs/>
          <w:color w:val="000000"/>
        </w:rPr>
      </w:pPr>
      <w:bookmarkStart w:id="290" w:name="_Toc388970348"/>
      <w:bookmarkStart w:id="291" w:name="_Toc387675147"/>
      <w:bookmarkStart w:id="292" w:name="_Toc407179355"/>
      <w:bookmarkStart w:id="293" w:name="_Toc419143443"/>
      <w:bookmarkStart w:id="294" w:name="_Toc407460792"/>
      <w:bookmarkStart w:id="295" w:name="_Toc419143231"/>
      <w:r>
        <w:rPr>
          <w:rFonts w:cs="仿宋_GB2312" w:hint="eastAsia"/>
          <w:b/>
          <w:bCs/>
          <w:color w:val="000000"/>
        </w:rPr>
        <w:t>（一）</w:t>
      </w:r>
      <w:bookmarkEnd w:id="290"/>
      <w:bookmarkEnd w:id="291"/>
      <w:r>
        <w:rPr>
          <w:rFonts w:cs="仿宋_GB2312" w:hint="eastAsia"/>
          <w:b/>
          <w:bCs/>
          <w:color w:val="000000"/>
        </w:rPr>
        <w:t>基本要求</w:t>
      </w:r>
      <w:bookmarkEnd w:id="292"/>
      <w:bookmarkEnd w:id="293"/>
      <w:bookmarkEnd w:id="294"/>
      <w:bookmarkEnd w:id="295"/>
    </w:p>
    <w:p w:rsidR="00D2108E" w:rsidRPr="00AB6D9E" w:rsidRDefault="00D2108E" w:rsidP="00AB6D9E">
      <w:pPr>
        <w:pStyle w:val="a6"/>
        <w:spacing w:line="600" w:lineRule="exact"/>
        <w:ind w:firstLine="560"/>
        <w:rPr>
          <w:rFonts w:cs="仿宋_GB2312"/>
          <w:color w:val="000000"/>
        </w:rPr>
      </w:pPr>
      <w:r>
        <w:rPr>
          <w:rFonts w:cs="仿宋_GB2312" w:hint="eastAsia"/>
          <w:color w:val="000000"/>
        </w:rPr>
        <w:t>预算调整是指经过批准的预算，在执行中因特殊情况需要增加支出或者减少收入的变更。预算调整包括申请追加新的项目、申请追加已批准项目的预算资金、申请已批准项目</w:t>
      </w:r>
      <w:proofErr w:type="gramStart"/>
      <w:r>
        <w:rPr>
          <w:rFonts w:cs="仿宋_GB2312" w:hint="eastAsia"/>
          <w:color w:val="000000"/>
        </w:rPr>
        <w:t>间预算</w:t>
      </w:r>
      <w:proofErr w:type="gramEnd"/>
      <w:r>
        <w:rPr>
          <w:rFonts w:cs="仿宋_GB2312" w:hint="eastAsia"/>
          <w:color w:val="000000"/>
        </w:rPr>
        <w:t>资金的调剂使用等。预算调整控制是对预算调整环节的控制，保证预算调整依据充分、方案合理、程序合</w:t>
      </w:r>
      <w:proofErr w:type="gramStart"/>
      <w:r>
        <w:rPr>
          <w:rFonts w:cs="仿宋_GB2312" w:hint="eastAsia"/>
          <w:color w:val="000000"/>
        </w:rPr>
        <w:t>规</w:t>
      </w:r>
      <w:proofErr w:type="gramEnd"/>
      <w:r>
        <w:rPr>
          <w:rFonts w:cs="仿宋_GB2312" w:hint="eastAsia"/>
          <w:color w:val="000000"/>
        </w:rPr>
        <w:t>。</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各职能处室负责提出预算调整方案，报法人审核。财务室负责统筹安排预算调整项目，报法人审批后上报上级行政主管部门和财政主管部门。各职能处室经办人和财务</w:t>
      </w:r>
      <w:proofErr w:type="gramStart"/>
      <w:r>
        <w:rPr>
          <w:rFonts w:cs="仿宋_GB2312" w:hint="eastAsia"/>
          <w:color w:val="000000"/>
        </w:rPr>
        <w:t>处预算</w:t>
      </w:r>
      <w:proofErr w:type="gramEnd"/>
      <w:r>
        <w:rPr>
          <w:rFonts w:cs="仿宋_GB2312" w:hint="eastAsia"/>
          <w:color w:val="000000"/>
        </w:rPr>
        <w:t>管理人员具体负责预算调整工作。</w:t>
      </w:r>
    </w:p>
    <w:p w:rsidR="00D2108E" w:rsidRDefault="00D2108E" w:rsidP="005F7C10">
      <w:pPr>
        <w:pStyle w:val="4"/>
        <w:rPr>
          <w:b/>
          <w:bCs/>
          <w:color w:val="000000"/>
        </w:rPr>
      </w:pPr>
      <w:bookmarkStart w:id="296" w:name="_Toc407460793"/>
      <w:bookmarkStart w:id="297" w:name="_Toc388970350"/>
      <w:bookmarkStart w:id="298" w:name="_Toc387675149"/>
      <w:bookmarkStart w:id="299" w:name="_Toc419143444"/>
      <w:bookmarkStart w:id="300" w:name="_Toc419143232"/>
      <w:bookmarkStart w:id="301" w:name="_Toc407179356"/>
      <w:r>
        <w:rPr>
          <w:rFonts w:cs="仿宋_GB2312" w:hint="eastAsia"/>
          <w:b/>
          <w:bCs/>
          <w:color w:val="000000"/>
        </w:rPr>
        <w:lastRenderedPageBreak/>
        <w:t>（二）控制目标</w:t>
      </w:r>
      <w:bookmarkEnd w:id="296"/>
      <w:bookmarkEnd w:id="297"/>
      <w:bookmarkEnd w:id="298"/>
      <w:bookmarkEnd w:id="299"/>
      <w:bookmarkEnd w:id="300"/>
      <w:bookmarkEnd w:id="301"/>
    </w:p>
    <w:p w:rsidR="00D2108E" w:rsidRPr="00AB6D9E" w:rsidRDefault="00D2108E" w:rsidP="00AB6D9E">
      <w:pPr>
        <w:pStyle w:val="a6"/>
        <w:spacing w:line="600" w:lineRule="exact"/>
        <w:ind w:firstLine="560"/>
        <w:rPr>
          <w:rFonts w:cs="仿宋_GB2312"/>
          <w:color w:val="000000"/>
        </w:rPr>
      </w:pPr>
      <w:r>
        <w:rPr>
          <w:rFonts w:cs="仿宋_GB2312" w:hint="eastAsia"/>
          <w:color w:val="000000"/>
        </w:rPr>
        <w:t>规范预算调整程序，严格控制预算追加，发挥预算对经济活动的约束作用。</w:t>
      </w:r>
    </w:p>
    <w:p w:rsidR="00D2108E" w:rsidRDefault="00D2108E" w:rsidP="005F7C10">
      <w:pPr>
        <w:pStyle w:val="4"/>
        <w:rPr>
          <w:b/>
          <w:bCs/>
          <w:color w:val="000000"/>
        </w:rPr>
      </w:pPr>
      <w:bookmarkStart w:id="302" w:name="_Toc387675150"/>
      <w:bookmarkStart w:id="303" w:name="_Toc419143445"/>
      <w:bookmarkStart w:id="304" w:name="_Toc388970351"/>
      <w:bookmarkStart w:id="305" w:name="_Toc407179357"/>
      <w:bookmarkStart w:id="306" w:name="_Toc419143233"/>
      <w:bookmarkStart w:id="307" w:name="_Toc407460794"/>
      <w:r>
        <w:rPr>
          <w:rFonts w:cs="仿宋_GB2312" w:hint="eastAsia"/>
          <w:b/>
          <w:bCs/>
          <w:color w:val="000000"/>
        </w:rPr>
        <w:t>（三）业务流程</w:t>
      </w:r>
      <w:bookmarkEnd w:id="302"/>
      <w:bookmarkEnd w:id="303"/>
      <w:bookmarkEnd w:id="304"/>
      <w:bookmarkEnd w:id="305"/>
      <w:bookmarkEnd w:id="306"/>
      <w:bookmarkEnd w:id="307"/>
    </w:p>
    <w:p w:rsidR="00D2108E" w:rsidRPr="00AB6D9E" w:rsidRDefault="00D2108E" w:rsidP="00AB6D9E">
      <w:pPr>
        <w:pStyle w:val="a6"/>
        <w:spacing w:line="560" w:lineRule="exact"/>
        <w:ind w:firstLine="560"/>
        <w:rPr>
          <w:rFonts w:cs="仿宋_GB2312"/>
          <w:color w:val="000000"/>
        </w:rPr>
      </w:pPr>
      <w:r>
        <w:rPr>
          <w:rFonts w:cs="仿宋_GB2312" w:hint="eastAsia"/>
          <w:color w:val="000000"/>
        </w:rPr>
        <w:t>各职能处室需调整预算时，应编制预算调整方案，报法人审核后送财务室汇总，财务室对有关处室预算调整方案作统筹安排。</w:t>
      </w:r>
    </w:p>
    <w:p w:rsidR="00D2108E" w:rsidRPr="00AB6D9E" w:rsidRDefault="00D2108E" w:rsidP="00AB6D9E">
      <w:pPr>
        <w:pStyle w:val="a6"/>
        <w:spacing w:line="560" w:lineRule="exact"/>
        <w:ind w:firstLine="560"/>
        <w:rPr>
          <w:rFonts w:cs="仿宋_GB2312"/>
          <w:color w:val="000000"/>
        </w:rPr>
      </w:pPr>
      <w:r w:rsidRPr="00AB6D9E">
        <w:rPr>
          <w:rFonts w:cs="仿宋_GB2312"/>
          <w:color w:val="000000"/>
        </w:rPr>
        <w:t>1</w:t>
      </w:r>
      <w:r>
        <w:rPr>
          <w:rFonts w:cs="仿宋_GB2312" w:hint="eastAsia"/>
          <w:color w:val="000000"/>
        </w:rPr>
        <w:t>．部门预算总额内调整</w:t>
      </w:r>
    </w:p>
    <w:p w:rsidR="00D2108E" w:rsidRPr="00AB6D9E" w:rsidRDefault="00D2108E" w:rsidP="00AB6D9E">
      <w:pPr>
        <w:pStyle w:val="a6"/>
        <w:spacing w:line="560" w:lineRule="exact"/>
        <w:ind w:firstLine="560"/>
        <w:rPr>
          <w:rFonts w:cs="仿宋_GB2312"/>
          <w:color w:val="000000"/>
        </w:rPr>
      </w:pPr>
      <w:r>
        <w:rPr>
          <w:rFonts w:cs="仿宋_GB2312" w:hint="eastAsia"/>
          <w:color w:val="000000"/>
        </w:rPr>
        <w:t>（</w:t>
      </w:r>
      <w:r w:rsidRPr="00AB6D9E">
        <w:rPr>
          <w:rFonts w:cs="仿宋_GB2312"/>
          <w:color w:val="000000"/>
        </w:rPr>
        <w:t>1</w:t>
      </w:r>
      <w:r>
        <w:rPr>
          <w:rFonts w:cs="仿宋_GB2312" w:hint="eastAsia"/>
          <w:color w:val="000000"/>
        </w:rPr>
        <w:t>）项目调整，是指</w:t>
      </w:r>
      <w:proofErr w:type="gramStart"/>
      <w:r>
        <w:rPr>
          <w:rFonts w:cs="仿宋_GB2312" w:hint="eastAsia"/>
          <w:color w:val="000000"/>
        </w:rPr>
        <w:t>一级项目</w:t>
      </w:r>
      <w:proofErr w:type="gramEnd"/>
      <w:r>
        <w:rPr>
          <w:rFonts w:cs="仿宋_GB2312" w:hint="eastAsia"/>
          <w:color w:val="000000"/>
        </w:rPr>
        <w:t>内容的变化或金额的增减（人员经费、公用经费视作一级项目）。在年度预算执行中，每个项目只能进行一次项目调整。项目调整报法人审批。</w:t>
      </w:r>
    </w:p>
    <w:p w:rsidR="00D2108E" w:rsidRPr="00AB6D9E" w:rsidRDefault="00D2108E" w:rsidP="00AB6D9E">
      <w:pPr>
        <w:pStyle w:val="a6"/>
        <w:spacing w:line="560" w:lineRule="exact"/>
        <w:ind w:firstLine="560"/>
        <w:rPr>
          <w:rFonts w:cs="仿宋_GB2312"/>
          <w:color w:val="000000"/>
        </w:rPr>
      </w:pPr>
      <w:r>
        <w:rPr>
          <w:rFonts w:cs="仿宋_GB2312" w:hint="eastAsia"/>
          <w:color w:val="000000"/>
        </w:rPr>
        <w:t>（</w:t>
      </w:r>
      <w:r w:rsidRPr="00AB6D9E">
        <w:rPr>
          <w:rFonts w:cs="仿宋_GB2312"/>
          <w:color w:val="000000"/>
        </w:rPr>
        <w:t>2</w:t>
      </w:r>
      <w:r>
        <w:rPr>
          <w:rFonts w:cs="仿宋_GB2312" w:hint="eastAsia"/>
          <w:color w:val="000000"/>
        </w:rPr>
        <w:t>）指标调整，是指</w:t>
      </w:r>
      <w:proofErr w:type="gramStart"/>
      <w:r>
        <w:rPr>
          <w:rFonts w:cs="仿宋_GB2312" w:hint="eastAsia"/>
          <w:color w:val="000000"/>
        </w:rPr>
        <w:t>一级项目</w:t>
      </w:r>
      <w:proofErr w:type="gramEnd"/>
      <w:r>
        <w:rPr>
          <w:rFonts w:cs="仿宋_GB2312" w:hint="eastAsia"/>
          <w:color w:val="000000"/>
        </w:rPr>
        <w:t>内容和金额不变的前提下，其二级项目构成内容的变化或金额的增减，以及经费拨付方式、政府采购形式、政府采购方式、支出功能科目等构成预算指标的要素变化。主要包括：二级项目构成的新增或取消、二级项目构成之间预算金额的相互调剂。指标调整报法人审批。</w:t>
      </w:r>
    </w:p>
    <w:p w:rsidR="00D2108E" w:rsidRPr="00AB6D9E" w:rsidRDefault="00D2108E" w:rsidP="00AB6D9E">
      <w:pPr>
        <w:pStyle w:val="a6"/>
        <w:spacing w:line="560" w:lineRule="exact"/>
        <w:ind w:firstLine="560"/>
        <w:rPr>
          <w:rFonts w:cs="仿宋_GB2312"/>
          <w:color w:val="000000"/>
        </w:rPr>
      </w:pPr>
      <w:r>
        <w:rPr>
          <w:rFonts w:cs="仿宋_GB2312" w:hint="eastAsia"/>
          <w:color w:val="000000"/>
        </w:rPr>
        <w:t>（</w:t>
      </w:r>
      <w:r w:rsidRPr="00AB6D9E">
        <w:rPr>
          <w:rFonts w:cs="仿宋_GB2312"/>
          <w:color w:val="000000"/>
        </w:rPr>
        <w:t>3</w:t>
      </w:r>
      <w:r>
        <w:rPr>
          <w:rFonts w:cs="仿宋_GB2312" w:hint="eastAsia"/>
          <w:color w:val="000000"/>
        </w:rPr>
        <w:t>）明细调整，是指二级构成项目内容和金额不变，以及经费拨付方式、政府采购形式和方式、支出功能科目等构成预算指标的要素不变的前提下，其三级明细内容的增加或减少并相应修改已有的明细数据。明细调整报法人审核。</w:t>
      </w:r>
    </w:p>
    <w:p w:rsidR="00D2108E" w:rsidRPr="00AB6D9E" w:rsidRDefault="00D2108E" w:rsidP="00AB6D9E">
      <w:pPr>
        <w:pStyle w:val="a6"/>
        <w:spacing w:line="560" w:lineRule="exact"/>
        <w:ind w:firstLine="560"/>
        <w:rPr>
          <w:rFonts w:cs="仿宋_GB2312"/>
          <w:color w:val="000000"/>
        </w:rPr>
      </w:pPr>
      <w:r w:rsidRPr="00AB6D9E">
        <w:rPr>
          <w:rFonts w:cs="仿宋_GB2312"/>
          <w:color w:val="000000"/>
        </w:rPr>
        <w:t>2</w:t>
      </w:r>
      <w:r>
        <w:rPr>
          <w:rFonts w:cs="仿宋_GB2312" w:hint="eastAsia"/>
          <w:color w:val="000000"/>
        </w:rPr>
        <w:t>．待分配预算使用</w:t>
      </w:r>
    </w:p>
    <w:p w:rsidR="00D2108E" w:rsidRPr="00AB6D9E" w:rsidRDefault="00D2108E" w:rsidP="00AB6D9E">
      <w:pPr>
        <w:pStyle w:val="a6"/>
        <w:spacing w:line="560" w:lineRule="exact"/>
        <w:ind w:firstLine="560"/>
        <w:rPr>
          <w:rFonts w:cs="仿宋_GB2312"/>
          <w:color w:val="000000"/>
        </w:rPr>
      </w:pPr>
      <w:r>
        <w:rPr>
          <w:rFonts w:cs="仿宋_GB2312" w:hint="eastAsia"/>
          <w:color w:val="000000"/>
        </w:rPr>
        <w:t>待分配预算主要用于解决年度预算执行中中央和市委、市政府新出台政策，以及年初难以预计的支出需求。待分配预算使用，按《关于进一步加强市级部门待分配预算使用管理的通知》（</w:t>
      </w:r>
      <w:proofErr w:type="gramStart"/>
      <w:r>
        <w:rPr>
          <w:rFonts w:cs="仿宋_GB2312" w:hint="eastAsia"/>
          <w:color w:val="000000"/>
        </w:rPr>
        <w:t>沪财预</w:t>
      </w:r>
      <w:proofErr w:type="gramEnd"/>
      <w:r>
        <w:rPr>
          <w:rFonts w:cs="仿宋_GB2312" w:hint="eastAsia"/>
          <w:color w:val="000000"/>
        </w:rPr>
        <w:t>〔</w:t>
      </w:r>
      <w:r w:rsidRPr="00AB6D9E">
        <w:rPr>
          <w:rFonts w:cs="仿宋_GB2312"/>
          <w:color w:val="000000"/>
        </w:rPr>
        <w:t>2012</w:t>
      </w:r>
      <w:r>
        <w:rPr>
          <w:rFonts w:cs="仿宋_GB2312" w:hint="eastAsia"/>
          <w:color w:val="000000"/>
        </w:rPr>
        <w:t>〕</w:t>
      </w:r>
      <w:r w:rsidRPr="00AB6D9E">
        <w:rPr>
          <w:rFonts w:cs="仿宋_GB2312"/>
          <w:color w:val="000000"/>
        </w:rPr>
        <w:t>23</w:t>
      </w:r>
      <w:r>
        <w:rPr>
          <w:rFonts w:cs="仿宋_GB2312" w:hint="eastAsia"/>
          <w:color w:val="000000"/>
        </w:rPr>
        <w:t>号）执行。待分配预算使用由财务室审核后报法人审批。</w:t>
      </w:r>
    </w:p>
    <w:p w:rsidR="00D2108E" w:rsidRPr="00AB6D9E" w:rsidRDefault="00D2108E" w:rsidP="00AB6D9E">
      <w:pPr>
        <w:pStyle w:val="a6"/>
        <w:spacing w:line="600" w:lineRule="exact"/>
        <w:ind w:firstLine="560"/>
        <w:rPr>
          <w:rFonts w:cs="仿宋_GB2312"/>
          <w:color w:val="000000"/>
        </w:rPr>
      </w:pPr>
      <w:r w:rsidRPr="00AB6D9E">
        <w:rPr>
          <w:rFonts w:cs="仿宋_GB2312"/>
          <w:color w:val="000000"/>
        </w:rPr>
        <w:lastRenderedPageBreak/>
        <w:t>3</w:t>
      </w:r>
      <w:r>
        <w:rPr>
          <w:rFonts w:cs="仿宋_GB2312" w:hint="eastAsia"/>
          <w:color w:val="000000"/>
        </w:rPr>
        <w:t>．预算追加</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预算追加是指年度预算执行中，因发生确需安排的新增支出必须追加当年度的预算。预算追加报法人审批，再报上级主管部门批准。</w:t>
      </w:r>
    </w:p>
    <w:p w:rsidR="00D2108E" w:rsidRDefault="00D2108E" w:rsidP="005F7C10">
      <w:pPr>
        <w:pStyle w:val="a6"/>
        <w:ind w:firstLine="560"/>
        <w:rPr>
          <w:color w:val="000000"/>
        </w:rPr>
      </w:pPr>
      <w:r>
        <w:rPr>
          <w:rFonts w:cs="仿宋_GB2312" w:hint="eastAsia"/>
          <w:color w:val="000000"/>
        </w:rPr>
        <w:t>具体流程详见工作流程图（</w:t>
      </w:r>
      <w:fldSimple w:instr=" REF _Ref407136148 \h  \* MERGEFORMAT ">
        <w:r>
          <w:rPr>
            <w:rFonts w:cs="仿宋_GB2312" w:hint="eastAsia"/>
            <w:color w:val="000000"/>
          </w:rPr>
          <w:t>图</w:t>
        </w:r>
        <w:r w:rsidRPr="00824F16">
          <w:rPr>
            <w:rFonts w:cs="仿宋_GB2312"/>
            <w:color w:val="000000"/>
          </w:rPr>
          <w:t>5</w:t>
        </w:r>
      </w:fldSimple>
      <w:r>
        <w:rPr>
          <w:rFonts w:cs="仿宋_GB2312" w:hint="eastAsia"/>
          <w:color w:val="000000"/>
        </w:rPr>
        <w:t>）。</w:t>
      </w:r>
    </w:p>
    <w:p w:rsidR="00D2108E" w:rsidRDefault="00D2108E" w:rsidP="005F7C10">
      <w:pPr>
        <w:pStyle w:val="a5"/>
        <w:rPr>
          <w:rFonts w:ascii="Times New Roman" w:hAnsi="Times New Roman" w:cs="Times New Roman"/>
          <w:color w:val="000000"/>
        </w:rPr>
      </w:pPr>
      <w:bookmarkStart w:id="308" w:name="_Ref407136148"/>
      <w:bookmarkStart w:id="309" w:name="_Ref407136143"/>
      <w:r>
        <w:rPr>
          <w:rFonts w:ascii="Times New Roman" w:hAnsi="Times New Roman" w:cs="仿宋_GB2312" w:hint="eastAsia"/>
          <w:color w:val="000000"/>
        </w:rPr>
        <w:t>图</w:t>
      </w:r>
      <w:r w:rsidR="004E314B">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仿宋_GB2312" w:hint="eastAsia"/>
          <w:color w:val="000000"/>
        </w:rPr>
        <w:instrText>图</w:instrText>
      </w:r>
      <w:r>
        <w:rPr>
          <w:rFonts w:ascii="Times New Roman" w:hAnsi="Times New Roman" w:cs="Times New Roman"/>
          <w:color w:val="000000"/>
        </w:rPr>
        <w:instrText xml:space="preserve"> \* ARABIC </w:instrText>
      </w:r>
      <w:r w:rsidR="004E314B">
        <w:rPr>
          <w:rFonts w:ascii="Times New Roman" w:hAnsi="Times New Roman" w:cs="Times New Roman"/>
          <w:color w:val="000000"/>
        </w:rPr>
        <w:fldChar w:fldCharType="separate"/>
      </w:r>
      <w:r>
        <w:rPr>
          <w:rFonts w:ascii="Times New Roman" w:hAnsi="Times New Roman" w:cs="Times New Roman"/>
          <w:noProof/>
          <w:color w:val="000000"/>
        </w:rPr>
        <w:t>5</w:t>
      </w:r>
      <w:r w:rsidR="004E314B">
        <w:rPr>
          <w:rFonts w:ascii="Times New Roman" w:hAnsi="Times New Roman" w:cs="Times New Roman"/>
          <w:color w:val="000000"/>
        </w:rPr>
        <w:fldChar w:fldCharType="end"/>
      </w:r>
      <w:bookmarkEnd w:id="308"/>
      <w:r>
        <w:rPr>
          <w:rFonts w:ascii="Times New Roman" w:hAnsi="Times New Roman" w:cs="仿宋_GB2312" w:hint="eastAsia"/>
          <w:color w:val="000000"/>
        </w:rPr>
        <w:t>预算调整</w:t>
      </w:r>
      <w:bookmarkEnd w:id="309"/>
      <w:r>
        <w:rPr>
          <w:rFonts w:ascii="Times New Roman" w:hAnsi="Times New Roman" w:cs="仿宋_GB2312" w:hint="eastAsia"/>
          <w:color w:val="000000"/>
        </w:rPr>
        <w:t>业务流程</w:t>
      </w:r>
    </w:p>
    <w:p w:rsidR="00D2108E" w:rsidRDefault="004E314B">
      <w:pPr>
        <w:spacing w:line="480" w:lineRule="auto"/>
        <w:jc w:val="center"/>
        <w:rPr>
          <w:color w:val="000000"/>
        </w:rPr>
      </w:pPr>
      <w:r>
        <w:rPr>
          <w:color w:val="000000"/>
        </w:rPr>
      </w:r>
      <w:r>
        <w:rPr>
          <w:color w:val="000000"/>
        </w:rPr>
        <w:pict>
          <v:group id="_x0000_s1147" editas="canvas" style="width:356.6pt;height:342pt;mso-position-horizontal-relative:char;mso-position-vertical-relative:line" coordorigin="1702,-878" coordsize="7132,6840">
            <v:shape id="_x0000_s1148" type="#_x0000_t75" style="position:absolute;left:1702;top:-878;width:7132;height:6840" o:preferrelative="f" filled="t">
              <o:lock v:ext="edit" text="t"/>
            </v:shape>
            <v:shape id="_x0000_s1149" type="#_x0000_t202" style="position:absolute;left:2653;top:530;width:2075;height:828;v-text-anchor:middle">
              <v:textbox>
                <w:txbxContent>
                  <w:p w:rsidR="00786741" w:rsidRDefault="00786741">
                    <w:pPr>
                      <w:rPr>
                        <w:rFonts w:eastAsia="仿宋_GB2312"/>
                      </w:rPr>
                    </w:pPr>
                    <w:r>
                      <w:rPr>
                        <w:rFonts w:eastAsia="仿宋_GB2312" w:cs="仿宋_GB2312" w:hint="eastAsia"/>
                      </w:rPr>
                      <w:t>提交预算调整申请</w:t>
                    </w:r>
                  </w:p>
                </w:txbxContent>
              </v:textbox>
            </v:shape>
            <v:shape id="_x0000_s1150" type="#_x0000_t202" style="position:absolute;left:2647;top:2010;width:2076;height:829;v-text-anchor:middle">
              <v:textbox>
                <w:txbxContent>
                  <w:p w:rsidR="00786741" w:rsidRDefault="00786741">
                    <w:pPr>
                      <w:rPr>
                        <w:rFonts w:eastAsia="仿宋_GB2312"/>
                      </w:rPr>
                    </w:pPr>
                    <w:r>
                      <w:rPr>
                        <w:rFonts w:eastAsia="仿宋_GB2312" w:cs="仿宋_GB2312" w:hint="eastAsia"/>
                      </w:rPr>
                      <w:t>财务室审核</w:t>
                    </w:r>
                  </w:p>
                </w:txbxContent>
              </v:textbox>
            </v:shape>
            <v:shape id="_x0000_s1151" type="#_x0000_t32" style="position:absolute;left:3697;top:1402;width:1;height:636;flip:x" o:connectortype="straight">
              <v:stroke endarrow="block"/>
            </v:shape>
            <v:shape id="_x0000_s1152" type="#_x0000_t32" style="position:absolute;left:3697;top:2922;width:1;height:681" o:connectortype="straight">
              <v:stroke endarrow="block"/>
            </v:shape>
            <v:shape id="_x0000_s1153" type="#_x0000_t65" style="position:absolute;left:5569;top:530;width:2721;height:850;v-text-anchor:middle" adj="18230">
              <v:textbox>
                <w:txbxContent>
                  <w:p w:rsidR="00786741" w:rsidRDefault="00786741">
                    <w:pPr>
                      <w:snapToGrid w:val="0"/>
                      <w:rPr>
                        <w:rFonts w:eastAsia="仿宋_GB2312"/>
                      </w:rPr>
                    </w:pPr>
                    <w:r>
                      <w:rPr>
                        <w:rFonts w:eastAsia="仿宋_GB2312" w:cs="仿宋_GB2312" w:hint="eastAsia"/>
                      </w:rPr>
                      <w:t>明确预算调整的原因；区分细项调整，还是总额调整。</w:t>
                    </w:r>
                  </w:p>
                </w:txbxContent>
              </v:textbox>
            </v:shape>
            <v:shape id="_x0000_s1154" type="#_x0000_t117" style="position:absolute;left:3073;top:-603;width:1224;height:540;v-text-anchor:middle">
              <v:textbox>
                <w:txbxContent>
                  <w:p w:rsidR="00786741" w:rsidRDefault="00786741">
                    <w:pPr>
                      <w:jc w:val="center"/>
                      <w:rPr>
                        <w:rFonts w:eastAsia="仿宋_GB2312"/>
                      </w:rPr>
                    </w:pPr>
                    <w:r>
                      <w:rPr>
                        <w:rFonts w:eastAsia="仿宋_GB2312" w:cs="仿宋_GB2312" w:hint="eastAsia"/>
                      </w:rPr>
                      <w:t>开始</w:t>
                    </w:r>
                  </w:p>
                </w:txbxContent>
              </v:textbox>
            </v:shape>
            <v:shape id="_x0000_s1155" type="#_x0000_t32" style="position:absolute;left:3685;top:-63;width:6;height:593" o:connectortype="straight">
              <v:stroke endarrow="block"/>
            </v:shape>
            <v:shape id="_x0000_s1156" type="#_x0000_t117" style="position:absolute;left:3172;top:5202;width:1224;height:540;v-text-anchor:middle">
              <v:textbox>
                <w:txbxContent>
                  <w:p w:rsidR="00786741" w:rsidRDefault="00786741">
                    <w:pPr>
                      <w:jc w:val="center"/>
                      <w:rPr>
                        <w:rFonts w:eastAsia="仿宋_GB2312"/>
                      </w:rPr>
                    </w:pPr>
                    <w:r>
                      <w:rPr>
                        <w:rFonts w:eastAsia="仿宋_GB2312" w:cs="仿宋_GB2312" w:hint="eastAsia"/>
                      </w:rPr>
                      <w:t>结束</w:t>
                    </w:r>
                  </w:p>
                </w:txbxContent>
              </v:textbox>
            </v:shape>
            <v:shape id="_x0000_s1157" type="#_x0000_t32" style="position:absolute;left:3697;top:4594;width:5;height:554;flip:x" o:connectortype="straight">
              <v:stroke endarrow="block"/>
            </v:shape>
            <v:shape id="_x0000_s1158" type="#_x0000_t65" style="position:absolute;left:5587;top:2010;width:2721;height:907;v-text-anchor:middle" adj="18230">
              <v:textbox>
                <w:txbxContent>
                  <w:p w:rsidR="00786741" w:rsidRDefault="00786741">
                    <w:pPr>
                      <w:snapToGrid w:val="0"/>
                      <w:rPr>
                        <w:rFonts w:eastAsia="仿宋_GB2312"/>
                      </w:rPr>
                    </w:pPr>
                    <w:r>
                      <w:rPr>
                        <w:rFonts w:eastAsia="仿宋_GB2312" w:cs="仿宋_GB2312" w:hint="eastAsia"/>
                      </w:rPr>
                      <w:t>财务室对预算调整合理合</w:t>
                    </w:r>
                    <w:proofErr w:type="gramStart"/>
                    <w:r>
                      <w:rPr>
                        <w:rFonts w:eastAsia="仿宋_GB2312" w:cs="仿宋_GB2312" w:hint="eastAsia"/>
                      </w:rPr>
                      <w:t>规</w:t>
                    </w:r>
                    <w:proofErr w:type="gramEnd"/>
                    <w:r>
                      <w:rPr>
                        <w:rFonts w:eastAsia="仿宋_GB2312" w:cs="仿宋_GB2312" w:hint="eastAsia"/>
                      </w:rPr>
                      <w:t>性等进行审核。</w:t>
                    </w:r>
                  </w:p>
                </w:txbxContent>
              </v:textbox>
            </v:shape>
            <v:shape id="_x0000_s1159" type="#_x0000_t32" style="position:absolute;left:4747;top:2466;width:841;height:3" o:connectortype="straight"/>
            <v:shape id="_x0000_s1160" type="#_x0000_t65" style="position:absolute;left:5587;top:3682;width:2721;height:850;v-text-anchor:middle" adj="18230">
              <v:textbox>
                <w:txbxContent>
                  <w:p w:rsidR="00786741" w:rsidRDefault="00786741">
                    <w:pPr>
                      <w:snapToGrid w:val="0"/>
                      <w:rPr>
                        <w:rFonts w:eastAsia="仿宋_GB2312"/>
                      </w:rPr>
                    </w:pPr>
                    <w:r>
                      <w:rPr>
                        <w:rFonts w:eastAsia="仿宋_GB2312" w:cs="仿宋_GB2312" w:hint="eastAsia"/>
                      </w:rPr>
                      <w:t>由法人进行审批。</w:t>
                    </w:r>
                  </w:p>
                </w:txbxContent>
              </v:textbox>
            </v:shape>
            <v:shape id="_x0000_s1161" type="#_x0000_t32" style="position:absolute;left:4728;top:981;width:841;height:1" o:connectortype="straight"/>
            <v:shape id="_x0000_s1162" type="#_x0000_t32" style="position:absolute;left:4747;top:3986;width:841;height:1" o:connectortype="straight"/>
            <v:shape id="_x0000_s1163" type="#_x0000_t202" style="position:absolute;left:2647;top:3682;width:2076;height:829;v-text-anchor:middle">
              <v:textbox>
                <w:txbxContent>
                  <w:p w:rsidR="00786741" w:rsidRDefault="00786741">
                    <w:pPr>
                      <w:snapToGrid w:val="0"/>
                      <w:rPr>
                        <w:rFonts w:eastAsia="仿宋_GB2312"/>
                      </w:rPr>
                    </w:pPr>
                    <w:r>
                      <w:rPr>
                        <w:rFonts w:eastAsia="仿宋_GB2312" w:cs="仿宋_GB2312" w:hint="eastAsia"/>
                      </w:rPr>
                      <w:t>法人审批</w:t>
                    </w:r>
                  </w:p>
                </w:txbxContent>
              </v:textbox>
            </v:shape>
            <w10:anchorlock/>
          </v:group>
        </w:pict>
      </w:r>
    </w:p>
    <w:p w:rsidR="00D2108E" w:rsidRDefault="00D2108E" w:rsidP="005F7C10">
      <w:pPr>
        <w:pStyle w:val="4"/>
        <w:rPr>
          <w:b/>
          <w:bCs/>
        </w:rPr>
      </w:pPr>
      <w:bookmarkStart w:id="310" w:name="_Toc407179358"/>
      <w:bookmarkStart w:id="311" w:name="_Toc407460795"/>
      <w:bookmarkStart w:id="312" w:name="_Toc387675151"/>
      <w:bookmarkStart w:id="313" w:name="_Toc419143446"/>
      <w:bookmarkStart w:id="314" w:name="_Toc388970352"/>
      <w:bookmarkStart w:id="315" w:name="_Toc419143234"/>
      <w:r>
        <w:rPr>
          <w:rFonts w:cs="仿宋_GB2312" w:hint="eastAsia"/>
          <w:b/>
          <w:bCs/>
        </w:rPr>
        <w:t>（四）控制措施</w:t>
      </w:r>
      <w:bookmarkEnd w:id="310"/>
      <w:bookmarkEnd w:id="311"/>
      <w:bookmarkEnd w:id="312"/>
      <w:bookmarkEnd w:id="313"/>
      <w:bookmarkEnd w:id="314"/>
      <w:bookmarkEnd w:id="315"/>
    </w:p>
    <w:p w:rsidR="00D2108E" w:rsidRPr="00AB6D9E" w:rsidRDefault="00D2108E" w:rsidP="00AB6D9E">
      <w:pPr>
        <w:pStyle w:val="a6"/>
        <w:spacing w:line="600" w:lineRule="exact"/>
        <w:ind w:firstLine="560"/>
        <w:rPr>
          <w:rFonts w:cs="仿宋_GB2312"/>
          <w:color w:val="000000"/>
        </w:rPr>
      </w:pPr>
      <w:r>
        <w:rPr>
          <w:rFonts w:cs="仿宋_GB2312" w:hint="eastAsia"/>
          <w:color w:val="000000"/>
        </w:rPr>
        <w:t>落实责任</w:t>
      </w:r>
    </w:p>
    <w:p w:rsidR="00D2108E" w:rsidRPr="00AB6D9E" w:rsidRDefault="00D2108E" w:rsidP="00AB6D9E">
      <w:pPr>
        <w:pStyle w:val="a6"/>
        <w:spacing w:line="560" w:lineRule="exact"/>
        <w:ind w:firstLine="560"/>
        <w:rPr>
          <w:rFonts w:cs="仿宋_GB2312"/>
          <w:color w:val="000000"/>
        </w:rPr>
      </w:pPr>
      <w:r>
        <w:rPr>
          <w:rFonts w:cs="仿宋_GB2312" w:hint="eastAsia"/>
          <w:color w:val="000000"/>
        </w:rPr>
        <w:t>项目经费的调整由项目实施处室负责；公用经费支出预算、政府采购预算的调整由财务室负责；人员经费支出预算由人事室负责。</w:t>
      </w:r>
    </w:p>
    <w:p w:rsidR="00D2108E" w:rsidRPr="00AB6D9E" w:rsidRDefault="00D2108E" w:rsidP="00AB6D9E">
      <w:pPr>
        <w:pStyle w:val="a6"/>
        <w:spacing w:line="560" w:lineRule="exact"/>
        <w:ind w:firstLine="560"/>
        <w:rPr>
          <w:rFonts w:cs="仿宋_GB2312"/>
          <w:color w:val="000000"/>
        </w:rPr>
      </w:pPr>
      <w:r>
        <w:rPr>
          <w:rFonts w:cs="仿宋_GB2312" w:hint="eastAsia"/>
          <w:color w:val="000000"/>
        </w:rPr>
        <w:t>采用有效方法确保预算调整的合理性、严肃性。</w:t>
      </w:r>
    </w:p>
    <w:p w:rsidR="00D2108E" w:rsidRPr="00AB6D9E" w:rsidRDefault="00D2108E" w:rsidP="00AB6D9E">
      <w:pPr>
        <w:pStyle w:val="a6"/>
        <w:spacing w:line="560" w:lineRule="exact"/>
        <w:ind w:firstLine="560"/>
        <w:rPr>
          <w:rFonts w:cs="仿宋_GB2312"/>
          <w:color w:val="000000"/>
        </w:rPr>
      </w:pPr>
      <w:r>
        <w:rPr>
          <w:rFonts w:cs="仿宋_GB2312" w:hint="eastAsia"/>
          <w:color w:val="000000"/>
        </w:rPr>
        <w:t>编制年度预算前对全年工作进行充分预测和详细规划，明确项目名</w:t>
      </w:r>
      <w:r>
        <w:rPr>
          <w:rFonts w:cs="仿宋_GB2312" w:hint="eastAsia"/>
          <w:color w:val="000000"/>
        </w:rPr>
        <w:lastRenderedPageBreak/>
        <w:t>称和预算经济指标列支内容。年中开展的新增工作或新设立的项目，在预算调整前需结合年初预算，再研究预算调整方案。</w:t>
      </w:r>
    </w:p>
    <w:p w:rsidR="00D2108E" w:rsidRPr="00AB6D9E" w:rsidRDefault="00D2108E" w:rsidP="00AB6D9E">
      <w:pPr>
        <w:pStyle w:val="a6"/>
        <w:spacing w:line="560" w:lineRule="exact"/>
        <w:ind w:firstLine="560"/>
        <w:rPr>
          <w:rFonts w:cs="仿宋_GB2312"/>
          <w:color w:val="000000"/>
        </w:rPr>
      </w:pPr>
      <w:r>
        <w:rPr>
          <w:rFonts w:cs="仿宋_GB2312" w:hint="eastAsia"/>
          <w:color w:val="000000"/>
        </w:rPr>
        <w:t>加强部门间沟通协调。</w:t>
      </w:r>
    </w:p>
    <w:p w:rsidR="00D2108E" w:rsidRPr="00AB6D9E" w:rsidRDefault="00D2108E" w:rsidP="00AB6D9E">
      <w:pPr>
        <w:pStyle w:val="a6"/>
        <w:spacing w:line="560" w:lineRule="exact"/>
        <w:ind w:firstLine="560"/>
        <w:rPr>
          <w:rFonts w:cs="仿宋_GB2312"/>
          <w:color w:val="000000"/>
        </w:rPr>
      </w:pPr>
      <w:r>
        <w:rPr>
          <w:rFonts w:cs="仿宋_GB2312" w:hint="eastAsia"/>
          <w:color w:val="000000"/>
        </w:rPr>
        <w:t>相关职能处室提出项目预算调整方案与财务室加强沟通，财务室在年度预算内通盘考虑。</w:t>
      </w:r>
    </w:p>
    <w:p w:rsidR="00D2108E" w:rsidRPr="00AB6D9E" w:rsidRDefault="00D2108E" w:rsidP="00AB6D9E">
      <w:pPr>
        <w:pStyle w:val="a6"/>
        <w:spacing w:line="560" w:lineRule="exact"/>
        <w:ind w:firstLine="560"/>
        <w:rPr>
          <w:rFonts w:cs="仿宋_GB2312"/>
          <w:color w:val="000000"/>
        </w:rPr>
      </w:pPr>
      <w:r>
        <w:rPr>
          <w:rFonts w:cs="仿宋_GB2312" w:hint="eastAsia"/>
          <w:color w:val="000000"/>
        </w:rPr>
        <w:t>落实审核责任</w:t>
      </w:r>
    </w:p>
    <w:p w:rsidR="00D2108E" w:rsidRPr="00AB6D9E" w:rsidRDefault="00D2108E" w:rsidP="00AB6D9E">
      <w:pPr>
        <w:pStyle w:val="a6"/>
        <w:spacing w:line="560" w:lineRule="exact"/>
        <w:ind w:firstLine="560"/>
        <w:rPr>
          <w:rFonts w:cs="仿宋_GB2312"/>
          <w:color w:val="000000"/>
        </w:rPr>
      </w:pPr>
      <w:r>
        <w:rPr>
          <w:rFonts w:cs="仿宋_GB2312" w:hint="eastAsia"/>
          <w:color w:val="000000"/>
        </w:rPr>
        <w:t>财务室根据法律法规及财务制度，严格审核各项预算调整，按规定程序办理报批手续，确实做到精打细算，保障重点工作的顺利实施。</w:t>
      </w:r>
    </w:p>
    <w:p w:rsidR="00D2108E" w:rsidRPr="00AB6D9E" w:rsidRDefault="00D2108E" w:rsidP="00AB6D9E">
      <w:pPr>
        <w:pStyle w:val="a6"/>
        <w:spacing w:line="560" w:lineRule="exact"/>
        <w:ind w:firstLine="560"/>
        <w:rPr>
          <w:rFonts w:cs="仿宋_GB2312"/>
          <w:color w:val="000000"/>
        </w:rPr>
      </w:pPr>
      <w:bookmarkStart w:id="316" w:name="_Toc388970353"/>
      <w:bookmarkStart w:id="317" w:name="_Toc387675152"/>
      <w:r>
        <w:rPr>
          <w:rFonts w:cs="仿宋_GB2312" w:hint="eastAsia"/>
          <w:color w:val="000000"/>
        </w:rPr>
        <w:t>加强监督检查</w:t>
      </w:r>
      <w:bookmarkEnd w:id="316"/>
      <w:bookmarkEnd w:id="317"/>
    </w:p>
    <w:p w:rsidR="00D2108E" w:rsidRPr="00AB6D9E" w:rsidRDefault="00D2108E" w:rsidP="00AB6D9E">
      <w:pPr>
        <w:pStyle w:val="a6"/>
        <w:spacing w:line="560" w:lineRule="exact"/>
        <w:ind w:firstLine="560"/>
        <w:rPr>
          <w:rFonts w:cs="仿宋_GB2312"/>
          <w:color w:val="000000"/>
        </w:rPr>
      </w:pPr>
      <w:r>
        <w:rPr>
          <w:rFonts w:cs="仿宋_GB2312" w:hint="eastAsia"/>
          <w:color w:val="000000"/>
        </w:rPr>
        <w:t>内部审计组根据控制目标与风险点，进行定期或不定期监督检查。监督检查，具体内容有：是否落实预算调整责任；预算调整是否合法合</w:t>
      </w:r>
      <w:proofErr w:type="gramStart"/>
      <w:r>
        <w:rPr>
          <w:rFonts w:cs="仿宋_GB2312" w:hint="eastAsia"/>
          <w:color w:val="000000"/>
        </w:rPr>
        <w:t>规</w:t>
      </w:r>
      <w:proofErr w:type="gramEnd"/>
      <w:r>
        <w:rPr>
          <w:rFonts w:cs="仿宋_GB2312" w:hint="eastAsia"/>
          <w:color w:val="000000"/>
        </w:rPr>
        <w:t>；预算调整的审批程序是否符合规定。</w:t>
      </w:r>
    </w:p>
    <w:p w:rsidR="00D2108E" w:rsidRPr="00AB6D9E" w:rsidRDefault="00D2108E" w:rsidP="00AB6D9E">
      <w:pPr>
        <w:pStyle w:val="a6"/>
        <w:spacing w:line="600" w:lineRule="exact"/>
        <w:ind w:firstLine="560"/>
        <w:rPr>
          <w:rFonts w:cs="仿宋_GB2312"/>
          <w:color w:val="000000"/>
        </w:rPr>
      </w:pPr>
      <w:bookmarkStart w:id="318" w:name="_Toc419143235"/>
      <w:bookmarkStart w:id="319" w:name="_Toc398716864"/>
      <w:bookmarkStart w:id="320" w:name="_Toc387675153"/>
      <w:bookmarkStart w:id="321" w:name="_Toc388970354"/>
      <w:bookmarkStart w:id="322" w:name="_Toc419145391"/>
      <w:r>
        <w:rPr>
          <w:rFonts w:cs="仿宋_GB2312" w:hint="eastAsia"/>
          <w:color w:val="000000"/>
        </w:rPr>
        <w:t>四、决算控制</w:t>
      </w:r>
      <w:bookmarkEnd w:id="318"/>
      <w:bookmarkEnd w:id="319"/>
      <w:bookmarkEnd w:id="320"/>
      <w:bookmarkEnd w:id="321"/>
      <w:bookmarkEnd w:id="322"/>
    </w:p>
    <w:p w:rsidR="00D2108E" w:rsidRPr="00AB6D9E" w:rsidRDefault="00D2108E" w:rsidP="00AB6D9E">
      <w:pPr>
        <w:pStyle w:val="4"/>
        <w:rPr>
          <w:rFonts w:cs="仿宋_GB2312"/>
          <w:b/>
          <w:bCs/>
          <w:color w:val="000000"/>
        </w:rPr>
      </w:pPr>
      <w:bookmarkStart w:id="323" w:name="_Toc419143236"/>
      <w:bookmarkStart w:id="324" w:name="_Toc419143448"/>
      <w:bookmarkStart w:id="325" w:name="_Toc407460797"/>
      <w:bookmarkStart w:id="326" w:name="_Toc407179360"/>
      <w:bookmarkStart w:id="327" w:name="_Toc387675154"/>
      <w:bookmarkStart w:id="328" w:name="_Toc388970355"/>
      <w:r w:rsidRPr="00AB6D9E">
        <w:rPr>
          <w:rFonts w:cs="仿宋_GB2312" w:hint="eastAsia"/>
          <w:b/>
          <w:bCs/>
          <w:color w:val="000000"/>
        </w:rPr>
        <w:t>（一）业务概述</w:t>
      </w:r>
      <w:bookmarkEnd w:id="323"/>
      <w:bookmarkEnd w:id="324"/>
      <w:bookmarkEnd w:id="325"/>
      <w:bookmarkEnd w:id="326"/>
      <w:bookmarkEnd w:id="327"/>
      <w:bookmarkEnd w:id="328"/>
    </w:p>
    <w:p w:rsidR="00D2108E" w:rsidRPr="00AB6D9E" w:rsidRDefault="00D2108E" w:rsidP="00AB6D9E">
      <w:pPr>
        <w:pStyle w:val="a6"/>
        <w:spacing w:line="560" w:lineRule="exact"/>
        <w:ind w:firstLine="560"/>
        <w:rPr>
          <w:rFonts w:cs="仿宋_GB2312"/>
          <w:color w:val="000000"/>
        </w:rPr>
      </w:pPr>
      <w:r>
        <w:rPr>
          <w:rFonts w:cs="仿宋_GB2312" w:hint="eastAsia"/>
          <w:color w:val="000000"/>
        </w:rPr>
        <w:t>决算报告是全面、真实地反映学校全年财务状况和财务成果的综合性的信息资料，是国家宏观经济管理和学校经营决策的重要依据。决算控制就是学校应当加强决算管理，确保决算真实、完整、准确、及时，加强决算分析工作，强化决算分析结果运用，建立健全学校预算与决算相互反映、相互促进的机制。</w:t>
      </w:r>
    </w:p>
    <w:p w:rsidR="00D2108E" w:rsidRPr="00AB6D9E" w:rsidRDefault="00D2108E" w:rsidP="00AB6D9E">
      <w:pPr>
        <w:pStyle w:val="a6"/>
        <w:spacing w:line="600" w:lineRule="exact"/>
        <w:ind w:firstLine="560"/>
        <w:rPr>
          <w:rFonts w:cs="仿宋_GB2312"/>
          <w:color w:val="000000"/>
        </w:rPr>
      </w:pPr>
      <w:r>
        <w:rPr>
          <w:rFonts w:cs="仿宋_GB2312" w:hint="eastAsia"/>
          <w:color w:val="000000"/>
        </w:rPr>
        <w:t>财务室负责学校决算工作，编制年度决算报表，全面分析决算结果。</w:t>
      </w:r>
    </w:p>
    <w:p w:rsidR="00D2108E" w:rsidRDefault="00D2108E" w:rsidP="005F7C10">
      <w:pPr>
        <w:pStyle w:val="4"/>
        <w:rPr>
          <w:b/>
          <w:bCs/>
          <w:color w:val="000000"/>
        </w:rPr>
      </w:pPr>
      <w:bookmarkStart w:id="329" w:name="_Toc407460798"/>
      <w:bookmarkStart w:id="330" w:name="_Toc419143237"/>
      <w:bookmarkStart w:id="331" w:name="_Toc419143449"/>
      <w:bookmarkStart w:id="332" w:name="_Toc407179361"/>
      <w:bookmarkStart w:id="333" w:name="_Toc387675156"/>
      <w:bookmarkStart w:id="334" w:name="_Toc388970357"/>
      <w:r>
        <w:rPr>
          <w:rFonts w:cs="仿宋_GB2312" w:hint="eastAsia"/>
          <w:b/>
          <w:bCs/>
          <w:color w:val="000000"/>
        </w:rPr>
        <w:t>（二）控制目标</w:t>
      </w:r>
      <w:bookmarkEnd w:id="329"/>
      <w:bookmarkEnd w:id="330"/>
      <w:bookmarkEnd w:id="331"/>
      <w:bookmarkEnd w:id="332"/>
      <w:bookmarkEnd w:id="333"/>
      <w:bookmarkEnd w:id="334"/>
    </w:p>
    <w:p w:rsidR="00D2108E" w:rsidRPr="00AB6D9E" w:rsidRDefault="00D2108E" w:rsidP="00AB6D9E">
      <w:pPr>
        <w:pStyle w:val="a6"/>
        <w:spacing w:line="560" w:lineRule="exact"/>
        <w:ind w:firstLine="560"/>
        <w:rPr>
          <w:rFonts w:cs="仿宋_GB2312"/>
          <w:color w:val="000000"/>
        </w:rPr>
      </w:pPr>
      <w:r>
        <w:rPr>
          <w:rFonts w:cs="仿宋_GB2312" w:hint="eastAsia"/>
          <w:color w:val="000000"/>
        </w:rPr>
        <w:t>决算真实、完整、准确、及时，决算分析工作全面有效、决算分析结果与学校预算相互反映、相互促进。</w:t>
      </w:r>
    </w:p>
    <w:p w:rsidR="00D2108E" w:rsidRDefault="00D2108E" w:rsidP="005F7C10">
      <w:pPr>
        <w:pStyle w:val="4"/>
        <w:rPr>
          <w:b/>
          <w:bCs/>
          <w:color w:val="000000"/>
        </w:rPr>
      </w:pPr>
      <w:bookmarkStart w:id="335" w:name="_Toc407460799"/>
      <w:bookmarkStart w:id="336" w:name="_Toc387675157"/>
      <w:bookmarkStart w:id="337" w:name="_Toc388970358"/>
      <w:bookmarkStart w:id="338" w:name="_Toc407179362"/>
      <w:bookmarkStart w:id="339" w:name="_Toc419143450"/>
      <w:bookmarkStart w:id="340" w:name="_Toc419143238"/>
      <w:r>
        <w:rPr>
          <w:rFonts w:cs="仿宋_GB2312" w:hint="eastAsia"/>
          <w:b/>
          <w:bCs/>
          <w:color w:val="000000"/>
        </w:rPr>
        <w:lastRenderedPageBreak/>
        <w:t>（三）业务流程</w:t>
      </w:r>
      <w:bookmarkEnd w:id="335"/>
      <w:bookmarkEnd w:id="336"/>
      <w:bookmarkEnd w:id="337"/>
      <w:bookmarkEnd w:id="338"/>
      <w:bookmarkEnd w:id="339"/>
      <w:bookmarkEnd w:id="340"/>
    </w:p>
    <w:p w:rsidR="00D2108E" w:rsidRPr="00AB6D9E" w:rsidRDefault="00D2108E" w:rsidP="00AB6D9E">
      <w:pPr>
        <w:pStyle w:val="a6"/>
        <w:spacing w:line="560" w:lineRule="exact"/>
        <w:ind w:firstLine="560"/>
        <w:rPr>
          <w:rFonts w:cs="仿宋_GB2312"/>
          <w:color w:val="000000"/>
        </w:rPr>
      </w:pPr>
      <w:r>
        <w:rPr>
          <w:rFonts w:cs="仿宋_GB2312" w:hint="eastAsia"/>
          <w:color w:val="000000"/>
        </w:rPr>
        <w:t>财务是部署年终结账和决算工作。</w:t>
      </w:r>
    </w:p>
    <w:p w:rsidR="00D2108E" w:rsidRDefault="00D2108E" w:rsidP="00AB6D9E">
      <w:pPr>
        <w:pStyle w:val="a6"/>
        <w:numPr>
          <w:ilvl w:val="0"/>
          <w:numId w:val="24"/>
        </w:numPr>
        <w:spacing w:line="560" w:lineRule="exact"/>
        <w:ind w:firstLineChars="0"/>
        <w:rPr>
          <w:color w:val="000000"/>
        </w:rPr>
      </w:pPr>
      <w:r>
        <w:rPr>
          <w:rFonts w:cs="仿宋_GB2312" w:hint="eastAsia"/>
          <w:color w:val="000000"/>
        </w:rPr>
        <w:t>财务室负责单位年度财务收支决算工作。</w:t>
      </w:r>
    </w:p>
    <w:p w:rsidR="00D2108E" w:rsidRDefault="00D2108E" w:rsidP="00AB6D9E">
      <w:pPr>
        <w:pStyle w:val="a6"/>
        <w:numPr>
          <w:ilvl w:val="0"/>
          <w:numId w:val="24"/>
        </w:numPr>
        <w:spacing w:line="560" w:lineRule="exact"/>
        <w:ind w:firstLineChars="0"/>
        <w:rPr>
          <w:color w:val="000000"/>
        </w:rPr>
      </w:pPr>
      <w:r>
        <w:rPr>
          <w:rFonts w:cs="仿宋_GB2312" w:hint="eastAsia"/>
          <w:color w:val="000000"/>
        </w:rPr>
        <w:t>财务室将决算报告报学校法人审批。</w:t>
      </w:r>
    </w:p>
    <w:p w:rsidR="00D2108E" w:rsidRDefault="00D2108E" w:rsidP="00AB6D9E">
      <w:pPr>
        <w:pStyle w:val="a6"/>
        <w:numPr>
          <w:ilvl w:val="0"/>
          <w:numId w:val="24"/>
        </w:numPr>
        <w:spacing w:line="560" w:lineRule="exact"/>
        <w:ind w:firstLineChars="0"/>
        <w:rPr>
          <w:color w:val="000000"/>
        </w:rPr>
      </w:pPr>
      <w:r>
        <w:rPr>
          <w:rFonts w:cs="仿宋_GB2312" w:hint="eastAsia"/>
          <w:color w:val="000000"/>
        </w:rPr>
        <w:t>财务室将决算报告按规定程序报送财政主管部门。</w:t>
      </w:r>
    </w:p>
    <w:p w:rsidR="00D2108E" w:rsidRDefault="00D2108E" w:rsidP="005F7C10">
      <w:pPr>
        <w:pStyle w:val="a6"/>
        <w:ind w:firstLine="560"/>
        <w:rPr>
          <w:color w:val="000000"/>
        </w:rPr>
      </w:pPr>
      <w:r>
        <w:rPr>
          <w:rFonts w:cs="仿宋_GB2312" w:hint="eastAsia"/>
          <w:color w:val="000000"/>
        </w:rPr>
        <w:t>具体流程详见工作流程图（</w:t>
      </w:r>
      <w:fldSimple w:instr=" REF _Ref406968449 \h  \* MERGEFORMAT ">
        <w:r>
          <w:rPr>
            <w:rFonts w:cs="仿宋_GB2312" w:hint="eastAsia"/>
            <w:color w:val="000000"/>
          </w:rPr>
          <w:t>图</w:t>
        </w:r>
        <w:r>
          <w:rPr>
            <w:color w:val="000000"/>
          </w:rPr>
          <w:t xml:space="preserve"> 6</w:t>
        </w:r>
      </w:fldSimple>
      <w:r>
        <w:rPr>
          <w:rFonts w:cs="仿宋_GB2312" w:hint="eastAsia"/>
          <w:color w:val="000000"/>
        </w:rPr>
        <w:t>）。</w:t>
      </w:r>
    </w:p>
    <w:p w:rsidR="00D2108E" w:rsidRDefault="00D2108E" w:rsidP="005F7C10">
      <w:pPr>
        <w:pStyle w:val="4"/>
        <w:jc w:val="center"/>
        <w:rPr>
          <w:color w:val="000000"/>
        </w:rPr>
      </w:pPr>
      <w:bookmarkStart w:id="341" w:name="_Ref406968449"/>
      <w:r>
        <w:rPr>
          <w:rFonts w:cs="仿宋_GB2312" w:hint="eastAsia"/>
          <w:color w:val="000000"/>
        </w:rPr>
        <w:t>图</w:t>
      </w:r>
      <w:r>
        <w:rPr>
          <w:color w:val="000000"/>
        </w:rPr>
        <w:t xml:space="preserve"> </w:t>
      </w:r>
      <w:r w:rsidR="004E314B">
        <w:rPr>
          <w:color w:val="000000"/>
        </w:rPr>
        <w:fldChar w:fldCharType="begin"/>
      </w:r>
      <w:r>
        <w:rPr>
          <w:color w:val="000000"/>
        </w:rPr>
        <w:instrText xml:space="preserve"> SEQ </w:instrText>
      </w:r>
      <w:r>
        <w:rPr>
          <w:rFonts w:cs="仿宋_GB2312" w:hint="eastAsia"/>
          <w:color w:val="000000"/>
        </w:rPr>
        <w:instrText>图</w:instrText>
      </w:r>
      <w:r>
        <w:rPr>
          <w:color w:val="000000"/>
        </w:rPr>
        <w:instrText xml:space="preserve"> \* ARABIC </w:instrText>
      </w:r>
      <w:r w:rsidR="004E314B">
        <w:rPr>
          <w:color w:val="000000"/>
        </w:rPr>
        <w:fldChar w:fldCharType="separate"/>
      </w:r>
      <w:r>
        <w:rPr>
          <w:noProof/>
          <w:color w:val="000000"/>
        </w:rPr>
        <w:t>6</w:t>
      </w:r>
      <w:r w:rsidR="004E314B">
        <w:rPr>
          <w:color w:val="000000"/>
        </w:rPr>
        <w:fldChar w:fldCharType="end"/>
      </w:r>
      <w:bookmarkEnd w:id="341"/>
      <w:r>
        <w:rPr>
          <w:color w:val="000000"/>
        </w:rPr>
        <w:t xml:space="preserve"> </w:t>
      </w:r>
      <w:r>
        <w:rPr>
          <w:rFonts w:cs="仿宋_GB2312" w:hint="eastAsia"/>
          <w:color w:val="000000"/>
        </w:rPr>
        <w:t>决算业务流程</w:t>
      </w:r>
    </w:p>
    <w:p w:rsidR="00D2108E" w:rsidRDefault="004E314B">
      <w:pPr>
        <w:jc w:val="center"/>
        <w:rPr>
          <w:color w:val="000000"/>
        </w:rPr>
      </w:pPr>
      <w:r>
        <w:rPr>
          <w:color w:val="000000"/>
        </w:rPr>
      </w:r>
      <w:r>
        <w:rPr>
          <w:color w:val="000000"/>
        </w:rPr>
        <w:pict>
          <v:group id="_x0000_s1164" editas="canvas" style="width:370.85pt;height:402.4pt;mso-position-horizontal-relative:char;mso-position-vertical-relative:line" coordorigin="1702,-603" coordsize="7417,8048">
            <v:shape id="_x0000_s1165" type="#_x0000_t75" style="position:absolute;left:1702;top:-603;width:7417;height:8048" o:preferrelative="f">
              <o:lock v:ext="edit" text="t"/>
            </v:shape>
            <v:shape id="_x0000_s1166" type="#_x0000_t202" style="position:absolute;left:2653;top:530;width:2075;height:828;v-text-anchor:middle">
              <v:textbox style="mso-next-textbox:#_x0000_s1166">
                <w:txbxContent>
                  <w:p w:rsidR="00786741" w:rsidRDefault="00786741">
                    <w:pPr>
                      <w:rPr>
                        <w:rFonts w:ascii="仿宋_GB2312" w:eastAsia="仿宋_GB2312"/>
                      </w:rPr>
                    </w:pPr>
                    <w:r>
                      <w:rPr>
                        <w:rFonts w:ascii="仿宋_GB2312" w:eastAsia="仿宋_GB2312" w:cs="仿宋_GB2312" w:hint="eastAsia"/>
                      </w:rPr>
                      <w:t>部署决算工作</w:t>
                    </w:r>
                  </w:p>
                </w:txbxContent>
              </v:textbox>
            </v:shape>
            <v:shape id="_x0000_s1167" type="#_x0000_t202" style="position:absolute;left:2653;top:2018;width:2075;height:828;v-text-anchor:middle">
              <v:textbox style="mso-next-textbox:#_x0000_s1167">
                <w:txbxContent>
                  <w:p w:rsidR="00786741" w:rsidRDefault="00786741">
                    <w:pPr>
                      <w:rPr>
                        <w:rFonts w:ascii="仿宋_GB2312" w:eastAsia="仿宋_GB2312"/>
                      </w:rPr>
                    </w:pPr>
                    <w:proofErr w:type="gramStart"/>
                    <w:r>
                      <w:rPr>
                        <w:rFonts w:ascii="仿宋_GB2312" w:eastAsia="仿宋_GB2312" w:cs="仿宋_GB2312" w:hint="eastAsia"/>
                      </w:rPr>
                      <w:t>结帐</w:t>
                    </w:r>
                    <w:proofErr w:type="gramEnd"/>
                    <w:r>
                      <w:rPr>
                        <w:rFonts w:ascii="仿宋_GB2312" w:eastAsia="仿宋_GB2312" w:cs="仿宋_GB2312" w:hint="eastAsia"/>
                      </w:rPr>
                      <w:t>、编制决算报告</w:t>
                    </w:r>
                  </w:p>
                </w:txbxContent>
              </v:textbox>
            </v:shape>
            <v:shape id="_x0000_s1168" type="#_x0000_t202" style="position:absolute;left:2652;top:3482;width:2076;height:829;v-text-anchor:middle">
              <v:textbox style="mso-next-textbox:#_x0000_s1168">
                <w:txbxContent>
                  <w:p w:rsidR="00786741" w:rsidRDefault="00786741">
                    <w:pPr>
                      <w:rPr>
                        <w:rFonts w:ascii="仿宋_GB2312" w:eastAsia="仿宋_GB2312"/>
                      </w:rPr>
                    </w:pPr>
                    <w:r>
                      <w:rPr>
                        <w:rFonts w:ascii="仿宋_GB2312" w:eastAsia="仿宋_GB2312" w:cs="仿宋_GB2312" w:hint="eastAsia"/>
                      </w:rPr>
                      <w:t>学校法人审批</w:t>
                    </w:r>
                  </w:p>
                </w:txbxContent>
              </v:textbox>
            </v:shape>
            <v:shape id="_x0000_s1169" type="#_x0000_t202" style="position:absolute;left:2652;top:4992;width:2076;height:829;v-text-anchor:middle">
              <v:textbox style="mso-next-textbox:#_x0000_s1169">
                <w:txbxContent>
                  <w:p w:rsidR="00786741" w:rsidRDefault="00786741">
                    <w:pPr>
                      <w:snapToGrid w:val="0"/>
                      <w:rPr>
                        <w:rFonts w:ascii="仿宋_GB2312" w:eastAsia="仿宋_GB2312"/>
                      </w:rPr>
                    </w:pPr>
                    <w:r>
                      <w:rPr>
                        <w:rFonts w:ascii="仿宋_GB2312" w:eastAsia="仿宋_GB2312" w:cs="仿宋_GB2312" w:hint="eastAsia"/>
                      </w:rPr>
                      <w:t>上报上级主管部门和财政主管部门</w:t>
                    </w:r>
                  </w:p>
                </w:txbxContent>
              </v:textbox>
            </v:shape>
            <v:shape id="_x0000_s1170" type="#_x0000_t32" style="position:absolute;left:3691;top:1358;width:1;height:660" o:connectortype="straight">
              <v:stroke endarrow="block"/>
            </v:shape>
            <v:shape id="_x0000_s1171" type="#_x0000_t32" style="position:absolute;left:3690;top:2846;width:1;height:636;flip:x" o:connectortype="straight">
              <v:stroke endarrow="block"/>
            </v:shape>
            <v:shape id="_x0000_s1172" type="#_x0000_t32" style="position:absolute;left:3690;top:4311;width:1;height:681" o:connectortype="straight">
              <v:stroke endarrow="block"/>
            </v:shape>
            <v:shape id="_x0000_s1173" type="#_x0000_t65" style="position:absolute;left:5569;top:530;width:2721;height:1009;v-text-anchor:middle" adj="18230">
              <v:textbox style="mso-next-textbox:#_x0000_s1173">
                <w:txbxContent>
                  <w:p w:rsidR="00786741" w:rsidRDefault="00786741">
                    <w:pPr>
                      <w:snapToGrid w:val="0"/>
                      <w:rPr>
                        <w:rFonts w:ascii="仿宋_GB2312" w:eastAsia="仿宋_GB2312"/>
                      </w:rPr>
                    </w:pPr>
                    <w:r>
                      <w:rPr>
                        <w:rFonts w:ascii="仿宋_GB2312" w:eastAsia="仿宋_GB2312" w:cs="仿宋_GB2312" w:hint="eastAsia"/>
                      </w:rPr>
                      <w:t>明确决算要求，经费统计要求。</w:t>
                    </w:r>
                  </w:p>
                </w:txbxContent>
              </v:textbox>
            </v:shape>
            <v:shape id="_x0000_s1174" type="#_x0000_t117" style="position:absolute;left:3073;top:-603;width:1224;height:540;v-text-anchor:middle">
              <v:textbox style="mso-next-textbox:#_x0000_s1174">
                <w:txbxContent>
                  <w:p w:rsidR="00786741" w:rsidRDefault="00786741">
                    <w:pPr>
                      <w:jc w:val="center"/>
                      <w:rPr>
                        <w:rFonts w:ascii="仿宋_GB2312" w:eastAsia="仿宋_GB2312"/>
                      </w:rPr>
                    </w:pPr>
                    <w:r>
                      <w:rPr>
                        <w:rFonts w:ascii="仿宋_GB2312" w:eastAsia="仿宋_GB2312" w:cs="仿宋_GB2312" w:hint="eastAsia"/>
                      </w:rPr>
                      <w:t>开始</w:t>
                    </w:r>
                  </w:p>
                </w:txbxContent>
              </v:textbox>
            </v:shape>
            <v:shape id="_x0000_s1175" type="#_x0000_t32" style="position:absolute;left:3685;top:-63;width:6;height:593" o:connectortype="straight">
              <v:stroke endarrow="block"/>
            </v:shape>
            <v:shape id="_x0000_s1176" type="#_x0000_t117" style="position:absolute;left:3073;top:6375;width:1224;height:540;v-text-anchor:middle">
              <v:textbox style="mso-next-textbox:#_x0000_s1176">
                <w:txbxContent>
                  <w:p w:rsidR="00786741" w:rsidRDefault="00786741">
                    <w:pPr>
                      <w:jc w:val="center"/>
                      <w:rPr>
                        <w:rFonts w:ascii="仿宋_GB2312" w:eastAsia="仿宋_GB2312"/>
                      </w:rPr>
                    </w:pPr>
                    <w:r>
                      <w:rPr>
                        <w:rFonts w:ascii="仿宋_GB2312" w:eastAsia="仿宋_GB2312" w:cs="仿宋_GB2312" w:hint="eastAsia"/>
                      </w:rPr>
                      <w:t>结束</w:t>
                    </w:r>
                  </w:p>
                </w:txbxContent>
              </v:textbox>
            </v:shape>
            <v:shape id="_x0000_s1177" type="#_x0000_t32" style="position:absolute;left:3685;top:5821;width:5;height:554;flip:x" o:connectortype="straight">
              <v:stroke endarrow="block"/>
            </v:shape>
            <v:shape id="_x0000_s1178" type="#_x0000_t65" style="position:absolute;left:5569;top:2008;width:2721;height:1305;v-text-anchor:middle" adj="18230">
              <v:textbox style="mso-next-textbox:#_x0000_s1178">
                <w:txbxContent>
                  <w:p w:rsidR="00786741" w:rsidRDefault="00786741">
                    <w:pPr>
                      <w:snapToGrid w:val="0"/>
                      <w:rPr>
                        <w:rFonts w:ascii="仿宋_GB2312" w:eastAsia="仿宋_GB2312"/>
                      </w:rPr>
                    </w:pPr>
                    <w:r>
                      <w:rPr>
                        <w:rFonts w:ascii="仿宋_GB2312" w:eastAsia="仿宋_GB2312" w:cs="仿宋_GB2312" w:hint="eastAsia"/>
                      </w:rPr>
                      <w:t>财务部门结账；编制决算部门决算表；汇总决算报告和决算分析报告。</w:t>
                    </w:r>
                  </w:p>
                </w:txbxContent>
              </v:textbox>
            </v:shape>
            <v:shape id="_x0000_s1179" type="#_x0000_t65" style="position:absolute;left:5569;top:3470;width:2721;height:850;v-text-anchor:middle" adj="18230">
              <v:textbox style="mso-next-textbox:#_x0000_s1179">
                <w:txbxContent>
                  <w:p w:rsidR="00786741" w:rsidRDefault="00786741">
                    <w:pPr>
                      <w:snapToGrid w:val="0"/>
                      <w:rPr>
                        <w:rFonts w:ascii="仿宋_GB2312" w:eastAsia="仿宋_GB2312"/>
                      </w:rPr>
                    </w:pPr>
                    <w:r>
                      <w:rPr>
                        <w:rFonts w:ascii="仿宋_GB2312" w:eastAsia="仿宋_GB2312" w:cs="仿宋_GB2312" w:hint="eastAsia"/>
                      </w:rPr>
                      <w:t>学校党政领导审核。</w:t>
                    </w:r>
                  </w:p>
                </w:txbxContent>
              </v:textbox>
            </v:shape>
            <v:shape id="_x0000_s1180" type="#_x0000_t32" style="position:absolute;left:4728;top:3895;width:841;height:2;flip:y" o:connectortype="straight"/>
            <v:shape id="_x0000_s1181" type="#_x0000_t65" style="position:absolute;left:5569;top:4984;width:2608;height:907;v-text-anchor:middle" adj="18230">
              <v:textbox style="mso-next-textbox:#_x0000_s1181">
                <w:txbxContent>
                  <w:p w:rsidR="00786741" w:rsidRDefault="00786741">
                    <w:pPr>
                      <w:snapToGrid w:val="0"/>
                      <w:rPr>
                        <w:rFonts w:ascii="仿宋_GB2312" w:eastAsia="仿宋_GB2312"/>
                      </w:rPr>
                    </w:pPr>
                    <w:r>
                      <w:rPr>
                        <w:rFonts w:ascii="仿宋_GB2312" w:eastAsia="仿宋_GB2312" w:cs="仿宋_GB2312" w:hint="eastAsia"/>
                      </w:rPr>
                      <w:t>将决算报告上报上级主管部门、财政主管。</w:t>
                    </w:r>
                  </w:p>
                </w:txbxContent>
              </v:textbox>
            </v:shape>
            <v:shape id="_x0000_s1182" type="#_x0000_t32" style="position:absolute;left:4728;top:981;width:841;height:1" o:connectortype="straight"/>
            <v:shape id="_x0000_s1183" type="#_x0000_t32" style="position:absolute;left:4716;top:5433;width:841;height:1" o:connectortype="straight"/>
            <v:shape id="_x0000_s1184" type="#_x0000_t32" style="position:absolute;left:4716;top:2474;width:841;height:2;flip:y" o:connectortype="straight"/>
            <w10:anchorlock/>
          </v:group>
        </w:pict>
      </w:r>
    </w:p>
    <w:p w:rsidR="00D2108E" w:rsidRDefault="00D2108E" w:rsidP="005F7C10">
      <w:pPr>
        <w:pStyle w:val="4"/>
        <w:rPr>
          <w:b/>
          <w:bCs/>
          <w:color w:val="000000"/>
        </w:rPr>
      </w:pPr>
      <w:bookmarkStart w:id="342" w:name="_Toc388970359"/>
      <w:bookmarkStart w:id="343" w:name="_Toc407460800"/>
      <w:bookmarkStart w:id="344" w:name="_Toc419143451"/>
      <w:bookmarkStart w:id="345" w:name="_Toc407179363"/>
      <w:bookmarkStart w:id="346" w:name="_Toc387675158"/>
      <w:bookmarkStart w:id="347" w:name="_Toc419143239"/>
      <w:r>
        <w:rPr>
          <w:rFonts w:cs="仿宋_GB2312" w:hint="eastAsia"/>
          <w:b/>
          <w:bCs/>
          <w:color w:val="000000"/>
        </w:rPr>
        <w:lastRenderedPageBreak/>
        <w:t>（四）控制措施</w:t>
      </w:r>
      <w:bookmarkEnd w:id="342"/>
      <w:bookmarkEnd w:id="343"/>
      <w:bookmarkEnd w:id="344"/>
      <w:bookmarkEnd w:id="345"/>
      <w:bookmarkEnd w:id="346"/>
      <w:bookmarkEnd w:id="347"/>
    </w:p>
    <w:p w:rsidR="00D2108E" w:rsidRDefault="00D2108E" w:rsidP="00AB6D9E">
      <w:pPr>
        <w:pStyle w:val="a6"/>
        <w:numPr>
          <w:ilvl w:val="2"/>
          <w:numId w:val="25"/>
        </w:numPr>
        <w:tabs>
          <w:tab w:val="left" w:pos="993"/>
        </w:tabs>
        <w:spacing w:line="600" w:lineRule="exact"/>
        <w:ind w:left="0" w:firstLineChars="0" w:firstLine="567"/>
        <w:rPr>
          <w:color w:val="000000"/>
        </w:rPr>
      </w:pPr>
      <w:r>
        <w:rPr>
          <w:rFonts w:cs="仿宋_GB2312" w:hint="eastAsia"/>
          <w:color w:val="000000"/>
        </w:rPr>
        <w:t>落实岗位责任制，做好决算报表编报和分析准备工作。</w:t>
      </w:r>
    </w:p>
    <w:p w:rsidR="00D2108E" w:rsidRDefault="00D2108E" w:rsidP="00AB6D9E">
      <w:pPr>
        <w:pStyle w:val="a6"/>
        <w:numPr>
          <w:ilvl w:val="0"/>
          <w:numId w:val="26"/>
        </w:numPr>
        <w:tabs>
          <w:tab w:val="left" w:pos="1276"/>
        </w:tabs>
        <w:spacing w:line="600" w:lineRule="exact"/>
        <w:ind w:left="0" w:firstLineChars="0" w:firstLine="560"/>
        <w:rPr>
          <w:color w:val="000000"/>
        </w:rPr>
      </w:pPr>
      <w:r>
        <w:rPr>
          <w:rFonts w:cs="仿宋_GB2312" w:hint="eastAsia"/>
          <w:color w:val="000000"/>
        </w:rPr>
        <w:t>财务室合理设置决算报表的编制岗位、审核岗位和分析岗位，落实岗位责任制。</w:t>
      </w:r>
    </w:p>
    <w:p w:rsidR="00D2108E" w:rsidRDefault="00D2108E" w:rsidP="00AB6D9E">
      <w:pPr>
        <w:pStyle w:val="a6"/>
        <w:numPr>
          <w:ilvl w:val="0"/>
          <w:numId w:val="26"/>
        </w:numPr>
        <w:tabs>
          <w:tab w:val="left" w:pos="1276"/>
        </w:tabs>
        <w:spacing w:line="600" w:lineRule="exact"/>
        <w:ind w:left="0" w:firstLineChars="0" w:firstLine="560"/>
        <w:rPr>
          <w:color w:val="000000"/>
        </w:rPr>
      </w:pPr>
      <w:r>
        <w:rPr>
          <w:rFonts w:cs="仿宋_GB2312" w:hint="eastAsia"/>
          <w:color w:val="000000"/>
        </w:rPr>
        <w:t>落实决算报表编制和分析责任。财务室根据财政主管部门的决算编制要求从会计信息系统提取相关信息编制决算报表和分析报告。</w:t>
      </w:r>
    </w:p>
    <w:p w:rsidR="00D2108E" w:rsidRDefault="00D2108E" w:rsidP="00AB6D9E">
      <w:pPr>
        <w:pStyle w:val="a6"/>
        <w:numPr>
          <w:ilvl w:val="0"/>
          <w:numId w:val="26"/>
        </w:numPr>
        <w:tabs>
          <w:tab w:val="left" w:pos="1276"/>
        </w:tabs>
        <w:spacing w:line="600" w:lineRule="exact"/>
        <w:ind w:left="0" w:firstLineChars="0" w:firstLine="560"/>
        <w:rPr>
          <w:color w:val="000000"/>
        </w:rPr>
      </w:pPr>
      <w:r>
        <w:rPr>
          <w:rFonts w:cs="仿宋_GB2312" w:hint="eastAsia"/>
          <w:color w:val="000000"/>
        </w:rPr>
        <w:t>建立决算工作培训机制，确保相关工作人员及时掌握决算报表的编制要求。</w:t>
      </w:r>
    </w:p>
    <w:p w:rsidR="00D2108E" w:rsidRDefault="00D2108E" w:rsidP="00AB6D9E">
      <w:pPr>
        <w:pStyle w:val="a6"/>
        <w:numPr>
          <w:ilvl w:val="0"/>
          <w:numId w:val="26"/>
        </w:numPr>
        <w:tabs>
          <w:tab w:val="left" w:pos="1276"/>
        </w:tabs>
        <w:spacing w:line="600" w:lineRule="exact"/>
        <w:ind w:left="0" w:firstLineChars="0" w:firstLine="560"/>
        <w:rPr>
          <w:color w:val="000000"/>
        </w:rPr>
      </w:pPr>
      <w:r>
        <w:rPr>
          <w:rFonts w:cs="仿宋_GB2312" w:hint="eastAsia"/>
          <w:color w:val="000000"/>
        </w:rPr>
        <w:t>建立健全决算报表编制、审核和分析的工作制度，规范工作程序，提高决算工作质量。</w:t>
      </w:r>
    </w:p>
    <w:p w:rsidR="00D2108E" w:rsidRDefault="00D2108E" w:rsidP="00AB6D9E">
      <w:pPr>
        <w:pStyle w:val="a6"/>
        <w:numPr>
          <w:ilvl w:val="2"/>
          <w:numId w:val="25"/>
        </w:numPr>
        <w:tabs>
          <w:tab w:val="left" w:pos="993"/>
        </w:tabs>
        <w:spacing w:line="600" w:lineRule="exact"/>
        <w:ind w:left="0" w:firstLineChars="0" w:firstLine="567"/>
        <w:rPr>
          <w:color w:val="000000"/>
        </w:rPr>
      </w:pPr>
      <w:r>
        <w:rPr>
          <w:rFonts w:cs="仿宋_GB2312" w:hint="eastAsia"/>
          <w:color w:val="000000"/>
        </w:rPr>
        <w:t>加强决算数据分析和运用</w:t>
      </w:r>
    </w:p>
    <w:p w:rsidR="00D2108E" w:rsidRDefault="00D2108E" w:rsidP="00AB6D9E">
      <w:pPr>
        <w:pStyle w:val="a6"/>
        <w:spacing w:line="600" w:lineRule="exact"/>
        <w:ind w:firstLine="560"/>
        <w:rPr>
          <w:color w:val="000000"/>
        </w:rPr>
      </w:pPr>
      <w:r>
        <w:rPr>
          <w:rFonts w:cs="仿宋_GB2312" w:hint="eastAsia"/>
          <w:color w:val="000000"/>
        </w:rPr>
        <w:t>通过加强决算分析工作，分析预算执行情况、资金和实物资产的使用情况，针对存在的问题提出改进建议，建立决算与预算有效衔接、相互反映、相互促进的机制，进一步提升内部管理水平，提高财政资金使用效益。</w:t>
      </w:r>
    </w:p>
    <w:p w:rsidR="00D2108E" w:rsidRDefault="00D2108E" w:rsidP="00AB6D9E">
      <w:pPr>
        <w:pStyle w:val="a6"/>
        <w:numPr>
          <w:ilvl w:val="2"/>
          <w:numId w:val="25"/>
        </w:numPr>
        <w:tabs>
          <w:tab w:val="left" w:pos="993"/>
        </w:tabs>
        <w:spacing w:line="600" w:lineRule="exact"/>
        <w:ind w:left="0" w:firstLineChars="0" w:firstLine="567"/>
        <w:rPr>
          <w:color w:val="000000"/>
        </w:rPr>
      </w:pPr>
      <w:bookmarkStart w:id="348" w:name="_Toc388970360"/>
      <w:bookmarkStart w:id="349" w:name="_Toc387675159"/>
      <w:r>
        <w:rPr>
          <w:rFonts w:cs="仿宋_GB2312" w:hint="eastAsia"/>
          <w:color w:val="000000"/>
        </w:rPr>
        <w:t>加强监督检查</w:t>
      </w:r>
      <w:bookmarkEnd w:id="348"/>
      <w:bookmarkEnd w:id="349"/>
    </w:p>
    <w:p w:rsidR="00D2108E" w:rsidRDefault="00D2108E" w:rsidP="00AB6D9E">
      <w:pPr>
        <w:pStyle w:val="a6"/>
        <w:spacing w:line="600" w:lineRule="exact"/>
        <w:ind w:firstLine="560"/>
      </w:pPr>
      <w:r>
        <w:rPr>
          <w:rFonts w:cs="仿宋_GB2312" w:hint="eastAsia"/>
          <w:color w:val="000000"/>
        </w:rPr>
        <w:t>内部审计组根据控制目标与风险点，进行定期或不定期监督检查。监督检查具体内容有：是否按规定编报决算报表；决算报表是否</w:t>
      </w:r>
      <w:proofErr w:type="gramStart"/>
      <w:r>
        <w:rPr>
          <w:rFonts w:cs="仿宋_GB2312" w:hint="eastAsia"/>
          <w:color w:val="000000"/>
        </w:rPr>
        <w:t>经规定</w:t>
      </w:r>
      <w:proofErr w:type="gramEnd"/>
      <w:r>
        <w:rPr>
          <w:rFonts w:cs="仿宋_GB2312" w:hint="eastAsia"/>
          <w:color w:val="000000"/>
        </w:rPr>
        <w:t>的审批权限审批；是否进行决算分析工作，决算分析结果是否得到有效</w:t>
      </w:r>
      <w:r>
        <w:rPr>
          <w:rFonts w:cs="仿宋_GB2312" w:hint="eastAsia"/>
        </w:rPr>
        <w:t>运用，单位预算与决算是否相互脱节等。</w:t>
      </w:r>
    </w:p>
    <w:p w:rsidR="00D2108E" w:rsidRDefault="00D2108E" w:rsidP="005F7C10">
      <w:pPr>
        <w:spacing w:line="480" w:lineRule="auto"/>
        <w:ind w:firstLineChars="200" w:firstLine="560"/>
        <w:rPr>
          <w:rFonts w:eastAsia="仿宋_GB2312"/>
          <w:sz w:val="28"/>
          <w:szCs w:val="28"/>
        </w:rPr>
        <w:sectPr w:rsidR="00D2108E">
          <w:pgSz w:w="11906" w:h="16838"/>
          <w:pgMar w:top="1418" w:right="1588" w:bottom="1418" w:left="1701" w:header="907" w:footer="907" w:gutter="0"/>
          <w:cols w:space="425"/>
          <w:docGrid w:type="lines" w:linePitch="388"/>
        </w:sectPr>
      </w:pPr>
    </w:p>
    <w:p w:rsidR="00D2108E" w:rsidRDefault="00D2108E">
      <w:pPr>
        <w:pStyle w:val="1"/>
        <w:rPr>
          <w:color w:val="auto"/>
        </w:rPr>
      </w:pPr>
      <w:bookmarkStart w:id="350" w:name="_Toc419145392"/>
      <w:bookmarkStart w:id="351" w:name="_Toc419143240"/>
      <w:bookmarkStart w:id="352" w:name="_Toc398716866"/>
      <w:bookmarkStart w:id="353" w:name="_Toc388970368"/>
      <w:r>
        <w:rPr>
          <w:rFonts w:cs="黑体" w:hint="eastAsia"/>
          <w:color w:val="auto"/>
        </w:rPr>
        <w:lastRenderedPageBreak/>
        <w:t>收支业务控制</w:t>
      </w:r>
      <w:bookmarkEnd w:id="350"/>
      <w:bookmarkEnd w:id="351"/>
      <w:bookmarkEnd w:id="352"/>
      <w:bookmarkEnd w:id="353"/>
    </w:p>
    <w:p w:rsidR="00D2108E" w:rsidRDefault="00D2108E">
      <w:pPr>
        <w:pStyle w:val="2"/>
        <w:spacing w:before="388" w:after="388"/>
        <w:rPr>
          <w:rFonts w:ascii="Times New Roman" w:hAnsi="Times New Roman" w:cs="Times New Roman"/>
        </w:rPr>
      </w:pPr>
      <w:bookmarkStart w:id="354" w:name="_Toc419143241"/>
      <w:bookmarkStart w:id="355" w:name="_Toc419145393"/>
      <w:r>
        <w:rPr>
          <w:rFonts w:ascii="Times New Roman" w:hAnsi="Times New Roman" w:cs="仿宋_GB2312" w:hint="eastAsia"/>
        </w:rPr>
        <w:t>第一节　收支业务分析</w:t>
      </w:r>
      <w:bookmarkEnd w:id="354"/>
      <w:bookmarkEnd w:id="355"/>
    </w:p>
    <w:p w:rsidR="00D2108E" w:rsidRDefault="00D2108E" w:rsidP="005F7C10">
      <w:pPr>
        <w:pStyle w:val="3"/>
        <w:ind w:firstLine="560"/>
        <w:rPr>
          <w:color w:val="000000"/>
        </w:rPr>
      </w:pPr>
      <w:bookmarkStart w:id="356" w:name="_Toc419145394"/>
      <w:bookmarkStart w:id="357" w:name="_Toc419143242"/>
      <w:bookmarkStart w:id="358" w:name="_Toc398716843"/>
      <w:bookmarkStart w:id="359" w:name="_Toc388970249"/>
      <w:r>
        <w:rPr>
          <w:rFonts w:cs="仿宋_GB2312" w:hint="eastAsia"/>
          <w:color w:val="000000"/>
        </w:rPr>
        <w:t>一、收支业务描述</w:t>
      </w:r>
      <w:bookmarkEnd w:id="356"/>
      <w:bookmarkEnd w:id="357"/>
    </w:p>
    <w:p w:rsidR="00D2108E" w:rsidRDefault="005F7C10" w:rsidP="00AB6D9E">
      <w:pPr>
        <w:pStyle w:val="a6"/>
        <w:spacing w:line="600" w:lineRule="exact"/>
        <w:ind w:firstLine="560"/>
        <w:rPr>
          <w:color w:val="000000"/>
        </w:rPr>
      </w:pPr>
      <w:r>
        <w:rPr>
          <w:rFonts w:cs="仿宋_GB2312" w:hint="eastAsia"/>
          <w:color w:val="000000"/>
        </w:rPr>
        <w:t>朱</w:t>
      </w:r>
      <w:proofErr w:type="gramStart"/>
      <w:r>
        <w:rPr>
          <w:rFonts w:cs="仿宋_GB2312" w:hint="eastAsia"/>
          <w:color w:val="000000"/>
        </w:rPr>
        <w:t>泾</w:t>
      </w:r>
      <w:proofErr w:type="gramEnd"/>
      <w:r>
        <w:rPr>
          <w:rFonts w:cs="仿宋_GB2312" w:hint="eastAsia"/>
          <w:color w:val="000000"/>
        </w:rPr>
        <w:t>第二小学</w:t>
      </w:r>
      <w:r w:rsidR="00D2108E">
        <w:rPr>
          <w:rFonts w:cs="仿宋_GB2312" w:hint="eastAsia"/>
          <w:color w:val="000000"/>
        </w:rPr>
        <w:t>加强收支业务的管理，建立健全收支业务内部管理制度。收到的财政性经费额度或拨款及时入账；各类收款行为要合法合</w:t>
      </w:r>
      <w:proofErr w:type="gramStart"/>
      <w:r w:rsidR="00D2108E">
        <w:rPr>
          <w:rFonts w:cs="仿宋_GB2312" w:hint="eastAsia"/>
          <w:color w:val="000000"/>
        </w:rPr>
        <w:t>规</w:t>
      </w:r>
      <w:proofErr w:type="gramEnd"/>
      <w:r w:rsidR="00D2108E">
        <w:rPr>
          <w:rFonts w:cs="仿宋_GB2312" w:hint="eastAsia"/>
          <w:color w:val="000000"/>
        </w:rPr>
        <w:t>，及时入账，需上缴财政的应及时上缴。建立健全支出执行机制，支出管理制度得到有效执行；支出事项申报理由充分，实际开支符合有关规定，原始凭证合法有效，会计核算准确；严格各类付款审批，手续齐备，支付准确。</w:t>
      </w:r>
    </w:p>
    <w:p w:rsidR="00D2108E" w:rsidRDefault="00D2108E" w:rsidP="00AB6D9E">
      <w:pPr>
        <w:pStyle w:val="a6"/>
        <w:spacing w:line="600" w:lineRule="exact"/>
        <w:ind w:firstLine="560"/>
        <w:rPr>
          <w:color w:val="000000"/>
        </w:rPr>
      </w:pPr>
      <w:r>
        <w:rPr>
          <w:rFonts w:cs="仿宋_GB2312" w:hint="eastAsia"/>
          <w:color w:val="000000"/>
        </w:rPr>
        <w:t>收支业务包括收入和支出两个方面。收支业务由财务室归口管理。</w:t>
      </w:r>
    </w:p>
    <w:p w:rsidR="00D2108E" w:rsidRDefault="00D2108E" w:rsidP="005F7C10">
      <w:pPr>
        <w:pStyle w:val="3"/>
        <w:ind w:firstLine="560"/>
        <w:rPr>
          <w:color w:val="000000"/>
        </w:rPr>
      </w:pPr>
      <w:bookmarkStart w:id="360" w:name="_Toc419145395"/>
      <w:bookmarkStart w:id="361" w:name="_Toc419143243"/>
      <w:r>
        <w:rPr>
          <w:rFonts w:cs="仿宋_GB2312" w:hint="eastAsia"/>
          <w:color w:val="000000"/>
        </w:rPr>
        <w:t>二、业务</w:t>
      </w:r>
      <w:bookmarkEnd w:id="358"/>
      <w:r>
        <w:rPr>
          <w:rFonts w:cs="仿宋_GB2312" w:hint="eastAsia"/>
          <w:color w:val="000000"/>
        </w:rPr>
        <w:t>的主要风险</w:t>
      </w:r>
      <w:bookmarkEnd w:id="360"/>
      <w:bookmarkEnd w:id="361"/>
    </w:p>
    <w:p w:rsidR="00D2108E" w:rsidRDefault="00D2108E" w:rsidP="005F7C10">
      <w:pPr>
        <w:pStyle w:val="4"/>
        <w:rPr>
          <w:b/>
          <w:bCs/>
          <w:color w:val="000000"/>
        </w:rPr>
      </w:pPr>
      <w:bookmarkStart w:id="362" w:name="_Toc419143456"/>
      <w:bookmarkStart w:id="363" w:name="_Toc407179368"/>
      <w:bookmarkStart w:id="364" w:name="_Toc419143244"/>
      <w:bookmarkStart w:id="365" w:name="_Toc407460805"/>
      <w:bookmarkStart w:id="366" w:name="_Toc388970250"/>
      <w:bookmarkEnd w:id="359"/>
      <w:r>
        <w:rPr>
          <w:rFonts w:cs="仿宋_GB2312" w:hint="eastAsia"/>
          <w:b/>
          <w:bCs/>
          <w:color w:val="000000"/>
        </w:rPr>
        <w:t>（一）支出业务的主要风险</w:t>
      </w:r>
      <w:bookmarkEnd w:id="362"/>
      <w:bookmarkEnd w:id="363"/>
      <w:bookmarkEnd w:id="364"/>
      <w:bookmarkEnd w:id="365"/>
      <w:bookmarkEnd w:id="366"/>
    </w:p>
    <w:p w:rsidR="00D2108E" w:rsidRDefault="00D2108E" w:rsidP="00AB6D9E">
      <w:pPr>
        <w:pStyle w:val="a6"/>
        <w:numPr>
          <w:ilvl w:val="0"/>
          <w:numId w:val="27"/>
        </w:numPr>
        <w:tabs>
          <w:tab w:val="left" w:pos="993"/>
        </w:tabs>
        <w:spacing w:line="600" w:lineRule="exact"/>
        <w:ind w:left="0" w:firstLineChars="0" w:firstLine="561"/>
        <w:rPr>
          <w:color w:val="000000"/>
        </w:rPr>
      </w:pPr>
      <w:r>
        <w:rPr>
          <w:rFonts w:cs="仿宋_GB2312" w:hint="eastAsia"/>
          <w:color w:val="000000"/>
        </w:rPr>
        <w:t>未建立健全支出管理制度和岗位责任制，不相容职责未分离，可能导致支出管理混乱，滋生舞弊风险，造成资金损失。</w:t>
      </w:r>
    </w:p>
    <w:p w:rsidR="00D2108E" w:rsidRDefault="00D2108E" w:rsidP="00AB6D9E">
      <w:pPr>
        <w:pStyle w:val="a6"/>
        <w:numPr>
          <w:ilvl w:val="0"/>
          <w:numId w:val="27"/>
        </w:numPr>
        <w:tabs>
          <w:tab w:val="left" w:pos="993"/>
        </w:tabs>
        <w:spacing w:line="600" w:lineRule="exact"/>
        <w:ind w:left="0" w:firstLineChars="0" w:firstLine="561"/>
        <w:rPr>
          <w:color w:val="000000"/>
        </w:rPr>
      </w:pPr>
      <w:r>
        <w:rPr>
          <w:rFonts w:cs="仿宋_GB2312" w:hint="eastAsia"/>
          <w:color w:val="000000"/>
        </w:rPr>
        <w:t>支出的内部审批、审核、支付、核算和归档等关键环节权责不清晰，业务操作程序不明确，可能滋生舞弊风险，造成资金损失。</w:t>
      </w:r>
    </w:p>
    <w:p w:rsidR="00D2108E" w:rsidRDefault="00D2108E" w:rsidP="00AB6D9E">
      <w:pPr>
        <w:pStyle w:val="a6"/>
        <w:numPr>
          <w:ilvl w:val="0"/>
          <w:numId w:val="27"/>
        </w:numPr>
        <w:tabs>
          <w:tab w:val="left" w:pos="993"/>
        </w:tabs>
        <w:spacing w:line="600" w:lineRule="exact"/>
        <w:ind w:left="0" w:firstLineChars="0" w:firstLine="561"/>
        <w:rPr>
          <w:color w:val="000000"/>
        </w:rPr>
      </w:pPr>
      <w:r>
        <w:rPr>
          <w:rFonts w:cs="仿宋_GB2312" w:hint="eastAsia"/>
          <w:color w:val="000000"/>
        </w:rPr>
        <w:t>支出申请不符合预算管理要求，支出范围及开支标准不符合相关规定，基本支出与项目支出之间相互挤占，可能导致学校预算失控或者经费控制目标难以实现的风险。</w:t>
      </w:r>
    </w:p>
    <w:p w:rsidR="00D2108E" w:rsidRDefault="00D2108E" w:rsidP="00AB6D9E">
      <w:pPr>
        <w:pStyle w:val="a6"/>
        <w:numPr>
          <w:ilvl w:val="0"/>
          <w:numId w:val="27"/>
        </w:numPr>
        <w:tabs>
          <w:tab w:val="left" w:pos="993"/>
        </w:tabs>
        <w:spacing w:line="600" w:lineRule="exact"/>
        <w:ind w:left="0" w:firstLineChars="0" w:firstLine="561"/>
        <w:rPr>
          <w:color w:val="000000"/>
        </w:rPr>
      </w:pPr>
      <w:r>
        <w:rPr>
          <w:rFonts w:cs="仿宋_GB2312" w:hint="eastAsia"/>
          <w:color w:val="000000"/>
        </w:rPr>
        <w:t>各职能处室未落实支出责任，预算编制不合理，预算执行不到</w:t>
      </w:r>
      <w:r>
        <w:rPr>
          <w:rFonts w:cs="仿宋_GB2312" w:hint="eastAsia"/>
          <w:color w:val="000000"/>
        </w:rPr>
        <w:lastRenderedPageBreak/>
        <w:t>位，并可能存在舞弊的风险；处室负责人审核职责把关不严，未落实处室支出的审核职责，造成资金使用效率不高和浪费等风险。</w:t>
      </w:r>
    </w:p>
    <w:p w:rsidR="00D2108E" w:rsidRDefault="00D2108E" w:rsidP="00AB6D9E">
      <w:pPr>
        <w:pStyle w:val="a6"/>
        <w:numPr>
          <w:ilvl w:val="0"/>
          <w:numId w:val="27"/>
        </w:numPr>
        <w:tabs>
          <w:tab w:val="left" w:pos="993"/>
        </w:tabs>
        <w:spacing w:line="600" w:lineRule="exact"/>
        <w:ind w:left="0" w:firstLineChars="0" w:firstLine="561"/>
        <w:rPr>
          <w:color w:val="000000"/>
        </w:rPr>
      </w:pPr>
      <w:r>
        <w:rPr>
          <w:rFonts w:cs="仿宋_GB2312" w:hint="eastAsia"/>
          <w:color w:val="000000"/>
        </w:rPr>
        <w:t>支出未经适当的审批，重大支出未经学校领导班子集体研究决定，可能导致错误或者舞弊的风险。</w:t>
      </w:r>
    </w:p>
    <w:p w:rsidR="00D2108E" w:rsidRDefault="00D2108E" w:rsidP="00AB6D9E">
      <w:pPr>
        <w:pStyle w:val="a6"/>
        <w:numPr>
          <w:ilvl w:val="0"/>
          <w:numId w:val="27"/>
        </w:numPr>
        <w:tabs>
          <w:tab w:val="left" w:pos="993"/>
        </w:tabs>
        <w:spacing w:line="600" w:lineRule="exact"/>
        <w:ind w:left="0" w:firstLineChars="0" w:firstLine="561"/>
        <w:rPr>
          <w:color w:val="000000"/>
        </w:rPr>
      </w:pPr>
      <w:r>
        <w:rPr>
          <w:rFonts w:cs="仿宋_GB2312" w:hint="eastAsia"/>
          <w:color w:val="000000"/>
        </w:rPr>
        <w:t>支出不符合国库集中支付、政府采购、公务卡结算等国家有关政策规定，可能导致支出业务违法违规的风险。</w:t>
      </w:r>
    </w:p>
    <w:p w:rsidR="00D2108E" w:rsidRDefault="00D2108E" w:rsidP="00AB6D9E">
      <w:pPr>
        <w:pStyle w:val="a6"/>
        <w:numPr>
          <w:ilvl w:val="0"/>
          <w:numId w:val="27"/>
        </w:numPr>
        <w:tabs>
          <w:tab w:val="left" w:pos="993"/>
        </w:tabs>
        <w:spacing w:line="600" w:lineRule="exact"/>
        <w:ind w:left="0" w:firstLineChars="0" w:firstLine="561"/>
        <w:rPr>
          <w:color w:val="000000"/>
        </w:rPr>
      </w:pPr>
      <w:r>
        <w:rPr>
          <w:rFonts w:cs="仿宋_GB2312" w:hint="eastAsia"/>
          <w:color w:val="000000"/>
        </w:rPr>
        <w:t>采用虚假或者不符合要求的票据报销，可能导致虚假发票套取资金等支出业务违法违规的风险。</w:t>
      </w:r>
    </w:p>
    <w:p w:rsidR="00D2108E" w:rsidRDefault="00D2108E" w:rsidP="005F7C10">
      <w:pPr>
        <w:pStyle w:val="4"/>
        <w:rPr>
          <w:b/>
          <w:bCs/>
          <w:color w:val="000000"/>
        </w:rPr>
      </w:pPr>
      <w:bookmarkStart w:id="367" w:name="_Toc388970251"/>
      <w:bookmarkStart w:id="368" w:name="_Toc419143245"/>
      <w:bookmarkStart w:id="369" w:name="_Toc419143457"/>
      <w:bookmarkStart w:id="370" w:name="_Toc407460806"/>
      <w:bookmarkStart w:id="371" w:name="_Toc407179369"/>
      <w:r>
        <w:rPr>
          <w:rFonts w:cs="仿宋_GB2312" w:hint="eastAsia"/>
          <w:b/>
          <w:bCs/>
          <w:color w:val="000000"/>
        </w:rPr>
        <w:t>（二）货币资金的主要风险</w:t>
      </w:r>
      <w:bookmarkEnd w:id="367"/>
      <w:bookmarkEnd w:id="368"/>
      <w:bookmarkEnd w:id="369"/>
      <w:bookmarkEnd w:id="370"/>
      <w:bookmarkEnd w:id="371"/>
    </w:p>
    <w:p w:rsidR="00D2108E" w:rsidRDefault="00D2108E">
      <w:pPr>
        <w:pStyle w:val="a6"/>
        <w:numPr>
          <w:ilvl w:val="0"/>
          <w:numId w:val="28"/>
        </w:numPr>
        <w:tabs>
          <w:tab w:val="left" w:pos="993"/>
        </w:tabs>
        <w:ind w:left="0" w:firstLineChars="0" w:firstLine="560"/>
        <w:rPr>
          <w:color w:val="000000"/>
        </w:rPr>
      </w:pPr>
      <w:r>
        <w:rPr>
          <w:rFonts w:cs="仿宋_GB2312" w:hint="eastAsia"/>
          <w:color w:val="000000"/>
        </w:rPr>
        <w:t>未实现不相容岗位相互分离，出纳人员既办理资金支付又经管账</w:t>
      </w:r>
      <w:proofErr w:type="gramStart"/>
      <w:r>
        <w:rPr>
          <w:rFonts w:cs="仿宋_GB2312" w:hint="eastAsia"/>
          <w:color w:val="000000"/>
        </w:rPr>
        <w:t>务</w:t>
      </w:r>
      <w:proofErr w:type="gramEnd"/>
      <w:r>
        <w:rPr>
          <w:rFonts w:cs="仿宋_GB2312" w:hint="eastAsia"/>
          <w:color w:val="000000"/>
        </w:rPr>
        <w:t>处理，由一个人保管支付款项所需的全部印章，可能导致货币资金被贪污挪用的风险。</w:t>
      </w:r>
    </w:p>
    <w:p w:rsidR="00D2108E" w:rsidRDefault="00D2108E">
      <w:pPr>
        <w:pStyle w:val="a6"/>
        <w:numPr>
          <w:ilvl w:val="0"/>
          <w:numId w:val="28"/>
        </w:numPr>
        <w:tabs>
          <w:tab w:val="left" w:pos="993"/>
        </w:tabs>
        <w:ind w:left="0" w:firstLineChars="0" w:firstLine="560"/>
        <w:rPr>
          <w:color w:val="000000"/>
        </w:rPr>
      </w:pPr>
      <w:r>
        <w:rPr>
          <w:rFonts w:cs="仿宋_GB2312" w:hint="eastAsia"/>
          <w:color w:val="000000"/>
        </w:rPr>
        <w:t>货币资金的核查控制不严，未建立定期、不定期抽查核对库存现金和银行存款余额的制度，可能导致货币资金被贪污挪用的风险。</w:t>
      </w:r>
    </w:p>
    <w:p w:rsidR="00D2108E" w:rsidRDefault="00D2108E">
      <w:pPr>
        <w:pStyle w:val="a6"/>
        <w:numPr>
          <w:ilvl w:val="0"/>
          <w:numId w:val="28"/>
        </w:numPr>
        <w:tabs>
          <w:tab w:val="left" w:pos="993"/>
        </w:tabs>
        <w:ind w:left="0" w:firstLineChars="0" w:firstLine="560"/>
        <w:rPr>
          <w:color w:val="000000"/>
        </w:rPr>
      </w:pPr>
      <w:r>
        <w:rPr>
          <w:rFonts w:cs="仿宋_GB2312" w:hint="eastAsia"/>
          <w:color w:val="000000"/>
        </w:rPr>
        <w:t>未按照有关规定加强银行账户管理，出租、出借账户，可能导致单位违法违规或者利益受损的风险。</w:t>
      </w:r>
    </w:p>
    <w:p w:rsidR="00D2108E" w:rsidRDefault="00D2108E">
      <w:pPr>
        <w:pStyle w:val="a6"/>
        <w:numPr>
          <w:ilvl w:val="0"/>
          <w:numId w:val="28"/>
        </w:numPr>
        <w:tabs>
          <w:tab w:val="left" w:pos="993"/>
        </w:tabs>
        <w:ind w:left="0" w:firstLineChars="0" w:firstLine="560"/>
        <w:rPr>
          <w:color w:val="000000"/>
        </w:rPr>
      </w:pPr>
      <w:r>
        <w:rPr>
          <w:rFonts w:cs="仿宋_GB2312" w:hint="eastAsia"/>
          <w:color w:val="000000"/>
        </w:rPr>
        <w:t>未建立健全票据管理程序和责任制度，对各类票据的申领、启用、核销、销毁缺乏明确的规定，未建立票据管理台账，可能导致票据管理混乱。</w:t>
      </w:r>
    </w:p>
    <w:p w:rsidR="00D2108E" w:rsidRDefault="00D2108E">
      <w:pPr>
        <w:pStyle w:val="a6"/>
        <w:numPr>
          <w:ilvl w:val="0"/>
          <w:numId w:val="28"/>
        </w:numPr>
        <w:tabs>
          <w:tab w:val="left" w:pos="993"/>
        </w:tabs>
        <w:ind w:left="0" w:firstLineChars="0" w:firstLine="560"/>
        <w:rPr>
          <w:color w:val="000000"/>
        </w:rPr>
      </w:pPr>
      <w:r>
        <w:rPr>
          <w:rFonts w:cs="仿宋_GB2312" w:hint="eastAsia"/>
          <w:color w:val="000000"/>
        </w:rPr>
        <w:t>未设置专人对票据进行登记管理，可能导致票据丢失、相关人</w:t>
      </w:r>
      <w:r>
        <w:rPr>
          <w:rFonts w:cs="仿宋_GB2312" w:hint="eastAsia"/>
          <w:color w:val="000000"/>
        </w:rPr>
        <w:lastRenderedPageBreak/>
        <w:t>员发生错误或舞弊的风险，造成资金损失。</w:t>
      </w:r>
    </w:p>
    <w:p w:rsidR="00D2108E" w:rsidRDefault="00D2108E" w:rsidP="005F7C10">
      <w:pPr>
        <w:pStyle w:val="3"/>
        <w:ind w:firstLine="560"/>
        <w:rPr>
          <w:color w:val="000000"/>
        </w:rPr>
      </w:pPr>
      <w:bookmarkStart w:id="372" w:name="_Toc419143246"/>
      <w:bookmarkStart w:id="373" w:name="_Toc419145396"/>
      <w:r>
        <w:rPr>
          <w:rFonts w:cs="仿宋_GB2312" w:hint="eastAsia"/>
          <w:color w:val="000000"/>
        </w:rPr>
        <w:t>三、控制要求</w:t>
      </w:r>
      <w:bookmarkEnd w:id="372"/>
      <w:bookmarkEnd w:id="373"/>
    </w:p>
    <w:p w:rsidR="00D2108E" w:rsidRDefault="00D2108E" w:rsidP="005F7C10">
      <w:pPr>
        <w:pStyle w:val="a6"/>
        <w:ind w:firstLine="560"/>
        <w:rPr>
          <w:color w:val="000000"/>
        </w:rPr>
      </w:pPr>
      <w:bookmarkStart w:id="374" w:name="_Toc388970253"/>
      <w:r>
        <w:rPr>
          <w:rFonts w:cs="仿宋_GB2312" w:hint="eastAsia"/>
          <w:color w:val="000000"/>
        </w:rPr>
        <w:t>（一）支出业务</w:t>
      </w:r>
      <w:bookmarkEnd w:id="374"/>
    </w:p>
    <w:p w:rsidR="00D2108E" w:rsidRDefault="00D2108E" w:rsidP="005F7C10">
      <w:pPr>
        <w:pStyle w:val="a6"/>
        <w:ind w:firstLine="560"/>
        <w:rPr>
          <w:color w:val="000000"/>
        </w:rPr>
      </w:pPr>
      <w:r>
        <w:rPr>
          <w:rFonts w:cs="仿宋_GB2312" w:hint="eastAsia"/>
          <w:color w:val="000000"/>
        </w:rPr>
        <w:t>支出管理制度合</w:t>
      </w:r>
      <w:proofErr w:type="gramStart"/>
      <w:r>
        <w:rPr>
          <w:rFonts w:cs="仿宋_GB2312" w:hint="eastAsia"/>
          <w:color w:val="000000"/>
        </w:rPr>
        <w:t>规</w:t>
      </w:r>
      <w:proofErr w:type="gramEnd"/>
      <w:r>
        <w:rPr>
          <w:rFonts w:cs="仿宋_GB2312" w:hint="eastAsia"/>
          <w:color w:val="000000"/>
        </w:rPr>
        <w:t>健全，并根据业务发展进行完善；建立健全支出执行机制，支出管理制度得到有效执行；支出事项申报理由充分，实际开支符合有关规定，原始凭证合法有效，会计核算准确；严格各类银行票据支付审批，手续齐备，支付准确。</w:t>
      </w:r>
    </w:p>
    <w:p w:rsidR="00D2108E" w:rsidRDefault="00D2108E" w:rsidP="005F7C10">
      <w:pPr>
        <w:pStyle w:val="a6"/>
        <w:ind w:firstLine="560"/>
        <w:rPr>
          <w:color w:val="000000"/>
        </w:rPr>
      </w:pPr>
      <w:bookmarkStart w:id="375" w:name="_Toc388970254"/>
      <w:r>
        <w:rPr>
          <w:rFonts w:cs="仿宋_GB2312" w:hint="eastAsia"/>
          <w:color w:val="000000"/>
        </w:rPr>
        <w:t>（二）货币资金</w:t>
      </w:r>
      <w:bookmarkEnd w:id="375"/>
    </w:p>
    <w:p w:rsidR="00D2108E" w:rsidRDefault="00D2108E" w:rsidP="005F7C10">
      <w:pPr>
        <w:pStyle w:val="a6"/>
        <w:ind w:firstLine="560"/>
        <w:rPr>
          <w:color w:val="000000"/>
        </w:rPr>
      </w:pPr>
      <w:r>
        <w:rPr>
          <w:rFonts w:cs="仿宋_GB2312" w:hint="eastAsia"/>
          <w:color w:val="000000"/>
        </w:rPr>
        <w:t>现金收支合</w:t>
      </w:r>
      <w:proofErr w:type="gramStart"/>
      <w:r>
        <w:rPr>
          <w:rFonts w:cs="仿宋_GB2312" w:hint="eastAsia"/>
          <w:color w:val="000000"/>
        </w:rPr>
        <w:t>规</w:t>
      </w:r>
      <w:proofErr w:type="gramEnd"/>
      <w:r>
        <w:rPr>
          <w:rFonts w:cs="仿宋_GB2312" w:hint="eastAsia"/>
          <w:color w:val="000000"/>
        </w:rPr>
        <w:t>，按法定限额存放现金，按时结账与定期清查，保证账实相符；银行账户开立（变更、销户）申请合理，办理程序规范，对银行账户进行动态监控，定期核对银行对账单，动态追踪未达账项；财务印章分人保管，职责明确，依据授权审批加盖财务印鉴。</w:t>
      </w:r>
    </w:p>
    <w:p w:rsidR="00D2108E" w:rsidRDefault="00D2108E" w:rsidP="005F7C10">
      <w:pPr>
        <w:pStyle w:val="3"/>
        <w:ind w:firstLine="560"/>
        <w:rPr>
          <w:color w:val="000000"/>
        </w:rPr>
      </w:pPr>
      <w:bookmarkStart w:id="376" w:name="_Toc388970255"/>
      <w:bookmarkStart w:id="377" w:name="_Toc398716846"/>
      <w:bookmarkStart w:id="378" w:name="_Toc419143247"/>
      <w:bookmarkStart w:id="379" w:name="_Toc419145397"/>
      <w:r>
        <w:rPr>
          <w:rFonts w:cs="仿宋_GB2312" w:hint="eastAsia"/>
          <w:color w:val="000000"/>
        </w:rPr>
        <w:t>四、主要控制环节和关键岗位</w:t>
      </w:r>
      <w:bookmarkEnd w:id="376"/>
      <w:bookmarkEnd w:id="377"/>
      <w:bookmarkEnd w:id="378"/>
      <w:bookmarkEnd w:id="379"/>
    </w:p>
    <w:p w:rsidR="00D2108E" w:rsidRDefault="00D2108E" w:rsidP="005F7C10">
      <w:pPr>
        <w:pStyle w:val="4"/>
        <w:rPr>
          <w:b/>
          <w:bCs/>
          <w:color w:val="000000"/>
        </w:rPr>
      </w:pPr>
      <w:bookmarkStart w:id="380" w:name="_Toc419143248"/>
      <w:bookmarkStart w:id="381" w:name="_Toc419143460"/>
      <w:bookmarkStart w:id="382" w:name="_Toc407179372"/>
      <w:bookmarkStart w:id="383" w:name="_Toc407460809"/>
      <w:r>
        <w:rPr>
          <w:rFonts w:cs="仿宋_GB2312" w:hint="eastAsia"/>
          <w:b/>
          <w:bCs/>
          <w:color w:val="000000"/>
        </w:rPr>
        <w:t>（一）归口管理及关键控制岗位</w:t>
      </w:r>
      <w:bookmarkEnd w:id="380"/>
      <w:bookmarkEnd w:id="381"/>
    </w:p>
    <w:p w:rsidR="00D2108E" w:rsidRDefault="00D2108E" w:rsidP="005F7C10">
      <w:pPr>
        <w:pStyle w:val="a6"/>
        <w:ind w:firstLine="560"/>
        <w:rPr>
          <w:color w:val="000000"/>
        </w:rPr>
      </w:pPr>
      <w:r>
        <w:rPr>
          <w:rFonts w:cs="仿宋_GB2312" w:hint="eastAsia"/>
          <w:color w:val="000000"/>
        </w:rPr>
        <w:t>财务室是我校收支业务的归口管理部门，负责对本校基本支出经费（人员支出、公用支出）、项目支出经费的收款、付款审核、报销及会计核算等工作。各职能处室负责本部门的收支业务的申请和审核，按经费管理使用的有关规定使用各类经费。</w:t>
      </w:r>
    </w:p>
    <w:p w:rsidR="00D2108E" w:rsidRDefault="00D2108E" w:rsidP="005F7C10">
      <w:pPr>
        <w:pStyle w:val="a6"/>
        <w:ind w:firstLine="560"/>
        <w:rPr>
          <w:color w:val="000000"/>
        </w:rPr>
      </w:pPr>
      <w:r>
        <w:rPr>
          <w:color w:val="000000"/>
        </w:rPr>
        <w:lastRenderedPageBreak/>
        <w:t xml:space="preserve">1. </w:t>
      </w:r>
      <w:r>
        <w:rPr>
          <w:rFonts w:cs="仿宋_GB2312" w:hint="eastAsia"/>
          <w:color w:val="000000"/>
        </w:rPr>
        <w:t>收支业务</w:t>
      </w:r>
    </w:p>
    <w:p w:rsidR="00D2108E" w:rsidRDefault="00D2108E" w:rsidP="005F7C10">
      <w:pPr>
        <w:pStyle w:val="a6"/>
        <w:ind w:firstLine="560"/>
        <w:rPr>
          <w:color w:val="000000"/>
        </w:rPr>
      </w:pPr>
      <w:r>
        <w:rPr>
          <w:rFonts w:cs="仿宋_GB2312" w:hint="eastAsia"/>
          <w:color w:val="000000"/>
        </w:rPr>
        <w:t>收支业务控制的关键岗位：学校主要领导，分管财务的主管领导；财务室的会计岗位，财务室的出纳岗位；各职能处室主要负责人、各职能处室预算业务和财务报销的工作人。</w:t>
      </w:r>
    </w:p>
    <w:p w:rsidR="00D2108E" w:rsidRDefault="00D2108E" w:rsidP="005F7C10">
      <w:pPr>
        <w:pStyle w:val="a6"/>
        <w:ind w:firstLine="560"/>
        <w:rPr>
          <w:color w:val="000000"/>
        </w:rPr>
      </w:pPr>
      <w:r>
        <w:rPr>
          <w:color w:val="000000"/>
        </w:rPr>
        <w:t xml:space="preserve">2. </w:t>
      </w:r>
      <w:r>
        <w:rPr>
          <w:rFonts w:cs="仿宋_GB2312" w:hint="eastAsia"/>
          <w:color w:val="000000"/>
        </w:rPr>
        <w:t>货币资金</w:t>
      </w:r>
    </w:p>
    <w:p w:rsidR="00D2108E" w:rsidRDefault="00D2108E" w:rsidP="005F7C10">
      <w:pPr>
        <w:pStyle w:val="a6"/>
        <w:ind w:firstLine="560"/>
        <w:rPr>
          <w:color w:val="000000"/>
        </w:rPr>
      </w:pPr>
      <w:r>
        <w:rPr>
          <w:rFonts w:cs="仿宋_GB2312" w:hint="eastAsia"/>
          <w:color w:val="000000"/>
        </w:rPr>
        <w:t>货币资金业务控制的关键岗位：单位主要领导，分管财务的主管领导；财务室的会计岗位，财务室的出纳岗位；各职能处室主要负责人、各职能处室发生货币业务的工作人员。</w:t>
      </w:r>
    </w:p>
    <w:p w:rsidR="00D2108E" w:rsidRDefault="00D2108E" w:rsidP="005F7C10">
      <w:pPr>
        <w:pStyle w:val="4"/>
        <w:rPr>
          <w:b/>
          <w:bCs/>
          <w:color w:val="000000"/>
        </w:rPr>
      </w:pPr>
      <w:bookmarkStart w:id="384" w:name="_Toc419143461"/>
      <w:bookmarkStart w:id="385" w:name="_Toc419143249"/>
      <w:r>
        <w:rPr>
          <w:rFonts w:cs="仿宋_GB2312" w:hint="eastAsia"/>
          <w:b/>
          <w:bCs/>
          <w:color w:val="000000"/>
        </w:rPr>
        <w:t>（二）主要控制环节和表单</w:t>
      </w:r>
      <w:bookmarkEnd w:id="384"/>
      <w:bookmarkEnd w:id="385"/>
    </w:p>
    <w:p w:rsidR="00D2108E" w:rsidRDefault="00D2108E" w:rsidP="005F7C10">
      <w:pPr>
        <w:pStyle w:val="a6"/>
        <w:ind w:firstLine="560"/>
        <w:rPr>
          <w:color w:val="000000"/>
        </w:rPr>
      </w:pPr>
      <w:r>
        <w:rPr>
          <w:color w:val="000000"/>
        </w:rPr>
        <w:t xml:space="preserve">1. </w:t>
      </w:r>
      <w:r>
        <w:rPr>
          <w:rFonts w:cs="仿宋_GB2312" w:hint="eastAsia"/>
          <w:color w:val="000000"/>
        </w:rPr>
        <w:t>收支业务</w:t>
      </w:r>
      <w:bookmarkEnd w:id="382"/>
      <w:bookmarkEnd w:id="383"/>
    </w:p>
    <w:p w:rsidR="00D2108E" w:rsidRDefault="00D2108E" w:rsidP="005F7C10">
      <w:pPr>
        <w:pStyle w:val="a6"/>
        <w:ind w:firstLine="560"/>
        <w:rPr>
          <w:color w:val="000000"/>
        </w:rPr>
      </w:pPr>
      <w:r>
        <w:rPr>
          <w:rFonts w:cs="仿宋_GB2312" w:hint="eastAsia"/>
          <w:color w:val="000000"/>
        </w:rPr>
        <w:t>收支业务的主要控制环节：支出管理制度制定、支出管理制度执行、支出事项申报、报销与核算、银行付款结算。</w:t>
      </w:r>
    </w:p>
    <w:p w:rsidR="00D2108E" w:rsidRDefault="00D2108E" w:rsidP="005F7C10">
      <w:pPr>
        <w:pStyle w:val="a6"/>
        <w:ind w:firstLine="560"/>
        <w:rPr>
          <w:color w:val="000000"/>
        </w:rPr>
      </w:pPr>
      <w:r>
        <w:rPr>
          <w:rFonts w:cs="仿宋_GB2312" w:hint="eastAsia"/>
          <w:color w:val="000000"/>
        </w:rPr>
        <w:t>收支业务的主要表单：报销单。</w:t>
      </w:r>
    </w:p>
    <w:p w:rsidR="00D2108E" w:rsidRDefault="00D2108E" w:rsidP="005F7C10">
      <w:pPr>
        <w:pStyle w:val="a6"/>
        <w:ind w:firstLine="560"/>
        <w:rPr>
          <w:color w:val="000000"/>
        </w:rPr>
      </w:pPr>
      <w:bookmarkStart w:id="386" w:name="_Toc407179373"/>
      <w:bookmarkStart w:id="387" w:name="_Toc407460810"/>
      <w:r>
        <w:rPr>
          <w:color w:val="000000"/>
        </w:rPr>
        <w:t xml:space="preserve">2. </w:t>
      </w:r>
      <w:r>
        <w:rPr>
          <w:rFonts w:cs="仿宋_GB2312" w:hint="eastAsia"/>
          <w:color w:val="000000"/>
        </w:rPr>
        <w:t>货币资金</w:t>
      </w:r>
      <w:bookmarkEnd w:id="386"/>
      <w:bookmarkEnd w:id="387"/>
    </w:p>
    <w:p w:rsidR="00D2108E" w:rsidRDefault="00D2108E" w:rsidP="005F7C10">
      <w:pPr>
        <w:pStyle w:val="a6"/>
        <w:ind w:firstLine="560"/>
        <w:rPr>
          <w:color w:val="000000"/>
        </w:rPr>
      </w:pPr>
      <w:r>
        <w:rPr>
          <w:rFonts w:cs="仿宋_GB2312" w:hint="eastAsia"/>
          <w:color w:val="000000"/>
        </w:rPr>
        <w:t>货币资金业务的主要控制环节：现金收支、存放、结账与清查；银行账户办理、收付、监控与对账；财务印鉴保管与使用。</w:t>
      </w:r>
    </w:p>
    <w:p w:rsidR="00D2108E" w:rsidRDefault="00D2108E" w:rsidP="005F7C10">
      <w:pPr>
        <w:pStyle w:val="a6"/>
        <w:ind w:firstLine="560"/>
        <w:rPr>
          <w:color w:val="000000"/>
        </w:rPr>
      </w:pPr>
      <w:r>
        <w:rPr>
          <w:rFonts w:cs="仿宋_GB2312" w:hint="eastAsia"/>
          <w:color w:val="000000"/>
        </w:rPr>
        <w:t>货币资金业务的主要表单：付款审批单、报销单。</w:t>
      </w:r>
    </w:p>
    <w:p w:rsidR="00D2108E" w:rsidRDefault="00D2108E">
      <w:pPr>
        <w:pStyle w:val="2"/>
        <w:spacing w:before="388" w:after="388"/>
        <w:rPr>
          <w:rFonts w:ascii="Times New Roman" w:hAnsi="Times New Roman" w:cs="Times New Roman"/>
        </w:rPr>
      </w:pPr>
      <w:bookmarkStart w:id="388" w:name="_Toc419143250"/>
      <w:bookmarkStart w:id="389" w:name="_Toc419145398"/>
      <w:r>
        <w:rPr>
          <w:rFonts w:ascii="Times New Roman" w:hAnsi="Times New Roman" w:cs="仿宋_GB2312" w:hint="eastAsia"/>
        </w:rPr>
        <w:lastRenderedPageBreak/>
        <w:t>第二节　支出业务控制流程</w:t>
      </w:r>
      <w:bookmarkEnd w:id="388"/>
      <w:bookmarkEnd w:id="389"/>
    </w:p>
    <w:p w:rsidR="00D2108E" w:rsidRDefault="00D2108E" w:rsidP="005F7C10">
      <w:pPr>
        <w:pStyle w:val="a6"/>
        <w:ind w:firstLine="560"/>
        <w:rPr>
          <w:color w:val="000000"/>
        </w:rPr>
      </w:pPr>
      <w:r>
        <w:rPr>
          <w:rFonts w:cs="仿宋_GB2312" w:hint="eastAsia"/>
          <w:color w:val="000000"/>
        </w:rPr>
        <w:t>支出是指为保障学校正常运转和完成工作任务所发生的资金耗费和损失，包括基本支出和项目支出。</w:t>
      </w:r>
    </w:p>
    <w:p w:rsidR="00D2108E" w:rsidRDefault="00D2108E" w:rsidP="005F7C10">
      <w:pPr>
        <w:pStyle w:val="3"/>
        <w:ind w:firstLine="560"/>
        <w:rPr>
          <w:color w:val="000000"/>
        </w:rPr>
      </w:pPr>
      <w:bookmarkStart w:id="390" w:name="_Toc388970369"/>
      <w:bookmarkStart w:id="391" w:name="_Toc398716867"/>
      <w:bookmarkStart w:id="392" w:name="_Toc419143251"/>
      <w:bookmarkStart w:id="393" w:name="_Toc419145399"/>
      <w:r>
        <w:rPr>
          <w:rFonts w:cs="仿宋_GB2312" w:hint="eastAsia"/>
          <w:color w:val="000000"/>
        </w:rPr>
        <w:t>一、基本支出</w:t>
      </w:r>
      <w:proofErr w:type="gramStart"/>
      <w:r>
        <w:rPr>
          <w:color w:val="000000"/>
        </w:rPr>
        <w:t>—</w:t>
      </w:r>
      <w:r>
        <w:rPr>
          <w:rFonts w:cs="仿宋_GB2312" w:hint="eastAsia"/>
          <w:color w:val="000000"/>
        </w:rPr>
        <w:t>人员</w:t>
      </w:r>
      <w:proofErr w:type="gramEnd"/>
      <w:r>
        <w:rPr>
          <w:rFonts w:cs="仿宋_GB2312" w:hint="eastAsia"/>
          <w:color w:val="000000"/>
        </w:rPr>
        <w:t>支出</w:t>
      </w:r>
      <w:bookmarkEnd w:id="390"/>
      <w:bookmarkEnd w:id="391"/>
      <w:bookmarkEnd w:id="392"/>
      <w:bookmarkEnd w:id="393"/>
    </w:p>
    <w:p w:rsidR="00D2108E" w:rsidRDefault="00D2108E" w:rsidP="005F7C10">
      <w:pPr>
        <w:pStyle w:val="4"/>
        <w:rPr>
          <w:b/>
          <w:bCs/>
          <w:color w:val="000000"/>
        </w:rPr>
      </w:pPr>
      <w:bookmarkStart w:id="394" w:name="_Toc388970370"/>
      <w:bookmarkStart w:id="395" w:name="_Toc407179376"/>
      <w:bookmarkStart w:id="396" w:name="_Toc407460813"/>
      <w:bookmarkStart w:id="397" w:name="_Toc419143252"/>
      <w:bookmarkStart w:id="398" w:name="_Toc419143464"/>
      <w:r>
        <w:rPr>
          <w:rFonts w:cs="仿宋_GB2312" w:hint="eastAsia"/>
          <w:b/>
          <w:bCs/>
          <w:color w:val="000000"/>
        </w:rPr>
        <w:t>（一）</w:t>
      </w:r>
      <w:bookmarkEnd w:id="394"/>
      <w:r>
        <w:rPr>
          <w:rFonts w:cs="仿宋_GB2312" w:hint="eastAsia"/>
          <w:b/>
          <w:bCs/>
          <w:color w:val="000000"/>
        </w:rPr>
        <w:t>基本要求</w:t>
      </w:r>
      <w:bookmarkEnd w:id="395"/>
      <w:bookmarkEnd w:id="396"/>
      <w:bookmarkEnd w:id="397"/>
      <w:bookmarkEnd w:id="398"/>
    </w:p>
    <w:p w:rsidR="00D2108E" w:rsidRDefault="00D2108E" w:rsidP="005F7C10">
      <w:pPr>
        <w:pStyle w:val="a6"/>
        <w:ind w:firstLine="560"/>
        <w:rPr>
          <w:color w:val="000000"/>
        </w:rPr>
      </w:pPr>
      <w:r>
        <w:rPr>
          <w:rFonts w:cs="仿宋_GB2312" w:hint="eastAsia"/>
          <w:color w:val="000000"/>
        </w:rPr>
        <w:t>基本支出的使用要保障学校正常运转和完成日常工作任务，包括人员支出和公用支出。人员支出是指维持学校正常运转且可归集到个人的各项支出。</w:t>
      </w:r>
    </w:p>
    <w:p w:rsidR="00D2108E" w:rsidRDefault="00D2108E" w:rsidP="005F7C10">
      <w:pPr>
        <w:pStyle w:val="a6"/>
        <w:ind w:firstLine="560"/>
        <w:rPr>
          <w:color w:val="000000"/>
        </w:rPr>
      </w:pPr>
      <w:r>
        <w:rPr>
          <w:rFonts w:cs="仿宋_GB2312" w:hint="eastAsia"/>
          <w:color w:val="000000"/>
        </w:rPr>
        <w:t>人事室负责我校职工工资薪金的管理工作；财务室负责工资薪金的发放，个人所得税扣缴和公积金的缴纳。</w:t>
      </w:r>
    </w:p>
    <w:p w:rsidR="00D2108E" w:rsidRDefault="00D2108E" w:rsidP="005F7C10">
      <w:pPr>
        <w:pStyle w:val="4"/>
        <w:rPr>
          <w:b/>
          <w:bCs/>
          <w:color w:val="000000"/>
        </w:rPr>
      </w:pPr>
      <w:bookmarkStart w:id="399" w:name="_Toc388970372"/>
      <w:bookmarkStart w:id="400" w:name="_Toc407179377"/>
      <w:bookmarkStart w:id="401" w:name="_Toc407460814"/>
      <w:bookmarkStart w:id="402" w:name="_Toc419143253"/>
      <w:bookmarkStart w:id="403" w:name="_Toc419143465"/>
      <w:r>
        <w:rPr>
          <w:rFonts w:cs="仿宋_GB2312" w:hint="eastAsia"/>
          <w:b/>
          <w:bCs/>
          <w:color w:val="000000"/>
        </w:rPr>
        <w:t>（二）控制目标</w:t>
      </w:r>
      <w:bookmarkEnd w:id="399"/>
      <w:bookmarkEnd w:id="400"/>
      <w:bookmarkEnd w:id="401"/>
      <w:bookmarkEnd w:id="402"/>
      <w:bookmarkEnd w:id="403"/>
    </w:p>
    <w:p w:rsidR="00D2108E" w:rsidRDefault="00D2108E" w:rsidP="005F7C10">
      <w:pPr>
        <w:pStyle w:val="a6"/>
        <w:ind w:firstLine="560"/>
        <w:rPr>
          <w:color w:val="000000"/>
        </w:rPr>
      </w:pPr>
      <w:r>
        <w:rPr>
          <w:color w:val="000000"/>
        </w:rPr>
        <w:t>1</w:t>
      </w:r>
      <w:r>
        <w:rPr>
          <w:rFonts w:cs="仿宋_GB2312" w:hint="eastAsia"/>
          <w:color w:val="000000"/>
        </w:rPr>
        <w:t>．确保学校职工工资薪金的正常按时发放。</w:t>
      </w:r>
    </w:p>
    <w:p w:rsidR="00D2108E" w:rsidRDefault="00D2108E" w:rsidP="005F7C10">
      <w:pPr>
        <w:pStyle w:val="a6"/>
        <w:ind w:firstLine="560"/>
        <w:rPr>
          <w:color w:val="000000"/>
        </w:rPr>
      </w:pPr>
      <w:r>
        <w:rPr>
          <w:color w:val="000000"/>
        </w:rPr>
        <w:t>2</w:t>
      </w:r>
      <w:r>
        <w:rPr>
          <w:rFonts w:cs="仿宋_GB2312" w:hint="eastAsia"/>
          <w:color w:val="000000"/>
        </w:rPr>
        <w:t>．确保学校职工个人所得税、社保金及公积金及时缴纳。</w:t>
      </w:r>
    </w:p>
    <w:p w:rsidR="00D2108E" w:rsidRDefault="00D2108E" w:rsidP="005F7C10">
      <w:pPr>
        <w:pStyle w:val="4"/>
        <w:rPr>
          <w:b/>
          <w:bCs/>
          <w:color w:val="000000"/>
        </w:rPr>
      </w:pPr>
      <w:bookmarkStart w:id="404" w:name="_Toc388970373"/>
      <w:bookmarkStart w:id="405" w:name="_Toc407179378"/>
      <w:bookmarkStart w:id="406" w:name="_Toc407460815"/>
      <w:bookmarkStart w:id="407" w:name="_Toc419143254"/>
      <w:bookmarkStart w:id="408" w:name="_Toc419143466"/>
      <w:r>
        <w:rPr>
          <w:rFonts w:cs="仿宋_GB2312" w:hint="eastAsia"/>
          <w:b/>
          <w:bCs/>
          <w:color w:val="000000"/>
        </w:rPr>
        <w:t>（三）业务流程</w:t>
      </w:r>
      <w:bookmarkEnd w:id="404"/>
      <w:bookmarkEnd w:id="405"/>
      <w:bookmarkEnd w:id="406"/>
      <w:bookmarkEnd w:id="407"/>
      <w:bookmarkEnd w:id="408"/>
    </w:p>
    <w:p w:rsidR="00D2108E" w:rsidRDefault="00D2108E">
      <w:pPr>
        <w:pStyle w:val="a6"/>
        <w:numPr>
          <w:ilvl w:val="1"/>
          <w:numId w:val="26"/>
        </w:numPr>
        <w:tabs>
          <w:tab w:val="left" w:pos="993"/>
        </w:tabs>
        <w:ind w:left="0" w:firstLineChars="0" w:firstLine="567"/>
        <w:rPr>
          <w:color w:val="000000"/>
        </w:rPr>
      </w:pPr>
      <w:r>
        <w:rPr>
          <w:rFonts w:cs="仿宋_GB2312" w:hint="eastAsia"/>
          <w:color w:val="000000"/>
        </w:rPr>
        <w:t>人事室编制人员情况表。人员情况表要全面反映所有人员的职级、薪酬标准，以及在岗、休假等情况。</w:t>
      </w:r>
    </w:p>
    <w:p w:rsidR="00D2108E" w:rsidRDefault="00D2108E">
      <w:pPr>
        <w:pStyle w:val="a6"/>
        <w:numPr>
          <w:ilvl w:val="1"/>
          <w:numId w:val="26"/>
        </w:numPr>
        <w:tabs>
          <w:tab w:val="left" w:pos="993"/>
        </w:tabs>
        <w:ind w:left="0" w:firstLineChars="0" w:firstLine="567"/>
        <w:rPr>
          <w:color w:val="000000"/>
        </w:rPr>
      </w:pPr>
      <w:r>
        <w:rPr>
          <w:rFonts w:cs="仿宋_GB2312" w:hint="eastAsia"/>
          <w:color w:val="000000"/>
        </w:rPr>
        <w:t>人事室根据人员情况表，以及薪酬标准，核定人员工资，社会</w:t>
      </w:r>
      <w:r>
        <w:rPr>
          <w:rFonts w:cs="仿宋_GB2312" w:hint="eastAsia"/>
          <w:color w:val="000000"/>
        </w:rPr>
        <w:lastRenderedPageBreak/>
        <w:t>保障缴费等。人事室审核后，上报分管人事的学校领导审批；需上级行政部门审批的，上报上级行政主管部门审批。</w:t>
      </w:r>
    </w:p>
    <w:p w:rsidR="00D2108E" w:rsidRDefault="00D2108E">
      <w:pPr>
        <w:pStyle w:val="a6"/>
        <w:numPr>
          <w:ilvl w:val="1"/>
          <w:numId w:val="26"/>
        </w:numPr>
        <w:tabs>
          <w:tab w:val="left" w:pos="993"/>
        </w:tabs>
        <w:ind w:left="0" w:firstLineChars="0" w:firstLine="567"/>
        <w:rPr>
          <w:color w:val="000000"/>
        </w:rPr>
      </w:pPr>
      <w:r>
        <w:rPr>
          <w:rFonts w:cs="仿宋_GB2312" w:hint="eastAsia"/>
          <w:color w:val="000000"/>
        </w:rPr>
        <w:t>经分管人事的学校领导和上级行政主管部门审批后，交财务室填制扣缴个人所得税报告表及明细表。</w:t>
      </w:r>
    </w:p>
    <w:p w:rsidR="00D2108E" w:rsidRDefault="00D2108E">
      <w:pPr>
        <w:pStyle w:val="a6"/>
        <w:numPr>
          <w:ilvl w:val="1"/>
          <w:numId w:val="26"/>
        </w:numPr>
        <w:tabs>
          <w:tab w:val="left" w:pos="993"/>
        </w:tabs>
        <w:ind w:left="0" w:firstLineChars="0" w:firstLine="567"/>
        <w:rPr>
          <w:color w:val="000000"/>
        </w:rPr>
      </w:pPr>
      <w:r>
        <w:rPr>
          <w:rFonts w:cs="仿宋_GB2312" w:hint="eastAsia"/>
          <w:color w:val="000000"/>
        </w:rPr>
        <w:t>财务室根据薪资标准扣缴个人所得税和社会保障缴费，发放实际薪酬，向税务局报税，向社会保障部门缴纳各种社会保障缴费。</w:t>
      </w:r>
    </w:p>
    <w:p w:rsidR="00D2108E" w:rsidRDefault="00D2108E" w:rsidP="005F7C10">
      <w:pPr>
        <w:pStyle w:val="a6"/>
        <w:ind w:firstLine="560"/>
        <w:rPr>
          <w:color w:val="000000"/>
        </w:rPr>
      </w:pPr>
      <w:r>
        <w:rPr>
          <w:rFonts w:cs="仿宋_GB2312" w:hint="eastAsia"/>
          <w:color w:val="000000"/>
        </w:rPr>
        <w:t>具体流程详见工作流程图（</w:t>
      </w:r>
      <w:fldSimple w:instr=" REF _Ref407005895 \h  \* MERGEFORMAT ">
        <w:r>
          <w:rPr>
            <w:rFonts w:cs="仿宋_GB2312" w:hint="eastAsia"/>
            <w:color w:val="000000"/>
          </w:rPr>
          <w:t>图</w:t>
        </w:r>
        <w:r>
          <w:rPr>
            <w:color w:val="000000"/>
          </w:rPr>
          <w:t xml:space="preserve"> 7</w:t>
        </w:r>
      </w:fldSimple>
      <w:r>
        <w:rPr>
          <w:rFonts w:cs="仿宋_GB2312" w:hint="eastAsia"/>
          <w:color w:val="000000"/>
        </w:rPr>
        <w:t>）。</w:t>
      </w:r>
    </w:p>
    <w:p w:rsidR="00D2108E" w:rsidRDefault="00D2108E" w:rsidP="005F7C10">
      <w:pPr>
        <w:pStyle w:val="a5"/>
        <w:rPr>
          <w:rFonts w:ascii="Times New Roman" w:hAnsi="Times New Roman" w:cs="Times New Roman"/>
          <w:color w:val="000000"/>
        </w:rPr>
      </w:pPr>
      <w:bookmarkStart w:id="409" w:name="_Ref407005895"/>
      <w:r>
        <w:rPr>
          <w:rFonts w:ascii="Times New Roman" w:hAnsi="Times New Roman" w:cs="仿宋_GB2312" w:hint="eastAsia"/>
          <w:color w:val="000000"/>
        </w:rPr>
        <w:t>图</w:t>
      </w:r>
      <w:r>
        <w:rPr>
          <w:rFonts w:ascii="Times New Roman" w:hAnsi="Times New Roman" w:cs="Times New Roman"/>
          <w:color w:val="000000"/>
        </w:rPr>
        <w:t xml:space="preserve"> </w:t>
      </w:r>
      <w:r w:rsidR="004E314B">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仿宋_GB2312" w:hint="eastAsia"/>
          <w:color w:val="000000"/>
        </w:rPr>
        <w:instrText>图</w:instrText>
      </w:r>
      <w:r>
        <w:rPr>
          <w:rFonts w:ascii="Times New Roman" w:hAnsi="Times New Roman" w:cs="Times New Roman"/>
          <w:color w:val="000000"/>
        </w:rPr>
        <w:instrText xml:space="preserve"> \* ARABIC </w:instrText>
      </w:r>
      <w:r w:rsidR="004E314B">
        <w:rPr>
          <w:rFonts w:ascii="Times New Roman" w:hAnsi="Times New Roman" w:cs="Times New Roman"/>
          <w:color w:val="000000"/>
        </w:rPr>
        <w:fldChar w:fldCharType="separate"/>
      </w:r>
      <w:r>
        <w:rPr>
          <w:rFonts w:ascii="Times New Roman" w:hAnsi="Times New Roman" w:cs="Times New Roman"/>
          <w:noProof/>
          <w:color w:val="000000"/>
        </w:rPr>
        <w:t>7</w:t>
      </w:r>
      <w:r w:rsidR="004E314B">
        <w:rPr>
          <w:rFonts w:ascii="Times New Roman" w:hAnsi="Times New Roman" w:cs="Times New Roman"/>
          <w:color w:val="000000"/>
        </w:rPr>
        <w:fldChar w:fldCharType="end"/>
      </w:r>
      <w:bookmarkEnd w:id="409"/>
      <w:r>
        <w:rPr>
          <w:rFonts w:ascii="Times New Roman" w:hAnsi="Times New Roman" w:cs="Times New Roman"/>
          <w:color w:val="000000"/>
        </w:rPr>
        <w:t>“</w:t>
      </w:r>
      <w:r>
        <w:rPr>
          <w:rFonts w:ascii="Times New Roman" w:hAnsi="Times New Roman" w:cs="仿宋_GB2312" w:hint="eastAsia"/>
          <w:color w:val="000000"/>
        </w:rPr>
        <w:t>基本支出</w:t>
      </w:r>
      <w:r>
        <w:rPr>
          <w:rFonts w:ascii="Times New Roman" w:hAnsi="Times New Roman" w:cs="Times New Roman"/>
          <w:color w:val="000000"/>
        </w:rPr>
        <w:t>—</w:t>
      </w:r>
      <w:r>
        <w:rPr>
          <w:rFonts w:ascii="Times New Roman" w:hAnsi="Times New Roman" w:cs="仿宋_GB2312" w:hint="eastAsia"/>
          <w:color w:val="000000"/>
        </w:rPr>
        <w:t>人员支出</w:t>
      </w:r>
      <w:r>
        <w:rPr>
          <w:rFonts w:ascii="Times New Roman" w:hAnsi="Times New Roman" w:cs="Times New Roman"/>
          <w:color w:val="000000"/>
        </w:rPr>
        <w:t>”</w:t>
      </w:r>
      <w:r>
        <w:rPr>
          <w:rFonts w:ascii="Times New Roman" w:hAnsi="Times New Roman" w:cs="仿宋_GB2312" w:hint="eastAsia"/>
          <w:color w:val="000000"/>
        </w:rPr>
        <w:t>业务流程</w:t>
      </w:r>
    </w:p>
    <w:p w:rsidR="00D2108E" w:rsidRDefault="004E314B">
      <w:pPr>
        <w:pStyle w:val="a6"/>
        <w:ind w:firstLineChars="0" w:firstLine="0"/>
        <w:jc w:val="center"/>
        <w:rPr>
          <w:color w:val="000000"/>
        </w:rPr>
      </w:pPr>
      <w:r>
        <w:rPr>
          <w:color w:val="000000"/>
        </w:rPr>
      </w:r>
      <w:r>
        <w:rPr>
          <w:color w:val="000000"/>
        </w:rPr>
        <w:pict>
          <v:group id="_x0000_s1185" editas="canvas" style="width:356.6pt;height:310.4pt;mso-position-horizontal-relative:char;mso-position-vertical-relative:line" coordorigin="1702,-603" coordsize="7132,6208">
            <v:shape id="_x0000_s1186" type="#_x0000_t75" style="position:absolute;left:1702;top:-603;width:7132;height:6208" o:preferrelative="f">
              <o:lock v:ext="edit" text="t"/>
            </v:shape>
            <v:shape id="_x0000_s1187" type="#_x0000_t202" style="position:absolute;left:2653;top:530;width:2075;height:828;v-text-anchor:middle">
              <v:textbox>
                <w:txbxContent>
                  <w:p w:rsidR="00786741" w:rsidRDefault="00786741">
                    <w:pPr>
                      <w:snapToGrid w:val="0"/>
                      <w:rPr>
                        <w:rFonts w:eastAsia="仿宋_GB2312"/>
                      </w:rPr>
                    </w:pPr>
                    <w:r>
                      <w:rPr>
                        <w:rFonts w:cs="宋体" w:hint="eastAsia"/>
                      </w:rPr>
                      <w:t>编制人员情况表</w:t>
                    </w:r>
                  </w:p>
                </w:txbxContent>
              </v:textbox>
            </v:shape>
            <v:shape id="_x0000_s1188" type="#_x0000_t202" style="position:absolute;left:2653;top:2018;width:2075;height:828;v-text-anchor:middle">
              <v:textbox>
                <w:txbxContent>
                  <w:p w:rsidR="00786741" w:rsidRDefault="00786741">
                    <w:pPr>
                      <w:snapToGrid w:val="0"/>
                      <w:rPr>
                        <w:rFonts w:eastAsia="仿宋_GB2312"/>
                      </w:rPr>
                    </w:pPr>
                    <w:r>
                      <w:rPr>
                        <w:rFonts w:cs="宋体" w:hint="eastAsia"/>
                      </w:rPr>
                      <w:t>按照薪资标准制定薪酬</w:t>
                    </w:r>
                  </w:p>
                </w:txbxContent>
              </v:textbox>
            </v:shape>
            <v:shape id="_x0000_s1189" type="#_x0000_t202" style="position:absolute;left:2652;top:3482;width:2076;height:829;v-text-anchor:middle">
              <v:textbox>
                <w:txbxContent>
                  <w:p w:rsidR="00786741" w:rsidRDefault="00786741">
                    <w:pPr>
                      <w:snapToGrid w:val="0"/>
                      <w:rPr>
                        <w:rFonts w:eastAsia="仿宋_GB2312"/>
                      </w:rPr>
                    </w:pPr>
                    <w:r>
                      <w:rPr>
                        <w:rFonts w:cs="宋体" w:hint="eastAsia"/>
                      </w:rPr>
                      <w:t>发放薪酬、缴纳税费和社会保障缴费</w:t>
                    </w:r>
                  </w:p>
                </w:txbxContent>
              </v:textbox>
            </v:shape>
            <v:shape id="_x0000_s1190" type="#_x0000_t32" style="position:absolute;left:3691;top:1358;width:1;height:660" o:connectortype="straight">
              <v:stroke endarrow="block"/>
            </v:shape>
            <v:shape id="_x0000_s1191" type="#_x0000_t32" style="position:absolute;left:3690;top:2846;width:1;height:636;flip:x" o:connectortype="straight">
              <v:stroke endarrow="block"/>
            </v:shape>
            <v:shape id="_x0000_s1192" type="#_x0000_t32" style="position:absolute;left:3690;top:4311;width:1;height:681" o:connectortype="straight">
              <v:stroke endarrow="block"/>
            </v:shape>
            <v:shape id="_x0000_s1193" type="#_x0000_t65" style="position:absolute;left:5569;top:530;width:2721;height:1134;v-text-anchor:middle" adj="18230">
              <v:textbox>
                <w:txbxContent>
                  <w:p w:rsidR="00786741" w:rsidRDefault="00786741">
                    <w:pPr>
                      <w:snapToGrid w:val="0"/>
                      <w:rPr>
                        <w:rFonts w:eastAsia="仿宋_GB2312"/>
                      </w:rPr>
                    </w:pPr>
                    <w:r>
                      <w:rPr>
                        <w:rFonts w:cs="宋体" w:hint="eastAsia"/>
                      </w:rPr>
                      <w:t>区分在编、在岗、休假的人员情况。</w:t>
                    </w:r>
                  </w:p>
                </w:txbxContent>
              </v:textbox>
            </v:shape>
            <v:shape id="_x0000_s1194" type="#_x0000_t117" style="position:absolute;left:3073;top:-603;width:1224;height:540;v-text-anchor:middle">
              <v:textbox>
                <w:txbxContent>
                  <w:p w:rsidR="00786741" w:rsidRDefault="00786741">
                    <w:pPr>
                      <w:jc w:val="center"/>
                      <w:rPr>
                        <w:rFonts w:eastAsia="仿宋_GB2312"/>
                      </w:rPr>
                    </w:pPr>
                    <w:r>
                      <w:rPr>
                        <w:rFonts w:cs="宋体" w:hint="eastAsia"/>
                      </w:rPr>
                      <w:t>开始</w:t>
                    </w:r>
                  </w:p>
                </w:txbxContent>
              </v:textbox>
            </v:shape>
            <v:shape id="_x0000_s1195" type="#_x0000_t32" style="position:absolute;left:3685;top:-63;width:6;height:593" o:connectortype="straight">
              <v:stroke endarrow="block"/>
            </v:shape>
            <v:shape id="_x0000_s1196" type="#_x0000_t117" style="position:absolute;left:3073;top:4992;width:1224;height:540;v-text-anchor:middle">
              <v:textbox>
                <w:txbxContent>
                  <w:p w:rsidR="00786741" w:rsidRDefault="00786741">
                    <w:pPr>
                      <w:jc w:val="center"/>
                      <w:rPr>
                        <w:rFonts w:eastAsia="仿宋_GB2312"/>
                      </w:rPr>
                    </w:pPr>
                    <w:r>
                      <w:rPr>
                        <w:rFonts w:cs="宋体" w:hint="eastAsia"/>
                      </w:rPr>
                      <w:t>结束</w:t>
                    </w:r>
                  </w:p>
                </w:txbxContent>
              </v:textbox>
            </v:shape>
            <v:shape id="_x0000_s1197" type="#_x0000_t65" style="position:absolute;left:5569;top:2008;width:2721;height:907;v-text-anchor:middle" adj="18230">
              <v:textbox>
                <w:txbxContent>
                  <w:p w:rsidR="00786741" w:rsidRDefault="00786741">
                    <w:pPr>
                      <w:snapToGrid w:val="0"/>
                      <w:rPr>
                        <w:rFonts w:eastAsia="仿宋_GB2312"/>
                      </w:rPr>
                    </w:pPr>
                    <w:r>
                      <w:rPr>
                        <w:rFonts w:cs="宋体" w:hint="eastAsia"/>
                      </w:rPr>
                      <w:t>根据新</w:t>
                    </w:r>
                    <w:proofErr w:type="gramStart"/>
                    <w:r>
                      <w:rPr>
                        <w:rFonts w:cs="宋体" w:hint="eastAsia"/>
                      </w:rPr>
                      <w:t>酬标准</w:t>
                    </w:r>
                    <w:proofErr w:type="gramEnd"/>
                    <w:r>
                      <w:rPr>
                        <w:rFonts w:cs="宋体" w:hint="eastAsia"/>
                      </w:rPr>
                      <w:t>计算薪酬。</w:t>
                    </w:r>
                  </w:p>
                </w:txbxContent>
              </v:textbox>
            </v:shape>
            <v:shape id="_x0000_s1198" type="#_x0000_t65" style="position:absolute;left:5569;top:3470;width:2721;height:1134;v-text-anchor:middle" adj="18230">
              <v:textbox>
                <w:txbxContent>
                  <w:p w:rsidR="00786741" w:rsidRDefault="00786741">
                    <w:pPr>
                      <w:snapToGrid w:val="0"/>
                      <w:rPr>
                        <w:rFonts w:eastAsia="仿宋_GB2312"/>
                      </w:rPr>
                    </w:pPr>
                    <w:r>
                      <w:rPr>
                        <w:rFonts w:cs="宋体" w:hint="eastAsia"/>
                      </w:rPr>
                      <w:t>根据薪资标准扣缴个人所得税和社会保障缴费；发放实际薪酬。</w:t>
                    </w:r>
                  </w:p>
                </w:txbxContent>
              </v:textbox>
            </v:shape>
            <v:shape id="_x0000_s1199" type="#_x0000_t32" style="position:absolute;left:4728;top:981;width:841;height:1" o:connectortype="straight"/>
            <v:shape id="_x0000_s1200" type="#_x0000_t32" style="position:absolute;left:4716;top:2474;width:841;height:2;flip:y" o:connectortype="straight"/>
            <v:shape id="_x0000_s1201" type="#_x0000_t32" style="position:absolute;left:4716;top:3962;width:841;height:2;flip:y" o:connectortype="straight"/>
            <w10:anchorlock/>
          </v:group>
        </w:pict>
      </w:r>
    </w:p>
    <w:p w:rsidR="00D2108E" w:rsidRDefault="00D2108E" w:rsidP="005F7C10">
      <w:pPr>
        <w:pStyle w:val="4"/>
        <w:rPr>
          <w:b/>
          <w:bCs/>
          <w:color w:val="000000"/>
        </w:rPr>
      </w:pPr>
      <w:bookmarkStart w:id="410" w:name="_Toc407179379"/>
      <w:bookmarkStart w:id="411" w:name="_Toc407460816"/>
      <w:bookmarkStart w:id="412" w:name="_Toc419143467"/>
      <w:bookmarkStart w:id="413" w:name="_Toc419143255"/>
      <w:bookmarkStart w:id="414" w:name="_Toc388970374"/>
      <w:r>
        <w:rPr>
          <w:rFonts w:cs="仿宋_GB2312" w:hint="eastAsia"/>
          <w:b/>
          <w:bCs/>
          <w:color w:val="000000"/>
        </w:rPr>
        <w:lastRenderedPageBreak/>
        <w:t>（四）控制措施</w:t>
      </w:r>
      <w:bookmarkEnd w:id="410"/>
      <w:bookmarkEnd w:id="411"/>
      <w:bookmarkEnd w:id="412"/>
      <w:bookmarkEnd w:id="413"/>
      <w:bookmarkEnd w:id="414"/>
    </w:p>
    <w:p w:rsidR="00D2108E" w:rsidRDefault="00D2108E" w:rsidP="005F7C10">
      <w:pPr>
        <w:pStyle w:val="a6"/>
        <w:numPr>
          <w:ilvl w:val="1"/>
          <w:numId w:val="29"/>
        </w:numPr>
        <w:tabs>
          <w:tab w:val="left" w:pos="993"/>
        </w:tabs>
        <w:ind w:left="0" w:firstLine="560"/>
        <w:rPr>
          <w:color w:val="000000"/>
        </w:rPr>
      </w:pPr>
      <w:bookmarkStart w:id="415" w:name="_Toc388970375"/>
      <w:r>
        <w:rPr>
          <w:rFonts w:cs="仿宋_GB2312" w:hint="eastAsia"/>
          <w:color w:val="000000"/>
        </w:rPr>
        <w:t>人事室根据薪酬标准核定有关人员的薪酬总额。</w:t>
      </w:r>
    </w:p>
    <w:p w:rsidR="00D2108E" w:rsidRDefault="00D2108E" w:rsidP="005F7C10">
      <w:pPr>
        <w:pStyle w:val="a6"/>
        <w:numPr>
          <w:ilvl w:val="1"/>
          <w:numId w:val="29"/>
        </w:numPr>
        <w:tabs>
          <w:tab w:val="left" w:pos="993"/>
        </w:tabs>
        <w:ind w:left="0" w:firstLine="560"/>
        <w:rPr>
          <w:color w:val="000000"/>
        </w:rPr>
      </w:pPr>
      <w:r>
        <w:rPr>
          <w:rFonts w:cs="仿宋_GB2312" w:hint="eastAsia"/>
          <w:color w:val="000000"/>
        </w:rPr>
        <w:t>人事室与财务室建立定期沟通机制，及时了结人员的变动和调整和薪酬发放标准，确保人员薪酬发放准确、及时。</w:t>
      </w:r>
    </w:p>
    <w:p w:rsidR="00D2108E" w:rsidRDefault="00D2108E" w:rsidP="005F7C10">
      <w:pPr>
        <w:pStyle w:val="a6"/>
        <w:numPr>
          <w:ilvl w:val="1"/>
          <w:numId w:val="29"/>
        </w:numPr>
        <w:tabs>
          <w:tab w:val="left" w:pos="993"/>
        </w:tabs>
        <w:ind w:left="0" w:firstLine="560"/>
        <w:rPr>
          <w:color w:val="000000"/>
        </w:rPr>
      </w:pPr>
      <w:r>
        <w:rPr>
          <w:rFonts w:cs="仿宋_GB2312" w:hint="eastAsia"/>
          <w:color w:val="000000"/>
        </w:rPr>
        <w:t>财务室及时代扣代缴个人所得税、社保金及公积金等社会缴费。</w:t>
      </w:r>
    </w:p>
    <w:p w:rsidR="00D2108E" w:rsidRDefault="00D2108E" w:rsidP="005F7C10">
      <w:pPr>
        <w:pStyle w:val="4"/>
        <w:rPr>
          <w:b/>
          <w:bCs/>
          <w:color w:val="000000"/>
        </w:rPr>
      </w:pPr>
      <w:bookmarkStart w:id="416" w:name="_Toc419143468"/>
      <w:bookmarkStart w:id="417" w:name="_Toc419143256"/>
      <w:r>
        <w:rPr>
          <w:rFonts w:cs="仿宋_GB2312" w:hint="eastAsia"/>
          <w:b/>
          <w:bCs/>
          <w:color w:val="000000"/>
        </w:rPr>
        <w:t>（五）具体业务流程举例</w:t>
      </w:r>
      <w:bookmarkEnd w:id="416"/>
      <w:bookmarkEnd w:id="417"/>
    </w:p>
    <w:p w:rsidR="00D2108E" w:rsidRDefault="00D2108E" w:rsidP="005F7C10">
      <w:pPr>
        <w:pStyle w:val="a6"/>
        <w:ind w:firstLine="560"/>
        <w:rPr>
          <w:color w:val="000000"/>
        </w:rPr>
      </w:pPr>
      <w:r>
        <w:rPr>
          <w:rFonts w:cs="仿宋_GB2312" w:hint="eastAsia"/>
          <w:color w:val="000000"/>
        </w:rPr>
        <w:t>为了落实业务控制的要求，我校结合具体情况将</w:t>
      </w:r>
      <w:r>
        <w:rPr>
          <w:color w:val="000000"/>
        </w:rPr>
        <w:t>“</w:t>
      </w:r>
      <w:r>
        <w:rPr>
          <w:rFonts w:cs="仿宋_GB2312" w:hint="eastAsia"/>
          <w:color w:val="000000"/>
        </w:rPr>
        <w:t>基本支出</w:t>
      </w:r>
      <w:r>
        <w:rPr>
          <w:color w:val="000000"/>
        </w:rPr>
        <w:t>——</w:t>
      </w:r>
      <w:r>
        <w:rPr>
          <w:rFonts w:cs="仿宋_GB2312" w:hint="eastAsia"/>
          <w:color w:val="000000"/>
        </w:rPr>
        <w:t>人员支出</w:t>
      </w:r>
      <w:r>
        <w:rPr>
          <w:color w:val="000000"/>
        </w:rPr>
        <w:t>”</w:t>
      </w:r>
      <w:r>
        <w:rPr>
          <w:rFonts w:cs="仿宋_GB2312" w:hint="eastAsia"/>
          <w:color w:val="000000"/>
        </w:rPr>
        <w:t>业务流程细化人事室、财务室等部门和岗位，并用业务流程图进行说明（如</w:t>
      </w:r>
      <w:r w:rsidR="00610E8B">
        <w:rPr>
          <w:rFonts w:cs="仿宋_GB2312" w:hint="eastAsia"/>
          <w:color w:val="000000"/>
        </w:rPr>
        <w:t>图</w:t>
      </w:r>
      <w:r w:rsidR="00610E8B">
        <w:rPr>
          <w:rFonts w:cs="仿宋_GB2312" w:hint="eastAsia"/>
          <w:color w:val="000000"/>
        </w:rPr>
        <w:t>8</w:t>
      </w:r>
      <w:r>
        <w:rPr>
          <w:rFonts w:cs="仿宋_GB2312" w:hint="eastAsia"/>
          <w:color w:val="000000"/>
        </w:rPr>
        <w:t>）；对重要的业务环节的关键控制措施，需要进行解释和说明（如</w:t>
      </w:r>
      <w:fldSimple w:instr=" REF _Ref409646447 \h  \* MERGEFORMAT ">
        <w:r>
          <w:rPr>
            <w:rFonts w:cs="仿宋_GB2312" w:hint="eastAsia"/>
            <w:color w:val="000000"/>
          </w:rPr>
          <w:t>表</w:t>
        </w:r>
        <w:r w:rsidRPr="00824F16">
          <w:rPr>
            <w:rFonts w:cs="仿宋_GB2312"/>
            <w:color w:val="000000"/>
          </w:rPr>
          <w:t>6</w:t>
        </w:r>
      </w:fldSimple>
      <w:r>
        <w:rPr>
          <w:rFonts w:cs="仿宋_GB2312" w:hint="eastAsia"/>
          <w:color w:val="000000"/>
        </w:rPr>
        <w:t>）；提供</w:t>
      </w:r>
      <w:r>
        <w:rPr>
          <w:color w:val="000000"/>
        </w:rPr>
        <w:t>“</w:t>
      </w:r>
      <w:r>
        <w:rPr>
          <w:rFonts w:cs="仿宋_GB2312" w:hint="eastAsia"/>
          <w:color w:val="000000"/>
        </w:rPr>
        <w:t>基本支出</w:t>
      </w:r>
      <w:r>
        <w:rPr>
          <w:color w:val="000000"/>
        </w:rPr>
        <w:t>——</w:t>
      </w:r>
      <w:r>
        <w:rPr>
          <w:rFonts w:cs="仿宋_GB2312" w:hint="eastAsia"/>
          <w:color w:val="000000"/>
        </w:rPr>
        <w:t>人员支出</w:t>
      </w:r>
      <w:r>
        <w:rPr>
          <w:color w:val="000000"/>
        </w:rPr>
        <w:t>”</w:t>
      </w:r>
      <w:r>
        <w:rPr>
          <w:rFonts w:cs="仿宋_GB2312" w:hint="eastAsia"/>
          <w:color w:val="000000"/>
        </w:rPr>
        <w:t>业务相关的表单样式及填报要求，表单的审批等要求；提供</w:t>
      </w:r>
      <w:r>
        <w:rPr>
          <w:color w:val="000000"/>
        </w:rPr>
        <w:t>“</w:t>
      </w:r>
      <w:r>
        <w:rPr>
          <w:rFonts w:cs="仿宋_GB2312" w:hint="eastAsia"/>
          <w:color w:val="000000"/>
        </w:rPr>
        <w:t>基本支出</w:t>
      </w:r>
      <w:r>
        <w:rPr>
          <w:color w:val="000000"/>
        </w:rPr>
        <w:t>——</w:t>
      </w:r>
      <w:r>
        <w:rPr>
          <w:rFonts w:cs="仿宋_GB2312" w:hint="eastAsia"/>
          <w:color w:val="000000"/>
        </w:rPr>
        <w:t>人员支出</w:t>
      </w:r>
      <w:r>
        <w:rPr>
          <w:color w:val="000000"/>
        </w:rPr>
        <w:t>”</w:t>
      </w:r>
      <w:proofErr w:type="gramStart"/>
      <w:r>
        <w:rPr>
          <w:rFonts w:cs="仿宋_GB2312" w:hint="eastAsia"/>
          <w:color w:val="000000"/>
        </w:rPr>
        <w:t>业务业务</w:t>
      </w:r>
      <w:proofErr w:type="gramEnd"/>
      <w:r>
        <w:rPr>
          <w:rFonts w:cs="仿宋_GB2312" w:hint="eastAsia"/>
          <w:color w:val="000000"/>
        </w:rPr>
        <w:t>的制度和工作要求的索引，便于相关人员参照。人事室对于</w:t>
      </w:r>
      <w:r>
        <w:rPr>
          <w:color w:val="000000"/>
        </w:rPr>
        <w:t>“</w:t>
      </w:r>
      <w:r>
        <w:rPr>
          <w:rFonts w:cs="仿宋_GB2312" w:hint="eastAsia"/>
          <w:color w:val="000000"/>
        </w:rPr>
        <w:t>基本支出</w:t>
      </w:r>
      <w:r>
        <w:rPr>
          <w:color w:val="000000"/>
        </w:rPr>
        <w:t>——</w:t>
      </w:r>
      <w:r>
        <w:rPr>
          <w:rFonts w:cs="仿宋_GB2312" w:hint="eastAsia"/>
          <w:color w:val="000000"/>
        </w:rPr>
        <w:t>人员支出</w:t>
      </w:r>
      <w:r>
        <w:rPr>
          <w:color w:val="000000"/>
        </w:rPr>
        <w:t>”</w:t>
      </w:r>
      <w:r>
        <w:rPr>
          <w:rFonts w:cs="仿宋_GB2312" w:hint="eastAsia"/>
          <w:color w:val="000000"/>
        </w:rPr>
        <w:t>业务过程中出现的问题，应予以及时沟通和解决。</w:t>
      </w:r>
    </w:p>
    <w:p w:rsidR="00D2108E" w:rsidRPr="00E11A37" w:rsidRDefault="00D2108E" w:rsidP="005F7C10">
      <w:pPr>
        <w:pStyle w:val="a5"/>
        <w:tabs>
          <w:tab w:val="left" w:pos="1470"/>
          <w:tab w:val="center" w:pos="4521"/>
        </w:tabs>
        <w:jc w:val="left"/>
        <w:rPr>
          <w:rFonts w:ascii="Times New Roman" w:hAnsi="Times New Roman" w:cs="仿宋_GB2312"/>
        </w:rPr>
      </w:pPr>
      <w:bookmarkStart w:id="418" w:name="_Ref416897682"/>
      <w:r>
        <w:rPr>
          <w:rFonts w:ascii="Times New Roman" w:hAnsi="Times New Roman" w:cs="仿宋_GB2312"/>
        </w:rPr>
        <w:tab/>
      </w:r>
      <w:r>
        <w:rPr>
          <w:rFonts w:ascii="Times New Roman" w:hAnsi="Times New Roman" w:cs="仿宋_GB2312"/>
        </w:rPr>
        <w:tab/>
      </w:r>
      <w:r w:rsidRPr="00E11A37">
        <w:rPr>
          <w:rFonts w:ascii="Times New Roman" w:hAnsi="Times New Roman" w:cs="仿宋_GB2312" w:hint="eastAsia"/>
        </w:rPr>
        <w:t>图</w:t>
      </w:r>
      <w:r w:rsidR="004E314B" w:rsidRPr="00E11A37">
        <w:rPr>
          <w:rFonts w:ascii="Times New Roman" w:hAnsi="Times New Roman" w:cs="Times New Roman"/>
        </w:rPr>
        <w:fldChar w:fldCharType="begin"/>
      </w:r>
      <w:r w:rsidRPr="00E11A37">
        <w:rPr>
          <w:rFonts w:ascii="Times New Roman" w:hAnsi="Times New Roman" w:cs="Times New Roman"/>
        </w:rPr>
        <w:instrText xml:space="preserve"> SEQ </w:instrText>
      </w:r>
      <w:r w:rsidRPr="00E11A37">
        <w:rPr>
          <w:rFonts w:ascii="Times New Roman" w:hAnsi="Times New Roman" w:cs="仿宋_GB2312" w:hint="eastAsia"/>
        </w:rPr>
        <w:instrText>图</w:instrText>
      </w:r>
      <w:r w:rsidRPr="00E11A37">
        <w:rPr>
          <w:rFonts w:ascii="Times New Roman" w:hAnsi="Times New Roman" w:cs="Times New Roman"/>
        </w:rPr>
        <w:instrText xml:space="preserve"> \* ARABIC </w:instrText>
      </w:r>
      <w:r w:rsidR="004E314B" w:rsidRPr="00E11A37">
        <w:rPr>
          <w:rFonts w:ascii="Times New Roman" w:hAnsi="Times New Roman" w:cs="Times New Roman"/>
        </w:rPr>
        <w:fldChar w:fldCharType="separate"/>
      </w:r>
      <w:r>
        <w:rPr>
          <w:rFonts w:ascii="Times New Roman" w:hAnsi="Times New Roman" w:cs="Times New Roman"/>
          <w:noProof/>
        </w:rPr>
        <w:t>8</w:t>
      </w:r>
      <w:r w:rsidR="004E314B" w:rsidRPr="00E11A37">
        <w:rPr>
          <w:rFonts w:ascii="Times New Roman" w:hAnsi="Times New Roman" w:cs="Times New Roman"/>
        </w:rPr>
        <w:fldChar w:fldCharType="end"/>
      </w:r>
      <w:bookmarkEnd w:id="418"/>
      <w:r w:rsidRPr="00E11A37">
        <w:rPr>
          <w:rFonts w:ascii="Times New Roman" w:hAnsi="Times New Roman" w:cs="Times New Roman"/>
        </w:rPr>
        <w:t xml:space="preserve">  “</w:t>
      </w:r>
      <w:r w:rsidRPr="00E11A37">
        <w:rPr>
          <w:rFonts w:ascii="Times New Roman" w:hAnsi="Times New Roman" w:cs="仿宋_GB2312" w:hint="eastAsia"/>
        </w:rPr>
        <w:t>基本支出</w:t>
      </w:r>
      <w:r w:rsidRPr="00E11A37">
        <w:rPr>
          <w:rFonts w:ascii="Times New Roman" w:hAnsi="Times New Roman" w:cs="Times New Roman"/>
        </w:rPr>
        <w:t>——</w:t>
      </w:r>
      <w:r w:rsidRPr="00E11A37">
        <w:rPr>
          <w:rFonts w:ascii="Times New Roman" w:hAnsi="Times New Roman" w:cs="仿宋_GB2312" w:hint="eastAsia"/>
        </w:rPr>
        <w:t>人员支出</w:t>
      </w:r>
      <w:r w:rsidRPr="00E11A37">
        <w:rPr>
          <w:rFonts w:ascii="Times New Roman" w:hAnsi="Times New Roman" w:cs="Times New Roman"/>
        </w:rPr>
        <w:t>”</w:t>
      </w:r>
      <w:r w:rsidRPr="00E11A37">
        <w:rPr>
          <w:rFonts w:ascii="Times New Roman" w:hAnsi="Times New Roman" w:cs="仿宋_GB2312" w:hint="eastAsia"/>
        </w:rPr>
        <w:t>业务控制流程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1980"/>
        <w:gridCol w:w="2160"/>
        <w:gridCol w:w="1980"/>
        <w:gridCol w:w="1705"/>
      </w:tblGrid>
      <w:tr w:rsidR="00D2108E" w:rsidTr="009918F5">
        <w:tc>
          <w:tcPr>
            <w:tcW w:w="8473" w:type="dxa"/>
            <w:gridSpan w:val="5"/>
          </w:tcPr>
          <w:p w:rsidR="00D2108E" w:rsidRDefault="00D2108E" w:rsidP="00463819">
            <w:r>
              <w:rPr>
                <w:rFonts w:hint="eastAsia"/>
              </w:rPr>
              <w:t>基本支出</w:t>
            </w:r>
            <w:proofErr w:type="gramStart"/>
            <w:r>
              <w:t>—</w:t>
            </w:r>
            <w:r>
              <w:rPr>
                <w:rFonts w:hint="eastAsia"/>
              </w:rPr>
              <w:t>人员</w:t>
            </w:r>
            <w:proofErr w:type="gramEnd"/>
            <w:r>
              <w:rPr>
                <w:rFonts w:hint="eastAsia"/>
              </w:rPr>
              <w:t>支出</w:t>
            </w:r>
          </w:p>
        </w:tc>
      </w:tr>
      <w:tr w:rsidR="00D2108E" w:rsidTr="009918F5">
        <w:tc>
          <w:tcPr>
            <w:tcW w:w="648" w:type="dxa"/>
          </w:tcPr>
          <w:p w:rsidR="00D2108E" w:rsidRDefault="00D2108E" w:rsidP="00463819"/>
        </w:tc>
        <w:tc>
          <w:tcPr>
            <w:tcW w:w="1980" w:type="dxa"/>
          </w:tcPr>
          <w:p w:rsidR="00D2108E" w:rsidRDefault="00D2108E" w:rsidP="00463819">
            <w:r>
              <w:rPr>
                <w:rFonts w:hint="eastAsia"/>
              </w:rPr>
              <w:t>职能处室</w:t>
            </w:r>
          </w:p>
        </w:tc>
        <w:tc>
          <w:tcPr>
            <w:tcW w:w="2160" w:type="dxa"/>
          </w:tcPr>
          <w:p w:rsidR="00D2108E" w:rsidRDefault="00D2108E" w:rsidP="00463819">
            <w:r>
              <w:rPr>
                <w:rFonts w:hint="eastAsia"/>
              </w:rPr>
              <w:t>人事室</w:t>
            </w:r>
          </w:p>
        </w:tc>
        <w:tc>
          <w:tcPr>
            <w:tcW w:w="1980" w:type="dxa"/>
          </w:tcPr>
          <w:p w:rsidR="00D2108E" w:rsidRDefault="00D2108E" w:rsidP="00463819">
            <w:r>
              <w:rPr>
                <w:rFonts w:hint="eastAsia"/>
              </w:rPr>
              <w:t>分管领导</w:t>
            </w:r>
          </w:p>
        </w:tc>
        <w:tc>
          <w:tcPr>
            <w:tcW w:w="1705" w:type="dxa"/>
          </w:tcPr>
          <w:p w:rsidR="00D2108E" w:rsidRDefault="00D2108E" w:rsidP="00463819">
            <w:r>
              <w:rPr>
                <w:rFonts w:hint="eastAsia"/>
              </w:rPr>
              <w:t>财务室</w:t>
            </w:r>
          </w:p>
        </w:tc>
      </w:tr>
      <w:tr w:rsidR="00D2108E" w:rsidTr="009918F5">
        <w:trPr>
          <w:trHeight w:val="8847"/>
        </w:trPr>
        <w:tc>
          <w:tcPr>
            <w:tcW w:w="648" w:type="dxa"/>
          </w:tcPr>
          <w:p w:rsidR="00D2108E" w:rsidRDefault="00D2108E" w:rsidP="00463819"/>
        </w:tc>
        <w:tc>
          <w:tcPr>
            <w:tcW w:w="1980" w:type="dxa"/>
          </w:tcPr>
          <w:p w:rsidR="00D2108E" w:rsidRDefault="004E314B" w:rsidP="00463819">
            <w:r>
              <w:rPr>
                <w:noProof/>
              </w:rPr>
              <w:pict>
                <v:line id="_x0000_s1202" style="position:absolute;left:0;text-align:left;z-index:85;mso-position-horizontal-relative:text;mso-position-vertical-relative:text" from="36pt,171.6pt" to="99pt,171.6pt">
                  <v:stroke endarrow="block"/>
                </v:line>
              </w:pict>
            </w:r>
            <w:r>
              <w:rPr>
                <w:noProof/>
              </w:rPr>
              <w:pict>
                <v:line id="_x0000_s1203" style="position:absolute;left:0;text-align:left;z-index:84;mso-position-horizontal-relative:text;mso-position-vertical-relative:text" from="39.6pt,115.5pt" to="39.6pt,170.1pt"/>
              </w:pict>
            </w:r>
            <w:r>
              <w:rPr>
                <w:noProof/>
              </w:rPr>
              <w:pict>
                <v:line id="_x0000_s1204" style="position:absolute;left:0;text-align:left;flip:x;z-index:82;mso-position-horizontal-relative:text;mso-position-vertical-relative:text" from="84.85pt,84.4pt" to="111.85pt,84.4pt">
                  <v:stroke endarrow="block"/>
                </v:line>
              </w:pict>
            </w:r>
            <w:r>
              <w:rPr>
                <w:noProof/>
              </w:rPr>
              <w:pict>
                <v:rect id="_x0000_s1205" style="position:absolute;left:0;text-align:left;margin-left:3.6pt;margin-top:53.1pt;width:81pt;height:62.4pt;z-index:83;mso-position-horizontal-relative:text;mso-position-vertical-relative:text">
                  <v:textbox style="mso-next-textbox:#_x0000_s1205">
                    <w:txbxContent>
                      <w:p w:rsidR="00786741" w:rsidRDefault="00786741" w:rsidP="000F7BE9">
                        <w:r>
                          <w:t>2</w:t>
                        </w:r>
                        <w:r>
                          <w:rPr>
                            <w:rFonts w:hint="eastAsia"/>
                          </w:rPr>
                          <w:t>、编制人员考核情况及薪酬表</w:t>
                        </w:r>
                      </w:p>
                    </w:txbxContent>
                  </v:textbox>
                </v:rect>
              </w:pict>
            </w:r>
          </w:p>
        </w:tc>
        <w:tc>
          <w:tcPr>
            <w:tcW w:w="2160" w:type="dxa"/>
          </w:tcPr>
          <w:p w:rsidR="00D2108E" w:rsidRDefault="004E314B" w:rsidP="00463819">
            <w:r>
              <w:rPr>
                <w:noProof/>
              </w:rPr>
              <w:pict>
                <v:rect id="_x0000_s1206" style="position:absolute;left:0;text-align:left;margin-left:12.85pt;margin-top:53.9pt;width:1in;height:67.5pt;z-index:81;mso-position-horizontal-relative:text;mso-position-vertical-relative:text">
                  <v:textbox style="mso-next-textbox:#_x0000_s1206">
                    <w:txbxContent>
                      <w:p w:rsidR="00786741" w:rsidRDefault="00786741" w:rsidP="000F7BE9">
                        <w:r>
                          <w:t>1</w:t>
                        </w:r>
                        <w:r>
                          <w:rPr>
                            <w:rFonts w:hint="eastAsia"/>
                          </w:rPr>
                          <w:t>、下发人员经费报送通知</w:t>
                        </w:r>
                      </w:p>
                    </w:txbxContent>
                  </v:textbox>
                </v:rect>
              </w:pict>
            </w:r>
            <w:r>
              <w:rPr>
                <w:noProof/>
              </w:rPr>
              <w:pict>
                <v:line id="_x0000_s1207" style="position:absolute;left:0;text-align:left;z-index:87;mso-position-horizontal-relative:text;mso-position-vertical-relative:text" from="93.85pt,170.2pt" to="120.85pt,170.2pt">
                  <v:stroke endarrow="block"/>
                </v:line>
              </w:pict>
            </w:r>
            <w:r>
              <w:rPr>
                <w:noProof/>
              </w:rPr>
              <w:pict>
                <v:rect id="_x0000_s1208" style="position:absolute;left:0;text-align:left;margin-left:3.6pt;margin-top:146.7pt;width:90pt;height:46.8pt;z-index:86;mso-position-horizontal-relative:text;mso-position-vertical-relative:text">
                  <v:textbox style="mso-next-textbox:#_x0000_s1208">
                    <w:txbxContent>
                      <w:p w:rsidR="00786741" w:rsidRDefault="00786741" w:rsidP="000F7BE9">
                        <w:r>
                          <w:t>3</w:t>
                        </w:r>
                        <w:r>
                          <w:rPr>
                            <w:rFonts w:hint="eastAsia"/>
                          </w:rPr>
                          <w:t>、进行业绩考核和薪酬审核</w:t>
                        </w:r>
                      </w:p>
                    </w:txbxContent>
                  </v:textbox>
                </v:rect>
              </w:pict>
            </w:r>
            <w:r>
              <w:rPr>
                <w:noProof/>
              </w:rPr>
              <w:pict>
                <v:shape id="_x0000_s1209" type="#_x0000_t117" style="position:absolute;left:0;text-align:left;margin-left:12.6pt;margin-top:6.3pt;width:61.2pt;height:27pt;z-index:80;mso-position-horizontal-relative:text;mso-position-vertical-relative:text;v-text-anchor:middle">
                  <v:textbox style="mso-next-textbox:#_x0000_s1209">
                    <w:txbxContent>
                      <w:p w:rsidR="00786741" w:rsidRDefault="00786741" w:rsidP="000F7BE9">
                        <w:pPr>
                          <w:jc w:val="center"/>
                          <w:rPr>
                            <w:rFonts w:eastAsia="仿宋_GB2312"/>
                          </w:rPr>
                        </w:pPr>
                        <w:r>
                          <w:rPr>
                            <w:rFonts w:cs="宋体" w:hint="eastAsia"/>
                          </w:rPr>
                          <w:t>开始</w:t>
                        </w:r>
                      </w:p>
                    </w:txbxContent>
                  </v:textbox>
                </v:shape>
              </w:pict>
            </w:r>
            <w:r>
              <w:pict>
                <v:group id="_x0000_s1210" editas="canvas" style="width:90pt;height:54.6pt;mso-position-horizontal-relative:char;mso-position-vertical-relative:line" coordorigin="2362,3370" coordsize="7200,4212">
                  <o:lock v:ext="edit" aspectratio="t"/>
                  <v:shape id="_x0000_s1211" type="#_x0000_t75" style="position:absolute;left:2362;top:3370;width:7200;height:4212" o:preferrelative="f">
                    <v:fill o:detectmouseclick="t"/>
                    <v:path o:extrusionok="t" o:connecttype="none"/>
                    <o:lock v:ext="edit" text="t"/>
                  </v:shape>
                  <v:line id="_x0000_s1212" style="position:absolute" from="5962,5777" to="5962,6980">
                    <v:stroke endarrow="block"/>
                  </v:line>
                  <w10:wrap type="none"/>
                  <w10:anchorlock/>
                </v:group>
              </w:pict>
            </w:r>
          </w:p>
        </w:tc>
        <w:tc>
          <w:tcPr>
            <w:tcW w:w="1980" w:type="dxa"/>
          </w:tcPr>
          <w:p w:rsidR="00D2108E" w:rsidRDefault="004E314B" w:rsidP="00463819">
            <w:r>
              <w:rPr>
                <w:noProof/>
              </w:rPr>
              <w:pict>
                <v:line id="_x0000_s1213" style="position:absolute;left:0;text-align:left;z-index:89;mso-position-horizontal-relative:text;mso-position-vertical-relative:text" from="75.6pt,170.1pt" to="129.6pt,170.1pt"/>
              </w:pict>
            </w:r>
            <w:r>
              <w:rPr>
                <w:noProof/>
              </w:rPr>
              <w:pict>
                <v:rect id="_x0000_s1214" style="position:absolute;left:0;text-align:left;margin-left:12.6pt;margin-top:146.7pt;width:63pt;height:46.8pt;z-index:88;mso-position-horizontal-relative:text;mso-position-vertical-relative:text">
                  <v:textbox style="mso-next-textbox:#_x0000_s1214">
                    <w:txbxContent>
                      <w:p w:rsidR="00786741" w:rsidRDefault="00786741" w:rsidP="000F7BE9">
                        <w:r>
                          <w:t>4</w:t>
                        </w:r>
                        <w:r>
                          <w:rPr>
                            <w:rFonts w:hint="eastAsia"/>
                          </w:rPr>
                          <w:t>、审核</w:t>
                        </w:r>
                      </w:p>
                    </w:txbxContent>
                  </v:textbox>
                </v:rect>
              </w:pict>
            </w:r>
          </w:p>
        </w:tc>
        <w:tc>
          <w:tcPr>
            <w:tcW w:w="1705" w:type="dxa"/>
          </w:tcPr>
          <w:p w:rsidR="00D2108E" w:rsidRDefault="004E314B" w:rsidP="00463819">
            <w:r>
              <w:rPr>
                <w:noProof/>
              </w:rPr>
              <w:pict>
                <v:rect id="_x0000_s1215" style="position:absolute;left:0;text-align:left;margin-left:3.1pt;margin-top:205pt;width:63pt;height:60pt;z-index:91;mso-position-horizontal-relative:text;mso-position-vertical-relative:text">
                  <v:textbox style="mso-next-textbox:#_x0000_s1215">
                    <w:txbxContent>
                      <w:p w:rsidR="00786741" w:rsidRDefault="00786741" w:rsidP="000F7BE9">
                        <w:r>
                          <w:t>5</w:t>
                        </w:r>
                        <w:r>
                          <w:rPr>
                            <w:rFonts w:hint="eastAsia"/>
                          </w:rPr>
                          <w:t>、审核并发放职工薪</w:t>
                        </w:r>
                        <w:proofErr w:type="gramStart"/>
                        <w:r>
                          <w:rPr>
                            <w:rFonts w:hint="eastAsia"/>
                          </w:rPr>
                          <w:t>酬</w:t>
                        </w:r>
                        <w:proofErr w:type="gramEnd"/>
                      </w:p>
                    </w:txbxContent>
                  </v:textbox>
                </v:rect>
              </w:pict>
            </w:r>
            <w:r>
              <w:rPr>
                <w:noProof/>
              </w:rPr>
              <w:pict>
                <v:oval id="_x0000_s1216" style="position:absolute;left:0;text-align:left;margin-left:12.6pt;margin-top:357.3pt;width:54pt;height:31.2pt;z-index:95;mso-position-horizontal-relative:text;mso-position-vertical-relative:text">
                  <v:textbox>
                    <w:txbxContent>
                      <w:p w:rsidR="00786741" w:rsidRDefault="00786741" w:rsidP="000F7BE9">
                        <w:r>
                          <w:rPr>
                            <w:rFonts w:hint="eastAsia"/>
                          </w:rPr>
                          <w:t>结束</w:t>
                        </w:r>
                      </w:p>
                    </w:txbxContent>
                  </v:textbox>
                </v:oval>
              </w:pict>
            </w:r>
            <w:r>
              <w:rPr>
                <w:noProof/>
              </w:rPr>
              <w:pict>
                <v:line id="_x0000_s1217" style="position:absolute;left:0;text-align:left;z-index:94;mso-position-horizontal-relative:text;mso-position-vertical-relative:text" from="36pt,331.5pt" to="36pt,354.9pt">
                  <v:stroke endarrow="block"/>
                </v:line>
              </w:pict>
            </w:r>
            <w:r>
              <w:rPr>
                <w:noProof/>
              </w:rPr>
              <w:pict>
                <v:rect id="_x0000_s1218" style="position:absolute;left:0;text-align:left;margin-left:3.6pt;margin-top:287.1pt;width:63pt;height:46.8pt;z-index:93;mso-position-horizontal-relative:text;mso-position-vertical-relative:text">
                  <v:textbox style="mso-next-textbox:#_x0000_s1218">
                    <w:txbxContent>
                      <w:p w:rsidR="00786741" w:rsidRDefault="00786741" w:rsidP="000F7BE9">
                        <w:r>
                          <w:t>6</w:t>
                        </w:r>
                        <w:r>
                          <w:rPr>
                            <w:rFonts w:hint="eastAsia"/>
                          </w:rPr>
                          <w:t>、会计核算</w:t>
                        </w:r>
                      </w:p>
                    </w:txbxContent>
                  </v:textbox>
                </v:rect>
              </w:pict>
            </w:r>
            <w:r>
              <w:rPr>
                <w:noProof/>
              </w:rPr>
              <w:pict>
                <v:line id="_x0000_s1219" style="position:absolute;left:0;text-align:left;z-index:92;mso-position-horizontal-relative:text;mso-position-vertical-relative:text" from="30.85pt,263.8pt" to="30.85pt,287.2pt">
                  <v:stroke endarrow="block"/>
                </v:line>
              </w:pict>
            </w:r>
            <w:r>
              <w:rPr>
                <w:noProof/>
              </w:rPr>
              <w:pict>
                <v:line id="_x0000_s1220" style="position:absolute;left:0;text-align:left;z-index:90;mso-position-horizontal-relative:text;mso-position-vertical-relative:text" from="30.6pt,170.1pt" to="30.6pt,209.1pt">
                  <v:stroke endarrow="block"/>
                </v:line>
              </w:pict>
            </w:r>
          </w:p>
        </w:tc>
      </w:tr>
    </w:tbl>
    <w:p w:rsidR="00D2108E" w:rsidRPr="000F7BE9" w:rsidRDefault="00D2108E" w:rsidP="005F7C10">
      <w:pPr>
        <w:pStyle w:val="a6"/>
        <w:ind w:firstLine="560"/>
      </w:pPr>
    </w:p>
    <w:p w:rsidR="00D2108E" w:rsidRDefault="00D2108E">
      <w:pPr>
        <w:jc w:val="center"/>
        <w:rPr>
          <w:color w:val="000000"/>
        </w:rPr>
      </w:pPr>
    </w:p>
    <w:p w:rsidR="00D2108E" w:rsidRDefault="00D2108E">
      <w:pPr>
        <w:pStyle w:val="42"/>
        <w:ind w:firstLineChars="0" w:firstLine="0"/>
        <w:rPr>
          <w:rFonts w:cs="仿宋_GB2312"/>
          <w:color w:val="000000"/>
        </w:rPr>
      </w:pPr>
    </w:p>
    <w:p w:rsidR="00D2108E" w:rsidRDefault="00D2108E">
      <w:pPr>
        <w:pStyle w:val="42"/>
        <w:ind w:firstLineChars="0" w:firstLine="0"/>
        <w:rPr>
          <w:rFonts w:cs="仿宋_GB2312"/>
          <w:color w:val="000000"/>
        </w:rPr>
      </w:pPr>
    </w:p>
    <w:p w:rsidR="00D2108E" w:rsidRDefault="00D2108E">
      <w:pPr>
        <w:pStyle w:val="42"/>
        <w:ind w:firstLineChars="0" w:firstLine="0"/>
        <w:rPr>
          <w:rFonts w:cs="仿宋_GB2312"/>
          <w:color w:val="000000"/>
        </w:rPr>
      </w:pPr>
    </w:p>
    <w:p w:rsidR="00D2108E" w:rsidRDefault="00D2108E">
      <w:pPr>
        <w:pStyle w:val="42"/>
        <w:ind w:firstLineChars="0" w:firstLine="0"/>
        <w:rPr>
          <w:color w:val="000000"/>
        </w:rPr>
      </w:pPr>
      <w:r>
        <w:rPr>
          <w:rFonts w:cs="仿宋_GB2312" w:hint="eastAsia"/>
          <w:color w:val="000000"/>
        </w:rPr>
        <w:t>表</w:t>
      </w:r>
      <w:r w:rsidR="004E314B">
        <w:rPr>
          <w:color w:val="000000"/>
        </w:rPr>
        <w:fldChar w:fldCharType="begin"/>
      </w:r>
      <w:r>
        <w:rPr>
          <w:color w:val="000000"/>
        </w:rPr>
        <w:instrText xml:space="preserve"> SEQ </w:instrText>
      </w:r>
      <w:r>
        <w:rPr>
          <w:rFonts w:cs="仿宋_GB2312" w:hint="eastAsia"/>
          <w:color w:val="000000"/>
        </w:rPr>
        <w:instrText>表</w:instrText>
      </w:r>
      <w:r>
        <w:rPr>
          <w:color w:val="000000"/>
        </w:rPr>
        <w:instrText xml:space="preserve"> \* ARABIC </w:instrText>
      </w:r>
      <w:r w:rsidR="004E314B">
        <w:rPr>
          <w:color w:val="000000"/>
        </w:rPr>
        <w:fldChar w:fldCharType="separate"/>
      </w:r>
      <w:r>
        <w:rPr>
          <w:noProof/>
          <w:color w:val="000000"/>
        </w:rPr>
        <w:t>7</w:t>
      </w:r>
      <w:r w:rsidR="004E314B">
        <w:rPr>
          <w:color w:val="000000"/>
        </w:rPr>
        <w:fldChar w:fldCharType="end"/>
      </w:r>
      <w:r>
        <w:rPr>
          <w:color w:val="000000"/>
        </w:rPr>
        <w:t xml:space="preserve"> “</w:t>
      </w:r>
      <w:r>
        <w:rPr>
          <w:rFonts w:cs="仿宋_GB2312" w:hint="eastAsia"/>
          <w:color w:val="000000"/>
        </w:rPr>
        <w:t>基本支出</w:t>
      </w:r>
      <w:r>
        <w:rPr>
          <w:color w:val="000000"/>
        </w:rPr>
        <w:t>——</w:t>
      </w:r>
      <w:r>
        <w:rPr>
          <w:rFonts w:cs="仿宋_GB2312" w:hint="eastAsia"/>
          <w:color w:val="000000"/>
        </w:rPr>
        <w:t>人员支出</w:t>
      </w:r>
      <w:r>
        <w:rPr>
          <w:color w:val="000000"/>
        </w:rPr>
        <w:t>”</w:t>
      </w:r>
      <w:r>
        <w:rPr>
          <w:rFonts w:cs="仿宋_GB2312" w:hint="eastAsia"/>
          <w:color w:val="000000"/>
        </w:rPr>
        <w:t>业务部</w:t>
      </w:r>
      <w:proofErr w:type="gramStart"/>
      <w:r>
        <w:rPr>
          <w:rFonts w:cs="仿宋_GB2312" w:hint="eastAsia"/>
          <w:color w:val="000000"/>
        </w:rPr>
        <w:t>分控制</w:t>
      </w:r>
      <w:proofErr w:type="gramEnd"/>
      <w:r>
        <w:rPr>
          <w:rFonts w:cs="仿宋_GB2312" w:hint="eastAsia"/>
          <w:color w:val="000000"/>
        </w:rPr>
        <w:t>要求</w:t>
      </w:r>
    </w:p>
    <w:tbl>
      <w:tblPr>
        <w:tblW w:w="8833"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6"/>
        <w:gridCol w:w="1134"/>
        <w:gridCol w:w="6883"/>
      </w:tblGrid>
      <w:tr w:rsidR="00D2108E">
        <w:trPr>
          <w:trHeight w:val="680"/>
          <w:tblHeader/>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流程</w:t>
            </w:r>
          </w:p>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序号</w:t>
            </w:r>
          </w:p>
        </w:tc>
        <w:tc>
          <w:tcPr>
            <w:tcW w:w="1134" w:type="dxa"/>
            <w:tcBorders>
              <w:top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责任</w:t>
            </w:r>
          </w:p>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部门</w:t>
            </w:r>
          </w:p>
        </w:tc>
        <w:tc>
          <w:tcPr>
            <w:tcW w:w="6883" w:type="dxa"/>
            <w:tcBorders>
              <w:top w:val="single" w:sz="4" w:space="0" w:color="auto"/>
              <w:lef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业务控制要求</w:t>
            </w:r>
          </w:p>
        </w:tc>
      </w:tr>
      <w:tr w:rsidR="00D2108E">
        <w:trPr>
          <w:trHeight w:val="680"/>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t>1</w:t>
            </w:r>
          </w:p>
        </w:tc>
        <w:tc>
          <w:tcPr>
            <w:tcW w:w="1134"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人事室</w:t>
            </w:r>
          </w:p>
        </w:tc>
        <w:tc>
          <w:tcPr>
            <w:tcW w:w="6883" w:type="dxa"/>
            <w:tcBorders>
              <w:top w:val="single" w:sz="4" w:space="0" w:color="auto"/>
              <w:left w:val="single" w:sz="4" w:space="0" w:color="auto"/>
              <w:bottom w:val="single" w:sz="4" w:space="0" w:color="auto"/>
            </w:tcBorders>
            <w:vAlign w:val="center"/>
          </w:tcPr>
          <w:p w:rsidR="00D2108E" w:rsidRDefault="00D2108E" w:rsidP="005F7C10">
            <w:pPr>
              <w:tabs>
                <w:tab w:val="left" w:pos="460"/>
              </w:tabs>
              <w:ind w:left="177" w:rightChars="20" w:right="42"/>
              <w:rPr>
                <w:rFonts w:eastAsia="仿宋_GB2312"/>
                <w:color w:val="000000"/>
                <w:sz w:val="24"/>
                <w:szCs w:val="24"/>
              </w:rPr>
            </w:pPr>
            <w:r>
              <w:rPr>
                <w:rFonts w:eastAsia="仿宋_GB2312"/>
                <w:color w:val="000000"/>
                <w:sz w:val="24"/>
                <w:szCs w:val="24"/>
              </w:rPr>
              <w:t xml:space="preserve">1. </w:t>
            </w:r>
            <w:r>
              <w:rPr>
                <w:rFonts w:eastAsia="仿宋_GB2312" w:cs="仿宋_GB2312" w:hint="eastAsia"/>
                <w:color w:val="000000"/>
                <w:sz w:val="24"/>
                <w:szCs w:val="24"/>
              </w:rPr>
              <w:t>下发人员经费报送通知</w:t>
            </w:r>
          </w:p>
          <w:p w:rsidR="00D2108E" w:rsidRDefault="00D2108E" w:rsidP="005F7C10">
            <w:pPr>
              <w:tabs>
                <w:tab w:val="left" w:pos="460"/>
              </w:tabs>
              <w:ind w:left="177" w:rightChars="20" w:right="42"/>
              <w:rPr>
                <w:rFonts w:eastAsia="仿宋_GB2312"/>
                <w:color w:val="000000"/>
                <w:sz w:val="24"/>
                <w:szCs w:val="24"/>
              </w:rPr>
            </w:pPr>
            <w:r>
              <w:rPr>
                <w:rFonts w:eastAsia="仿宋_GB2312" w:cs="仿宋_GB2312" w:hint="eastAsia"/>
                <w:color w:val="000000"/>
                <w:sz w:val="24"/>
                <w:szCs w:val="24"/>
              </w:rPr>
              <w:lastRenderedPageBreak/>
              <w:t>人事室要明确</w:t>
            </w:r>
            <w:proofErr w:type="gramStart"/>
            <w:r>
              <w:rPr>
                <w:rFonts w:eastAsia="仿宋_GB2312" w:cs="仿宋_GB2312" w:hint="eastAsia"/>
                <w:color w:val="000000"/>
                <w:sz w:val="24"/>
                <w:szCs w:val="24"/>
              </w:rPr>
              <w:t>薪</w:t>
            </w:r>
            <w:proofErr w:type="gramEnd"/>
            <w:r>
              <w:rPr>
                <w:rFonts w:eastAsia="仿宋_GB2312" w:cs="仿宋_GB2312" w:hint="eastAsia"/>
                <w:color w:val="000000"/>
                <w:sz w:val="24"/>
                <w:szCs w:val="24"/>
              </w:rPr>
              <w:t>酬报送的时间、要求。</w:t>
            </w:r>
          </w:p>
        </w:tc>
      </w:tr>
      <w:tr w:rsidR="00D2108E">
        <w:trPr>
          <w:trHeight w:val="1284"/>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lastRenderedPageBreak/>
              <w:t>2</w:t>
            </w:r>
          </w:p>
        </w:tc>
        <w:tc>
          <w:tcPr>
            <w:tcW w:w="1134"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人事室</w:t>
            </w:r>
          </w:p>
        </w:tc>
        <w:tc>
          <w:tcPr>
            <w:tcW w:w="6883" w:type="dxa"/>
            <w:tcBorders>
              <w:top w:val="single" w:sz="4" w:space="0" w:color="auto"/>
              <w:left w:val="single" w:sz="4" w:space="0" w:color="auto"/>
              <w:bottom w:val="single" w:sz="4" w:space="0" w:color="auto"/>
            </w:tcBorders>
            <w:vAlign w:val="center"/>
          </w:tcPr>
          <w:p w:rsidR="00D2108E" w:rsidRDefault="00D2108E" w:rsidP="005F7C10">
            <w:pPr>
              <w:tabs>
                <w:tab w:val="left" w:pos="460"/>
              </w:tabs>
              <w:ind w:left="177" w:rightChars="20" w:right="42"/>
              <w:rPr>
                <w:rFonts w:eastAsia="仿宋_GB2312"/>
                <w:color w:val="000000"/>
                <w:sz w:val="24"/>
                <w:szCs w:val="24"/>
              </w:rPr>
            </w:pPr>
            <w:r>
              <w:rPr>
                <w:rFonts w:eastAsia="仿宋_GB2312"/>
                <w:color w:val="000000"/>
                <w:sz w:val="24"/>
                <w:szCs w:val="24"/>
              </w:rPr>
              <w:t xml:space="preserve">2. </w:t>
            </w:r>
            <w:r>
              <w:rPr>
                <w:rFonts w:eastAsia="仿宋_GB2312" w:cs="仿宋_GB2312" w:hint="eastAsia"/>
                <w:color w:val="000000"/>
                <w:sz w:val="24"/>
                <w:szCs w:val="24"/>
              </w:rPr>
              <w:t>编制人员情况和薪酬表</w:t>
            </w:r>
          </w:p>
          <w:p w:rsidR="00D2108E" w:rsidRDefault="00D2108E" w:rsidP="005F7C10">
            <w:pPr>
              <w:tabs>
                <w:tab w:val="left" w:pos="460"/>
              </w:tabs>
              <w:ind w:left="177" w:rightChars="20" w:right="42"/>
              <w:rPr>
                <w:rFonts w:eastAsia="仿宋_GB2312"/>
                <w:color w:val="000000"/>
                <w:sz w:val="24"/>
                <w:szCs w:val="24"/>
              </w:rPr>
            </w:pPr>
            <w:r>
              <w:rPr>
                <w:rFonts w:eastAsia="仿宋_GB2312" w:cs="仿宋_GB2312" w:hint="eastAsia"/>
                <w:color w:val="000000"/>
                <w:sz w:val="24"/>
                <w:szCs w:val="24"/>
              </w:rPr>
              <w:t>人事室结合人员的在岗情况、业绩情况编制薪酬表。</w:t>
            </w:r>
          </w:p>
        </w:tc>
      </w:tr>
      <w:tr w:rsidR="00D2108E">
        <w:trPr>
          <w:trHeight w:val="989"/>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t>3</w:t>
            </w:r>
          </w:p>
        </w:tc>
        <w:tc>
          <w:tcPr>
            <w:tcW w:w="1134"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人事室</w:t>
            </w:r>
          </w:p>
        </w:tc>
        <w:tc>
          <w:tcPr>
            <w:tcW w:w="6883" w:type="dxa"/>
            <w:tcBorders>
              <w:top w:val="single" w:sz="4" w:space="0" w:color="auto"/>
              <w:left w:val="single" w:sz="4" w:space="0" w:color="auto"/>
              <w:bottom w:val="single" w:sz="4" w:space="0" w:color="auto"/>
            </w:tcBorders>
            <w:vAlign w:val="center"/>
          </w:tcPr>
          <w:p w:rsidR="00D2108E" w:rsidRDefault="00D2108E" w:rsidP="005F7C10">
            <w:pPr>
              <w:tabs>
                <w:tab w:val="left" w:pos="460"/>
              </w:tabs>
              <w:ind w:left="177" w:rightChars="20" w:right="42"/>
              <w:rPr>
                <w:rFonts w:eastAsia="仿宋_GB2312"/>
                <w:color w:val="000000"/>
                <w:sz w:val="24"/>
                <w:szCs w:val="24"/>
              </w:rPr>
            </w:pPr>
            <w:r>
              <w:rPr>
                <w:rFonts w:eastAsia="仿宋_GB2312"/>
                <w:color w:val="000000"/>
                <w:sz w:val="24"/>
                <w:szCs w:val="24"/>
              </w:rPr>
              <w:t xml:space="preserve">3. </w:t>
            </w:r>
            <w:r>
              <w:rPr>
                <w:rFonts w:eastAsia="仿宋_GB2312" w:cs="仿宋_GB2312" w:hint="eastAsia"/>
                <w:color w:val="000000"/>
                <w:sz w:val="24"/>
                <w:szCs w:val="24"/>
              </w:rPr>
              <w:t>进行业绩考核和薪酬审核</w:t>
            </w:r>
          </w:p>
          <w:p w:rsidR="00D2108E" w:rsidRDefault="00D2108E" w:rsidP="005F7C10">
            <w:pPr>
              <w:tabs>
                <w:tab w:val="left" w:pos="460"/>
              </w:tabs>
              <w:ind w:left="177" w:rightChars="20" w:right="42"/>
              <w:rPr>
                <w:rFonts w:eastAsia="仿宋_GB2312"/>
                <w:color w:val="000000"/>
                <w:sz w:val="24"/>
                <w:szCs w:val="24"/>
              </w:rPr>
            </w:pPr>
            <w:r>
              <w:rPr>
                <w:rFonts w:eastAsia="仿宋_GB2312" w:cs="仿宋_GB2312" w:hint="eastAsia"/>
                <w:color w:val="000000"/>
                <w:sz w:val="24"/>
                <w:szCs w:val="24"/>
              </w:rPr>
              <w:t>根据教职工的岗位、职级、考勤和业绩等情况审核人员薪酬。</w:t>
            </w:r>
          </w:p>
        </w:tc>
      </w:tr>
      <w:tr w:rsidR="00D2108E">
        <w:trPr>
          <w:trHeight w:val="989"/>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t>5</w:t>
            </w:r>
          </w:p>
        </w:tc>
        <w:tc>
          <w:tcPr>
            <w:tcW w:w="1134" w:type="dxa"/>
            <w:tcBorders>
              <w:top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财务室</w:t>
            </w:r>
          </w:p>
        </w:tc>
        <w:tc>
          <w:tcPr>
            <w:tcW w:w="6883" w:type="dxa"/>
            <w:tcBorders>
              <w:top w:val="single" w:sz="4" w:space="0" w:color="auto"/>
              <w:left w:val="single" w:sz="4" w:space="0" w:color="auto"/>
            </w:tcBorders>
            <w:vAlign w:val="center"/>
          </w:tcPr>
          <w:p w:rsidR="00D2108E" w:rsidRDefault="00D2108E" w:rsidP="005F7C10">
            <w:pPr>
              <w:tabs>
                <w:tab w:val="left" w:pos="460"/>
              </w:tabs>
              <w:ind w:left="177" w:rightChars="20" w:right="42"/>
              <w:rPr>
                <w:rFonts w:eastAsia="仿宋_GB2312"/>
                <w:color w:val="000000"/>
                <w:sz w:val="24"/>
                <w:szCs w:val="24"/>
              </w:rPr>
            </w:pPr>
            <w:r>
              <w:rPr>
                <w:rFonts w:eastAsia="仿宋_GB2312"/>
                <w:color w:val="000000"/>
                <w:sz w:val="24"/>
                <w:szCs w:val="24"/>
              </w:rPr>
              <w:t xml:space="preserve">5. </w:t>
            </w:r>
            <w:r>
              <w:rPr>
                <w:rFonts w:eastAsia="仿宋_GB2312" w:cs="仿宋_GB2312" w:hint="eastAsia"/>
                <w:color w:val="000000"/>
                <w:sz w:val="24"/>
                <w:szCs w:val="24"/>
              </w:rPr>
              <w:t>审核并发放薪酬</w:t>
            </w:r>
          </w:p>
          <w:p w:rsidR="00D2108E" w:rsidRDefault="00D2108E" w:rsidP="005F7C10">
            <w:pPr>
              <w:tabs>
                <w:tab w:val="left" w:pos="460"/>
              </w:tabs>
              <w:ind w:left="177" w:rightChars="20" w:right="42"/>
              <w:rPr>
                <w:rFonts w:eastAsia="仿宋_GB2312"/>
                <w:color w:val="000000"/>
                <w:sz w:val="24"/>
                <w:szCs w:val="24"/>
              </w:rPr>
            </w:pPr>
            <w:r>
              <w:rPr>
                <w:rFonts w:eastAsia="仿宋_GB2312" w:cs="仿宋_GB2312" w:hint="eastAsia"/>
                <w:color w:val="000000"/>
                <w:sz w:val="24"/>
                <w:szCs w:val="24"/>
              </w:rPr>
              <w:t>（</w:t>
            </w:r>
            <w:r>
              <w:rPr>
                <w:rFonts w:eastAsia="仿宋_GB2312"/>
                <w:color w:val="000000"/>
                <w:sz w:val="24"/>
                <w:szCs w:val="24"/>
              </w:rPr>
              <w:t>1</w:t>
            </w:r>
            <w:r>
              <w:rPr>
                <w:rFonts w:eastAsia="仿宋_GB2312" w:cs="仿宋_GB2312" w:hint="eastAsia"/>
                <w:color w:val="000000"/>
                <w:sz w:val="24"/>
                <w:szCs w:val="24"/>
              </w:rPr>
              <w:t>）财务室及时代扣代缴个人所得税、社保金及公积金等社会缴费。</w:t>
            </w:r>
          </w:p>
          <w:p w:rsidR="00D2108E" w:rsidRDefault="00D2108E" w:rsidP="005F7C10">
            <w:pPr>
              <w:tabs>
                <w:tab w:val="left" w:pos="460"/>
              </w:tabs>
              <w:ind w:left="177" w:rightChars="20" w:right="42"/>
              <w:rPr>
                <w:rFonts w:eastAsia="仿宋_GB2312"/>
                <w:color w:val="000000"/>
                <w:sz w:val="24"/>
                <w:szCs w:val="24"/>
              </w:rPr>
            </w:pPr>
            <w:r>
              <w:rPr>
                <w:rFonts w:eastAsia="仿宋_GB2312" w:cs="仿宋_GB2312" w:hint="eastAsia"/>
                <w:color w:val="000000"/>
                <w:sz w:val="24"/>
                <w:szCs w:val="24"/>
              </w:rPr>
              <w:t>（</w:t>
            </w:r>
            <w:r>
              <w:rPr>
                <w:rFonts w:eastAsia="仿宋_GB2312"/>
                <w:color w:val="000000"/>
                <w:sz w:val="24"/>
                <w:szCs w:val="24"/>
              </w:rPr>
              <w:t>2</w:t>
            </w:r>
            <w:r>
              <w:rPr>
                <w:rFonts w:eastAsia="仿宋_GB2312" w:cs="仿宋_GB2312" w:hint="eastAsia"/>
                <w:color w:val="000000"/>
                <w:sz w:val="24"/>
                <w:szCs w:val="24"/>
              </w:rPr>
              <w:t>）根据薪资标准扣缴个人所得税和社会保障缴费，发放实际薪酬，向税务局报税，向社会保障部门缴纳各种社会保障缴费。</w:t>
            </w:r>
          </w:p>
        </w:tc>
      </w:tr>
    </w:tbl>
    <w:p w:rsidR="00D2108E" w:rsidRDefault="00D2108E" w:rsidP="005F7C10">
      <w:pPr>
        <w:pStyle w:val="3"/>
        <w:ind w:firstLine="560"/>
        <w:rPr>
          <w:color w:val="000000"/>
        </w:rPr>
      </w:pPr>
      <w:bookmarkStart w:id="419" w:name="_Toc388970376"/>
      <w:bookmarkStart w:id="420" w:name="_Toc398716868"/>
      <w:bookmarkStart w:id="421" w:name="_Toc419143257"/>
      <w:bookmarkStart w:id="422" w:name="_Toc419145400"/>
      <w:bookmarkEnd w:id="415"/>
      <w:r>
        <w:rPr>
          <w:rFonts w:cs="仿宋_GB2312" w:hint="eastAsia"/>
          <w:color w:val="000000"/>
        </w:rPr>
        <w:t>二、基本支出</w:t>
      </w:r>
      <w:r>
        <w:rPr>
          <w:color w:val="000000"/>
        </w:rPr>
        <w:t>—</w:t>
      </w:r>
      <w:r>
        <w:rPr>
          <w:rFonts w:cs="仿宋_GB2312" w:hint="eastAsia"/>
          <w:color w:val="000000"/>
        </w:rPr>
        <w:t>公用支出</w:t>
      </w:r>
      <w:bookmarkEnd w:id="419"/>
      <w:bookmarkEnd w:id="420"/>
      <w:bookmarkEnd w:id="421"/>
      <w:bookmarkEnd w:id="422"/>
    </w:p>
    <w:p w:rsidR="00D2108E" w:rsidRDefault="00D2108E" w:rsidP="005F7C10">
      <w:pPr>
        <w:pStyle w:val="4"/>
        <w:rPr>
          <w:b/>
          <w:bCs/>
          <w:color w:val="000000"/>
        </w:rPr>
      </w:pPr>
      <w:bookmarkStart w:id="423" w:name="_Toc388970377"/>
      <w:bookmarkStart w:id="424" w:name="_Toc407179381"/>
      <w:bookmarkStart w:id="425" w:name="_Toc407460818"/>
      <w:bookmarkStart w:id="426" w:name="_Toc419143258"/>
      <w:bookmarkStart w:id="427" w:name="_Toc419143470"/>
      <w:r>
        <w:rPr>
          <w:rFonts w:cs="仿宋_GB2312" w:hint="eastAsia"/>
          <w:b/>
          <w:bCs/>
          <w:color w:val="000000"/>
        </w:rPr>
        <w:t>（一）</w:t>
      </w:r>
      <w:bookmarkEnd w:id="423"/>
      <w:r>
        <w:rPr>
          <w:rFonts w:cs="仿宋_GB2312" w:hint="eastAsia"/>
          <w:b/>
          <w:bCs/>
          <w:color w:val="000000"/>
        </w:rPr>
        <w:t>基本要求</w:t>
      </w:r>
      <w:bookmarkEnd w:id="424"/>
      <w:bookmarkEnd w:id="425"/>
      <w:bookmarkEnd w:id="426"/>
      <w:bookmarkEnd w:id="427"/>
    </w:p>
    <w:p w:rsidR="00D2108E" w:rsidRDefault="00D2108E" w:rsidP="005F7C10">
      <w:pPr>
        <w:pStyle w:val="a6"/>
        <w:ind w:firstLine="560"/>
        <w:rPr>
          <w:color w:val="000000"/>
        </w:rPr>
      </w:pPr>
      <w:r>
        <w:rPr>
          <w:rFonts w:cs="仿宋_GB2312" w:hint="eastAsia"/>
          <w:color w:val="000000"/>
        </w:rPr>
        <w:t>公用支出的经费，用于维持学校正常运转，不能归集到个人的各项支出。</w:t>
      </w:r>
    </w:p>
    <w:p w:rsidR="00D2108E" w:rsidRDefault="00D2108E" w:rsidP="005F7C10">
      <w:pPr>
        <w:pStyle w:val="a6"/>
        <w:ind w:firstLine="560"/>
        <w:rPr>
          <w:color w:val="000000"/>
        </w:rPr>
      </w:pPr>
      <w:bookmarkStart w:id="428" w:name="_Toc388970380"/>
      <w:r>
        <w:rPr>
          <w:rFonts w:cs="仿宋_GB2312" w:hint="eastAsia"/>
          <w:color w:val="000000"/>
        </w:rPr>
        <w:t>公用支出的使用部门负责提出用款计划。财务室进行用款计划审核。超范围、超额度的公用支出，由学校分管领导审批</w:t>
      </w:r>
      <w:bookmarkStart w:id="429" w:name="_Toc388970379"/>
      <w:r>
        <w:rPr>
          <w:rFonts w:cs="仿宋_GB2312" w:hint="eastAsia"/>
          <w:color w:val="000000"/>
        </w:rPr>
        <w:t>，如需根据授权</w:t>
      </w:r>
      <w:r>
        <w:rPr>
          <w:rFonts w:cs="仿宋_GB2312" w:hint="eastAsia"/>
          <w:color w:val="000000"/>
        </w:rPr>
        <w:lastRenderedPageBreak/>
        <w:t>审批程序进一步审批的，还需按规定执行。</w:t>
      </w:r>
    </w:p>
    <w:p w:rsidR="00D2108E" w:rsidRDefault="00D2108E" w:rsidP="005F7C10">
      <w:pPr>
        <w:pStyle w:val="4"/>
        <w:rPr>
          <w:b/>
          <w:bCs/>
          <w:color w:val="000000"/>
        </w:rPr>
      </w:pPr>
      <w:bookmarkStart w:id="430" w:name="_Toc407179382"/>
      <w:bookmarkStart w:id="431" w:name="_Toc407460819"/>
      <w:bookmarkStart w:id="432" w:name="_Toc419143259"/>
      <w:bookmarkStart w:id="433" w:name="_Toc419143471"/>
      <w:r>
        <w:rPr>
          <w:rFonts w:cs="仿宋_GB2312" w:hint="eastAsia"/>
          <w:b/>
          <w:bCs/>
          <w:color w:val="000000"/>
        </w:rPr>
        <w:t>（二）控制目标</w:t>
      </w:r>
      <w:bookmarkEnd w:id="429"/>
      <w:bookmarkEnd w:id="430"/>
      <w:bookmarkEnd w:id="431"/>
      <w:bookmarkEnd w:id="432"/>
      <w:bookmarkEnd w:id="433"/>
    </w:p>
    <w:p w:rsidR="00D2108E" w:rsidRDefault="00D2108E" w:rsidP="005F7C10">
      <w:pPr>
        <w:pStyle w:val="a6"/>
        <w:ind w:firstLine="560"/>
        <w:rPr>
          <w:color w:val="000000"/>
        </w:rPr>
      </w:pPr>
      <w:r>
        <w:rPr>
          <w:color w:val="000000"/>
        </w:rPr>
        <w:t xml:space="preserve">1. </w:t>
      </w:r>
      <w:r>
        <w:rPr>
          <w:rFonts w:cs="仿宋_GB2312" w:hint="eastAsia"/>
          <w:color w:val="000000"/>
        </w:rPr>
        <w:t>公用支出符合国家相关法律法规的规定，包括开支范围和标准等。</w:t>
      </w:r>
    </w:p>
    <w:p w:rsidR="00D2108E" w:rsidRDefault="00D2108E" w:rsidP="005F7C10">
      <w:pPr>
        <w:pStyle w:val="a6"/>
        <w:ind w:firstLine="560"/>
        <w:rPr>
          <w:color w:val="000000"/>
        </w:rPr>
      </w:pPr>
      <w:r>
        <w:rPr>
          <w:color w:val="000000"/>
        </w:rPr>
        <w:t xml:space="preserve">2. </w:t>
      </w:r>
      <w:r>
        <w:rPr>
          <w:rFonts w:cs="仿宋_GB2312" w:hint="eastAsia"/>
          <w:color w:val="000000"/>
        </w:rPr>
        <w:t>公用支出符合规定的程序与规范，审批手续完备。</w:t>
      </w:r>
    </w:p>
    <w:p w:rsidR="00D2108E" w:rsidRDefault="00D2108E" w:rsidP="005F7C10">
      <w:pPr>
        <w:pStyle w:val="a6"/>
        <w:ind w:firstLine="560"/>
        <w:rPr>
          <w:color w:val="000000"/>
        </w:rPr>
      </w:pPr>
      <w:r>
        <w:rPr>
          <w:color w:val="000000"/>
        </w:rPr>
        <w:t xml:space="preserve">3. </w:t>
      </w:r>
      <w:r>
        <w:rPr>
          <w:rFonts w:cs="仿宋_GB2312" w:hint="eastAsia"/>
          <w:color w:val="000000"/>
        </w:rPr>
        <w:t>公用支出真实合理。</w:t>
      </w:r>
    </w:p>
    <w:p w:rsidR="00D2108E" w:rsidRDefault="00D2108E" w:rsidP="005F7C10">
      <w:pPr>
        <w:pStyle w:val="4"/>
        <w:rPr>
          <w:b/>
          <w:bCs/>
          <w:color w:val="000000"/>
        </w:rPr>
      </w:pPr>
      <w:bookmarkStart w:id="434" w:name="_Toc407179383"/>
      <w:bookmarkStart w:id="435" w:name="_Toc407460820"/>
      <w:bookmarkStart w:id="436" w:name="_Toc419143260"/>
      <w:bookmarkStart w:id="437" w:name="_Toc419143472"/>
      <w:r>
        <w:rPr>
          <w:rFonts w:cs="仿宋_GB2312" w:hint="eastAsia"/>
          <w:b/>
          <w:bCs/>
          <w:color w:val="000000"/>
        </w:rPr>
        <w:t>（三）业务流程</w:t>
      </w:r>
      <w:bookmarkEnd w:id="434"/>
      <w:bookmarkEnd w:id="435"/>
      <w:bookmarkEnd w:id="436"/>
      <w:bookmarkEnd w:id="437"/>
    </w:p>
    <w:p w:rsidR="00D2108E" w:rsidRDefault="00D2108E" w:rsidP="005F7C10">
      <w:pPr>
        <w:pStyle w:val="a6"/>
        <w:ind w:firstLine="560"/>
        <w:rPr>
          <w:rFonts w:cs="仿宋_GB2312"/>
          <w:color w:val="000000"/>
        </w:rPr>
      </w:pPr>
      <w:r>
        <w:rPr>
          <w:rFonts w:cs="仿宋_GB2312" w:hint="eastAsia"/>
          <w:color w:val="000000"/>
        </w:rPr>
        <w:t>各职能处室发生日常公用支出，经办人应按费用报销流程规定办理报销手续。财务室在额度范围内予以报销，</w:t>
      </w:r>
      <w:proofErr w:type="gramStart"/>
      <w:r>
        <w:rPr>
          <w:rFonts w:cs="仿宋_GB2312" w:hint="eastAsia"/>
          <w:color w:val="000000"/>
        </w:rPr>
        <w:t>凭相关</w:t>
      </w:r>
      <w:proofErr w:type="gramEnd"/>
      <w:r>
        <w:rPr>
          <w:rFonts w:cs="仿宋_GB2312" w:hint="eastAsia"/>
          <w:color w:val="000000"/>
        </w:rPr>
        <w:t>原始凭证进行会计核算。</w:t>
      </w:r>
    </w:p>
    <w:p w:rsidR="00A02B2A" w:rsidRDefault="00A02B2A" w:rsidP="00A02B2A">
      <w:pPr>
        <w:pStyle w:val="a6"/>
        <w:ind w:firstLine="560"/>
        <w:rPr>
          <w:color w:val="000000"/>
        </w:rPr>
      </w:pPr>
      <w:r>
        <w:rPr>
          <w:rFonts w:cs="仿宋_GB2312" w:hint="eastAsia"/>
          <w:color w:val="000000"/>
        </w:rPr>
        <w:t>财政部门对我校下达公用经费年度预算额度后，学校根据各职能部门的职责和分工划分各职能部门的公用经费额度。若当月公用经费额度不足，经费可在预算管理系统中提前申请以后月份的额度。如额度不足，需按照预算调整的程序，申请调整预算，获得审批后，再进行经费报销。</w:t>
      </w:r>
    </w:p>
    <w:p w:rsidR="00A02B2A" w:rsidRDefault="00A02B2A" w:rsidP="00A02B2A">
      <w:pPr>
        <w:pStyle w:val="a6"/>
        <w:ind w:firstLine="560"/>
        <w:rPr>
          <w:color w:val="000000"/>
        </w:rPr>
      </w:pPr>
      <w:r>
        <w:rPr>
          <w:rFonts w:cs="仿宋_GB2312" w:hint="eastAsia"/>
          <w:color w:val="000000"/>
        </w:rPr>
        <w:t>具体流程详见工作流程图（</w:t>
      </w:r>
      <w:fldSimple w:instr=" REF _Ref416809102 \h  \* MERGEFORMAT ">
        <w:r>
          <w:rPr>
            <w:rFonts w:cs="仿宋_GB2312" w:hint="eastAsia"/>
            <w:color w:val="000000"/>
          </w:rPr>
          <w:t>图</w:t>
        </w:r>
        <w:r>
          <w:rPr>
            <w:color w:val="000000"/>
          </w:rPr>
          <w:t xml:space="preserve"> 9</w:t>
        </w:r>
      </w:fldSimple>
      <w:r>
        <w:rPr>
          <w:rFonts w:cs="仿宋_GB2312" w:hint="eastAsia"/>
          <w:color w:val="000000"/>
        </w:rPr>
        <w:t>）。</w:t>
      </w:r>
    </w:p>
    <w:p w:rsidR="00D2108E" w:rsidRDefault="00D2108E" w:rsidP="005F7C10">
      <w:pPr>
        <w:pStyle w:val="a5"/>
        <w:rPr>
          <w:rFonts w:ascii="Times New Roman" w:hAnsi="Times New Roman" w:cs="Times New Roman"/>
          <w:color w:val="000000"/>
        </w:rPr>
      </w:pPr>
      <w:bookmarkStart w:id="438" w:name="_Ref416809102"/>
      <w:r>
        <w:rPr>
          <w:rFonts w:ascii="Times New Roman" w:hAnsi="Times New Roman" w:cs="仿宋_GB2312" w:hint="eastAsia"/>
          <w:color w:val="000000"/>
        </w:rPr>
        <w:lastRenderedPageBreak/>
        <w:t>图</w:t>
      </w:r>
      <w:r>
        <w:rPr>
          <w:rFonts w:ascii="Times New Roman" w:hAnsi="Times New Roman" w:cs="Times New Roman"/>
          <w:color w:val="000000"/>
        </w:rPr>
        <w:t xml:space="preserve"> </w:t>
      </w:r>
      <w:r w:rsidR="004E314B">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仿宋_GB2312" w:hint="eastAsia"/>
          <w:color w:val="000000"/>
        </w:rPr>
        <w:instrText>图</w:instrText>
      </w:r>
      <w:r>
        <w:rPr>
          <w:rFonts w:ascii="Times New Roman" w:hAnsi="Times New Roman" w:cs="Times New Roman"/>
          <w:color w:val="000000"/>
        </w:rPr>
        <w:instrText xml:space="preserve"> \* ARABIC </w:instrText>
      </w:r>
      <w:r w:rsidR="004E314B">
        <w:rPr>
          <w:rFonts w:ascii="Times New Roman" w:hAnsi="Times New Roman" w:cs="Times New Roman"/>
          <w:color w:val="000000"/>
        </w:rPr>
        <w:fldChar w:fldCharType="separate"/>
      </w:r>
      <w:r>
        <w:rPr>
          <w:rFonts w:ascii="Times New Roman" w:hAnsi="Times New Roman" w:cs="Times New Roman"/>
          <w:noProof/>
          <w:color w:val="000000"/>
        </w:rPr>
        <w:t>9</w:t>
      </w:r>
      <w:r w:rsidR="004E314B">
        <w:rPr>
          <w:rFonts w:ascii="Times New Roman" w:hAnsi="Times New Roman" w:cs="Times New Roman"/>
          <w:color w:val="000000"/>
        </w:rPr>
        <w:fldChar w:fldCharType="end"/>
      </w:r>
      <w:bookmarkEnd w:id="438"/>
      <w:r>
        <w:rPr>
          <w:rFonts w:ascii="Times New Roman" w:hAnsi="Times New Roman" w:cs="Times New Roman"/>
          <w:color w:val="000000"/>
        </w:rPr>
        <w:t xml:space="preserve"> “</w:t>
      </w:r>
      <w:r>
        <w:rPr>
          <w:rFonts w:ascii="Times New Roman" w:hAnsi="Times New Roman" w:cs="仿宋_GB2312" w:hint="eastAsia"/>
          <w:color w:val="000000"/>
        </w:rPr>
        <w:t>基本支出</w:t>
      </w:r>
      <w:r>
        <w:rPr>
          <w:rFonts w:ascii="Times New Roman" w:hAnsi="Times New Roman" w:cs="Times New Roman"/>
          <w:color w:val="000000"/>
        </w:rPr>
        <w:t>—</w:t>
      </w:r>
      <w:r>
        <w:rPr>
          <w:rFonts w:ascii="Times New Roman" w:hAnsi="Times New Roman" w:cs="仿宋_GB2312" w:hint="eastAsia"/>
          <w:color w:val="000000"/>
        </w:rPr>
        <w:t>公用支出</w:t>
      </w:r>
      <w:r>
        <w:rPr>
          <w:rFonts w:ascii="Times New Roman" w:hAnsi="Times New Roman" w:cs="Times New Roman"/>
          <w:color w:val="000000"/>
        </w:rPr>
        <w:t>”</w:t>
      </w:r>
      <w:r>
        <w:rPr>
          <w:rFonts w:ascii="Times New Roman" w:hAnsi="Times New Roman" w:cs="仿宋_GB2312" w:hint="eastAsia"/>
          <w:color w:val="000000"/>
        </w:rPr>
        <w:t>业务流程</w:t>
      </w:r>
    </w:p>
    <w:p w:rsidR="00D2108E" w:rsidRDefault="004E314B" w:rsidP="005F7C10">
      <w:pPr>
        <w:pStyle w:val="a6"/>
        <w:ind w:firstLine="560"/>
        <w:rPr>
          <w:color w:val="000000"/>
        </w:rPr>
      </w:pPr>
      <w:r>
        <w:rPr>
          <w:color w:val="000000"/>
        </w:rPr>
      </w:r>
      <w:r>
        <w:rPr>
          <w:color w:val="000000"/>
        </w:rPr>
        <w:pict>
          <v:group id="_x0000_s1221" editas="canvas" style="width:346.5pt;height:361.8pt;mso-position-horizontal-relative:char;mso-position-vertical-relative:line" coordorigin="1904,-603" coordsize="6930,7236">
            <v:shape id="_x0000_s1222" type="#_x0000_t75" style="position:absolute;left:1904;top:-603;width:6930;height:7236" o:preferrelative="f">
              <o:lock v:ext="edit" text="t"/>
            </v:shape>
            <v:shape id="_x0000_s1223" type="#_x0000_t32" style="position:absolute;left:4716;top:2279;width:841;height:2;flip:y" o:connectortype="straight"/>
            <v:shape id="_x0000_s1224" type="#_x0000_t202" style="position:absolute;left:2545;top:1823;width:2211;height:828;v-text-anchor:middle">
              <v:textbox>
                <w:txbxContent>
                  <w:p w:rsidR="00786741" w:rsidRDefault="00786741">
                    <w:pPr>
                      <w:snapToGrid w:val="0"/>
                      <w:rPr>
                        <w:rFonts w:eastAsia="仿宋_GB2312"/>
                      </w:rPr>
                    </w:pPr>
                    <w:r>
                      <w:rPr>
                        <w:rFonts w:cs="宋体" w:hint="eastAsia"/>
                      </w:rPr>
                      <w:t>财务室</w:t>
                    </w:r>
                    <w:r>
                      <w:rPr>
                        <w:rFonts w:eastAsia="仿宋_GB2312" w:cs="仿宋_GB2312" w:hint="eastAsia"/>
                      </w:rPr>
                      <w:t>进行审核</w:t>
                    </w:r>
                  </w:p>
                </w:txbxContent>
              </v:textbox>
            </v:shape>
            <v:shape id="_x0000_s1225" type="#_x0000_t32" style="position:absolute;left:3639;top:1163;width:12;height:660" o:connectortype="straight">
              <v:stroke endarrow="block"/>
            </v:shape>
            <v:shape id="_x0000_s1226" type="#_x0000_t32" style="position:absolute;left:3651;top:2651;width:11;height:636" o:connectortype="straight">
              <v:stroke endarrow="block"/>
            </v:shape>
            <v:shape id="_x0000_s1227" type="#_x0000_t32" style="position:absolute;left:3691;top:4116;width:9;height:653;flip:x" o:connectortype="straight">
              <v:stroke endarrow="block"/>
            </v:shape>
            <v:shape id="_x0000_s1228" type="#_x0000_t65" style="position:absolute;left:5569;top:335;width:2948;height:1191;v-text-anchor:middle" adj="18230">
              <v:textbox inset="1.5mm,.3mm,1.5mm,0">
                <w:txbxContent>
                  <w:p w:rsidR="00786741" w:rsidRDefault="00786741">
                    <w:pPr>
                      <w:snapToGrid w:val="0"/>
                      <w:rPr>
                        <w:rFonts w:eastAsia="仿宋_GB2312"/>
                      </w:rPr>
                    </w:pPr>
                    <w:r>
                      <w:rPr>
                        <w:rFonts w:cs="宋体" w:hint="eastAsia"/>
                      </w:rPr>
                      <w:t>填报报销单；明确业务事项；付款方式。经学校分管领导审核。</w:t>
                    </w:r>
                  </w:p>
                </w:txbxContent>
              </v:textbox>
            </v:shape>
            <v:shape id="_x0000_s1229" type="#_x0000_t117" style="position:absolute;left:3025;top:-603;width:1224;height:540;v-text-anchor:middle">
              <v:textbox>
                <w:txbxContent>
                  <w:p w:rsidR="00786741" w:rsidRDefault="00786741">
                    <w:pPr>
                      <w:jc w:val="center"/>
                      <w:rPr>
                        <w:rFonts w:eastAsia="仿宋_GB2312"/>
                      </w:rPr>
                    </w:pPr>
                    <w:r>
                      <w:rPr>
                        <w:rFonts w:cs="宋体" w:hint="eastAsia"/>
                      </w:rPr>
                      <w:t>开始</w:t>
                    </w:r>
                  </w:p>
                </w:txbxContent>
              </v:textbox>
            </v:shape>
            <v:shape id="_x0000_s1230" type="#_x0000_t32" style="position:absolute;left:3637;top:-63;width:2;height:398" o:connectortype="straight">
              <v:stroke endarrow="block"/>
            </v:shape>
            <v:shape id="_x0000_s1231" type="#_x0000_t65" style="position:absolute;left:5569;top:1813;width:2948;height:1134;v-text-anchor:middle" adj="18230">
              <v:textbox inset=",.3mm,,0">
                <w:txbxContent>
                  <w:p w:rsidR="00786741" w:rsidRDefault="00786741">
                    <w:pPr>
                      <w:snapToGrid w:val="0"/>
                      <w:rPr>
                        <w:rFonts w:eastAsia="仿宋_GB2312"/>
                      </w:rPr>
                    </w:pPr>
                    <w:r>
                      <w:rPr>
                        <w:rFonts w:cs="宋体" w:hint="eastAsia"/>
                      </w:rPr>
                      <w:t>审核部门及分管领导审批情况。明确基本支出经费来源。审核付款依据和付款方式。</w:t>
                    </w:r>
                  </w:p>
                </w:txbxContent>
              </v:textbox>
            </v:shape>
            <v:shape id="_x0000_s1232" type="#_x0000_t65" style="position:absolute;left:5569;top:3275;width:2948;height:1134;v-text-anchor:middle" adj="18230">
              <v:textbox>
                <w:txbxContent>
                  <w:p w:rsidR="00786741" w:rsidRDefault="00786741">
                    <w:pPr>
                      <w:snapToGrid w:val="0"/>
                      <w:rPr>
                        <w:rFonts w:eastAsia="仿宋_GB2312"/>
                      </w:rPr>
                    </w:pPr>
                    <w:r>
                      <w:rPr>
                        <w:rFonts w:cs="宋体" w:hint="eastAsia"/>
                      </w:rPr>
                      <w:t>严格按照报销规定，进行国库集中支付、转账、公务卡报销、现金报销等。</w:t>
                    </w:r>
                  </w:p>
                </w:txbxContent>
              </v:textbox>
            </v:shape>
            <v:shape id="_x0000_s1233" type="#_x0000_t32" style="position:absolute;left:4728;top:785;width:841;height:1" o:connectortype="straight"/>
            <v:shape id="_x0000_s1234" type="#_x0000_t32" style="position:absolute;left:4716;top:3767;width:841;height:2;flip:y" o:connectortype="straight"/>
            <v:shape id="_x0000_s1235" type="#_x0000_t117" style="position:absolute;left:3076;top:6093;width:1224;height:540;v-text-anchor:middle">
              <v:textbox>
                <w:txbxContent>
                  <w:p w:rsidR="00786741" w:rsidRDefault="00786741">
                    <w:pPr>
                      <w:jc w:val="center"/>
                      <w:rPr>
                        <w:rFonts w:eastAsia="仿宋_GB2312"/>
                      </w:rPr>
                    </w:pPr>
                    <w:r>
                      <w:rPr>
                        <w:rFonts w:cs="宋体" w:hint="eastAsia"/>
                      </w:rPr>
                      <w:t>结束</w:t>
                    </w:r>
                  </w:p>
                </w:txbxContent>
              </v:textbox>
            </v:shape>
            <v:shape id="_x0000_s1236" type="#_x0000_t65" style="position:absolute;left:5562;top:4731;width:2948;height:794;v-text-anchor:middle" adj="18230">
              <v:textbox>
                <w:txbxContent>
                  <w:p w:rsidR="00786741" w:rsidRDefault="00786741">
                    <w:pPr>
                      <w:snapToGrid w:val="0"/>
                      <w:rPr>
                        <w:rFonts w:eastAsia="仿宋_GB2312"/>
                      </w:rPr>
                    </w:pPr>
                    <w:r>
                      <w:rPr>
                        <w:rFonts w:cs="宋体" w:hint="eastAsia"/>
                      </w:rPr>
                      <w:t>及时、准确入账。</w:t>
                    </w:r>
                  </w:p>
                </w:txbxContent>
              </v:textbox>
            </v:shape>
            <v:shape id="_x0000_s1237" type="#_x0000_t32" style="position:absolute;left:4709;top:5223;width:841;height:2;flip:y" o:connectortype="straight"/>
            <v:shape id="_x0000_s1238" type="#_x0000_t32" style="position:absolute;left:3688;top:5563;width:3;height:530;flip:x" o:connectortype="straight">
              <v:stroke endarrow="block"/>
            </v:shape>
            <v:shape id="_x0000_s1239" type="#_x0000_t202" style="position:absolute;left:2556;top:3287;width:2211;height:829;v-text-anchor:middle">
              <v:textbox>
                <w:txbxContent>
                  <w:p w:rsidR="00786741" w:rsidRDefault="00786741">
                    <w:pPr>
                      <w:snapToGrid w:val="0"/>
                      <w:rPr>
                        <w:rFonts w:eastAsia="仿宋_GB2312"/>
                      </w:rPr>
                    </w:pPr>
                    <w:r>
                      <w:rPr>
                        <w:rFonts w:cs="宋体" w:hint="eastAsia"/>
                      </w:rPr>
                      <w:t>财务室</w:t>
                    </w:r>
                    <w:r>
                      <w:rPr>
                        <w:rFonts w:eastAsia="仿宋_GB2312" w:cs="仿宋_GB2312" w:hint="eastAsia"/>
                      </w:rPr>
                      <w:t>申请支付、付款或报销</w:t>
                    </w:r>
                  </w:p>
                </w:txbxContent>
              </v:textbox>
            </v:shape>
            <v:shape id="_x0000_s1240" type="#_x0000_t202" style="position:absolute;left:2533;top:335;width:2211;height:828;v-text-anchor:middle">
              <v:textbox>
                <w:txbxContent>
                  <w:p w:rsidR="00786741" w:rsidRDefault="00786741">
                    <w:pPr>
                      <w:snapToGrid w:val="0"/>
                      <w:rPr>
                        <w:rFonts w:eastAsia="仿宋_GB2312"/>
                      </w:rPr>
                    </w:pPr>
                    <w:r>
                      <w:rPr>
                        <w:rFonts w:cs="宋体" w:hint="eastAsia"/>
                      </w:rPr>
                      <w:t>经费使用部门（人）提出付款或报销申请</w:t>
                    </w:r>
                  </w:p>
                </w:txbxContent>
              </v:textbox>
            </v:shape>
            <v:shape id="_x0000_s1241" type="#_x0000_t202" style="position:absolute;left:2585;top:4769;width:2211;height:794;v-text-anchor:middle">
              <v:textbox>
                <w:txbxContent>
                  <w:p w:rsidR="00786741" w:rsidRDefault="00786741">
                    <w:pPr>
                      <w:snapToGrid w:val="0"/>
                      <w:rPr>
                        <w:rFonts w:eastAsia="仿宋_GB2312"/>
                      </w:rPr>
                    </w:pPr>
                    <w:r>
                      <w:rPr>
                        <w:rFonts w:cs="宋体" w:hint="eastAsia"/>
                      </w:rPr>
                      <w:t>财务室</w:t>
                    </w:r>
                    <w:r>
                      <w:rPr>
                        <w:rFonts w:eastAsia="仿宋_GB2312" w:cs="仿宋_GB2312" w:hint="eastAsia"/>
                      </w:rPr>
                      <w:t>进行会计核算</w:t>
                    </w:r>
                  </w:p>
                </w:txbxContent>
              </v:textbox>
            </v:shape>
            <w10:anchorlock/>
          </v:group>
        </w:pict>
      </w:r>
    </w:p>
    <w:bookmarkEnd w:id="428"/>
    <w:p w:rsidR="00D2108E" w:rsidRDefault="00D2108E" w:rsidP="005F7C10">
      <w:pPr>
        <w:pStyle w:val="a6"/>
        <w:ind w:firstLine="560"/>
        <w:rPr>
          <w:color w:val="000000"/>
        </w:rPr>
      </w:pPr>
    </w:p>
    <w:p w:rsidR="00D2108E" w:rsidRDefault="00D2108E" w:rsidP="005F7C10">
      <w:pPr>
        <w:pStyle w:val="4"/>
        <w:rPr>
          <w:b/>
          <w:bCs/>
          <w:color w:val="000000"/>
        </w:rPr>
      </w:pPr>
      <w:bookmarkStart w:id="439" w:name="_Toc419143261"/>
      <w:bookmarkStart w:id="440" w:name="_Toc419143473"/>
      <w:r>
        <w:rPr>
          <w:rFonts w:cs="仿宋_GB2312" w:hint="eastAsia"/>
          <w:b/>
          <w:bCs/>
          <w:color w:val="000000"/>
        </w:rPr>
        <w:t>（四）控制措施</w:t>
      </w:r>
      <w:bookmarkEnd w:id="439"/>
      <w:bookmarkEnd w:id="440"/>
    </w:p>
    <w:p w:rsidR="00D2108E" w:rsidRDefault="00D2108E" w:rsidP="005F7C10">
      <w:pPr>
        <w:pStyle w:val="a6"/>
        <w:numPr>
          <w:ilvl w:val="0"/>
          <w:numId w:val="30"/>
        </w:numPr>
        <w:tabs>
          <w:tab w:val="left" w:pos="993"/>
        </w:tabs>
        <w:ind w:left="0" w:firstLine="560"/>
        <w:rPr>
          <w:color w:val="000000"/>
        </w:rPr>
      </w:pPr>
      <w:r>
        <w:rPr>
          <w:rFonts w:cs="仿宋_GB2312" w:hint="eastAsia"/>
          <w:color w:val="000000"/>
        </w:rPr>
        <w:t>建立健全支出业务各项规章制度；</w:t>
      </w:r>
    </w:p>
    <w:p w:rsidR="00D2108E" w:rsidRDefault="00D2108E" w:rsidP="005F7C10">
      <w:pPr>
        <w:pStyle w:val="a6"/>
        <w:numPr>
          <w:ilvl w:val="0"/>
          <w:numId w:val="30"/>
        </w:numPr>
        <w:tabs>
          <w:tab w:val="left" w:pos="993"/>
        </w:tabs>
        <w:ind w:left="0" w:firstLine="560"/>
        <w:rPr>
          <w:color w:val="000000"/>
        </w:rPr>
      </w:pPr>
      <w:r>
        <w:rPr>
          <w:rFonts w:cs="仿宋_GB2312" w:hint="eastAsia"/>
          <w:color w:val="000000"/>
        </w:rPr>
        <w:t>明确各项支出事项的开支范围和开支标准；</w:t>
      </w:r>
    </w:p>
    <w:p w:rsidR="00D2108E" w:rsidRDefault="00D2108E">
      <w:pPr>
        <w:pStyle w:val="a6"/>
        <w:ind w:left="560" w:firstLineChars="0" w:firstLine="0"/>
        <w:rPr>
          <w:color w:val="000000"/>
        </w:rPr>
      </w:pPr>
      <w:r>
        <w:rPr>
          <w:rFonts w:cs="仿宋_GB2312"/>
          <w:color w:val="000000"/>
        </w:rPr>
        <w:t xml:space="preserve">3.  </w:t>
      </w:r>
      <w:r>
        <w:rPr>
          <w:rFonts w:cs="仿宋_GB2312" w:hint="eastAsia"/>
          <w:color w:val="000000"/>
        </w:rPr>
        <w:t>严格审批程序，各项审核审批手续齐全。</w:t>
      </w:r>
    </w:p>
    <w:p w:rsidR="00D2108E" w:rsidRDefault="00D2108E">
      <w:pPr>
        <w:pStyle w:val="a6"/>
        <w:tabs>
          <w:tab w:val="left" w:pos="993"/>
        </w:tabs>
        <w:ind w:left="560" w:firstLineChars="0" w:firstLine="0"/>
        <w:rPr>
          <w:color w:val="000000"/>
        </w:rPr>
      </w:pPr>
      <w:r>
        <w:rPr>
          <w:rFonts w:cs="仿宋_GB2312"/>
          <w:color w:val="000000"/>
        </w:rPr>
        <w:t xml:space="preserve">4.  </w:t>
      </w:r>
      <w:r>
        <w:rPr>
          <w:rFonts w:cs="仿宋_GB2312" w:hint="eastAsia"/>
          <w:color w:val="000000"/>
        </w:rPr>
        <w:t>加强监督。公用支出要严格按预算管理的要求支出，</w:t>
      </w:r>
      <w:r>
        <w:rPr>
          <w:color w:val="000000"/>
        </w:rPr>
        <w:t>“</w:t>
      </w:r>
      <w:r>
        <w:rPr>
          <w:rFonts w:cs="仿宋_GB2312" w:hint="eastAsia"/>
          <w:color w:val="000000"/>
        </w:rPr>
        <w:t>三公</w:t>
      </w:r>
      <w:r>
        <w:rPr>
          <w:color w:val="000000"/>
        </w:rPr>
        <w:t>”</w:t>
      </w:r>
      <w:r>
        <w:rPr>
          <w:rFonts w:cs="仿宋_GB2312" w:hint="eastAsia"/>
          <w:color w:val="000000"/>
        </w:rPr>
        <w:t>经费是否在标准范围内列支；公用支出与项目支出要严格区分。</w:t>
      </w:r>
    </w:p>
    <w:p w:rsidR="00D2108E" w:rsidRDefault="00D2108E" w:rsidP="005F7C10">
      <w:pPr>
        <w:pStyle w:val="4"/>
        <w:rPr>
          <w:b/>
          <w:bCs/>
          <w:color w:val="000000"/>
        </w:rPr>
      </w:pPr>
      <w:bookmarkStart w:id="441" w:name="_Toc419143474"/>
      <w:bookmarkStart w:id="442" w:name="_Toc419143262"/>
      <w:r>
        <w:rPr>
          <w:rFonts w:cs="仿宋_GB2312" w:hint="eastAsia"/>
          <w:b/>
          <w:bCs/>
          <w:color w:val="000000"/>
        </w:rPr>
        <w:lastRenderedPageBreak/>
        <w:t>（五）具体业务流程举例</w:t>
      </w:r>
      <w:bookmarkEnd w:id="441"/>
      <w:bookmarkEnd w:id="442"/>
    </w:p>
    <w:p w:rsidR="00D2108E" w:rsidRPr="004B02F4" w:rsidRDefault="00D2108E" w:rsidP="00A02B2A">
      <w:pPr>
        <w:pStyle w:val="a6"/>
        <w:spacing w:line="600" w:lineRule="exact"/>
        <w:ind w:firstLine="560"/>
      </w:pPr>
      <w:r>
        <w:rPr>
          <w:rFonts w:cs="仿宋_GB2312" w:hint="eastAsia"/>
          <w:color w:val="000000"/>
        </w:rPr>
        <w:t>我校的公用经费只能用于学校的基本运转，不得用于发放人员经费。公用经费由财务室归口管理，各职能部门按照业务分工对公用经费的预算、使用进行管理；对于超过的公用经费，需要由分管领导进行审批，具体环节如</w:t>
      </w:r>
      <w:bookmarkStart w:id="443" w:name="_Ref418949402"/>
      <w:r w:rsidR="00A02B2A">
        <w:rPr>
          <w:rFonts w:cs="仿宋_GB2312" w:hint="eastAsia"/>
          <w:color w:val="000000"/>
        </w:rPr>
        <w:t>图</w:t>
      </w:r>
      <w:r w:rsidR="00A02B2A">
        <w:rPr>
          <w:rFonts w:cs="仿宋_GB2312" w:hint="eastAsia"/>
          <w:color w:val="000000"/>
        </w:rPr>
        <w:t>10</w:t>
      </w:r>
    </w:p>
    <w:p w:rsidR="00D2108E" w:rsidRPr="00C71F9D" w:rsidRDefault="00D2108E" w:rsidP="005F7C10">
      <w:pPr>
        <w:pStyle w:val="a5"/>
        <w:rPr>
          <w:rFonts w:ascii="Times New Roman" w:hAnsi="Times New Roman" w:cs="仿宋_GB2312"/>
        </w:rPr>
      </w:pPr>
      <w:r w:rsidRPr="00C71F9D">
        <w:rPr>
          <w:rFonts w:ascii="Times New Roman" w:hAnsi="Times New Roman" w:cs="仿宋_GB2312" w:hint="eastAsia"/>
        </w:rPr>
        <w:t>图</w:t>
      </w:r>
      <w:r w:rsidR="004E314B" w:rsidRPr="00C71F9D">
        <w:rPr>
          <w:rFonts w:ascii="Times New Roman" w:hAnsi="Times New Roman" w:cs="Times New Roman"/>
        </w:rPr>
        <w:fldChar w:fldCharType="begin"/>
      </w:r>
      <w:r w:rsidRPr="00C71F9D">
        <w:rPr>
          <w:rFonts w:ascii="Times New Roman" w:hAnsi="Times New Roman" w:cs="Times New Roman"/>
        </w:rPr>
        <w:instrText xml:space="preserve"> SEQ </w:instrText>
      </w:r>
      <w:r w:rsidRPr="00C71F9D">
        <w:rPr>
          <w:rFonts w:ascii="Times New Roman" w:hAnsi="Times New Roman" w:cs="仿宋_GB2312" w:hint="eastAsia"/>
        </w:rPr>
        <w:instrText>图</w:instrText>
      </w:r>
      <w:r w:rsidRPr="00C71F9D">
        <w:rPr>
          <w:rFonts w:ascii="Times New Roman" w:hAnsi="Times New Roman" w:cs="Times New Roman"/>
        </w:rPr>
        <w:instrText xml:space="preserve"> \* ARABIC </w:instrText>
      </w:r>
      <w:r w:rsidR="004E314B" w:rsidRPr="00C71F9D">
        <w:rPr>
          <w:rFonts w:ascii="Times New Roman" w:hAnsi="Times New Roman" w:cs="Times New Roman"/>
        </w:rPr>
        <w:fldChar w:fldCharType="separate"/>
      </w:r>
      <w:r>
        <w:rPr>
          <w:rFonts w:ascii="Times New Roman" w:hAnsi="Times New Roman" w:cs="Times New Roman"/>
          <w:noProof/>
        </w:rPr>
        <w:t>10</w:t>
      </w:r>
      <w:r w:rsidR="004E314B" w:rsidRPr="00C71F9D">
        <w:rPr>
          <w:rFonts w:ascii="Times New Roman" w:hAnsi="Times New Roman" w:cs="Times New Roman"/>
        </w:rPr>
        <w:fldChar w:fldCharType="end"/>
      </w:r>
      <w:bookmarkEnd w:id="443"/>
      <w:r w:rsidRPr="00C71F9D">
        <w:rPr>
          <w:rFonts w:ascii="Times New Roman" w:hAnsi="Times New Roman" w:cs="Times New Roman"/>
        </w:rPr>
        <w:t>“</w:t>
      </w:r>
      <w:r w:rsidRPr="00C71F9D">
        <w:rPr>
          <w:rFonts w:ascii="Times New Roman" w:hAnsi="Times New Roman" w:cs="仿宋_GB2312" w:hint="eastAsia"/>
        </w:rPr>
        <w:t>基本支出</w:t>
      </w:r>
      <w:r w:rsidRPr="00C71F9D">
        <w:rPr>
          <w:rFonts w:ascii="Times New Roman" w:hAnsi="Times New Roman" w:cs="Times New Roman"/>
        </w:rPr>
        <w:t>——</w:t>
      </w:r>
      <w:r w:rsidRPr="00C71F9D">
        <w:rPr>
          <w:rFonts w:ascii="Times New Roman" w:hAnsi="Times New Roman" w:cs="仿宋_GB2312" w:hint="eastAsia"/>
        </w:rPr>
        <w:t>公用支出</w:t>
      </w:r>
      <w:r w:rsidRPr="00C71F9D">
        <w:rPr>
          <w:rFonts w:ascii="Times New Roman" w:hAnsi="Times New Roman" w:cs="Times New Roman"/>
        </w:rPr>
        <w:t>”</w:t>
      </w:r>
      <w:r w:rsidRPr="00C71F9D">
        <w:rPr>
          <w:rFonts w:ascii="Times New Roman" w:hAnsi="Times New Roman" w:cs="仿宋_GB2312" w:hint="eastAsia"/>
        </w:rPr>
        <w:t>业务控制流程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520"/>
        <w:gridCol w:w="2700"/>
        <w:gridCol w:w="2340"/>
      </w:tblGrid>
      <w:tr w:rsidR="00D2108E" w:rsidTr="009918F5">
        <w:tc>
          <w:tcPr>
            <w:tcW w:w="8208" w:type="dxa"/>
            <w:gridSpan w:val="4"/>
          </w:tcPr>
          <w:p w:rsidR="00D2108E" w:rsidRDefault="00D2108E" w:rsidP="00463819">
            <w:r>
              <w:rPr>
                <w:rFonts w:hint="eastAsia"/>
              </w:rPr>
              <w:t>基本支出</w:t>
            </w:r>
            <w:r>
              <w:t>—</w:t>
            </w:r>
            <w:r>
              <w:rPr>
                <w:rFonts w:hint="eastAsia"/>
              </w:rPr>
              <w:t>公用支出</w:t>
            </w:r>
          </w:p>
        </w:tc>
      </w:tr>
      <w:tr w:rsidR="00D2108E" w:rsidTr="009918F5">
        <w:tc>
          <w:tcPr>
            <w:tcW w:w="648" w:type="dxa"/>
          </w:tcPr>
          <w:p w:rsidR="00D2108E" w:rsidRDefault="00D2108E" w:rsidP="00463819"/>
        </w:tc>
        <w:tc>
          <w:tcPr>
            <w:tcW w:w="2520" w:type="dxa"/>
          </w:tcPr>
          <w:p w:rsidR="00D2108E" w:rsidRDefault="00D2108E" w:rsidP="00463819">
            <w:r>
              <w:rPr>
                <w:rFonts w:hint="eastAsia"/>
              </w:rPr>
              <w:t>职能处室</w:t>
            </w:r>
          </w:p>
        </w:tc>
        <w:tc>
          <w:tcPr>
            <w:tcW w:w="2700" w:type="dxa"/>
          </w:tcPr>
          <w:p w:rsidR="00D2108E" w:rsidRDefault="00D2108E" w:rsidP="00463819">
            <w:r>
              <w:rPr>
                <w:rFonts w:hint="eastAsia"/>
              </w:rPr>
              <w:t>财务室</w:t>
            </w:r>
          </w:p>
        </w:tc>
        <w:tc>
          <w:tcPr>
            <w:tcW w:w="2340" w:type="dxa"/>
          </w:tcPr>
          <w:p w:rsidR="00D2108E" w:rsidRDefault="00D2108E" w:rsidP="00463819">
            <w:r>
              <w:rPr>
                <w:rFonts w:hint="eastAsia"/>
              </w:rPr>
              <w:t>分管领导</w:t>
            </w:r>
          </w:p>
        </w:tc>
      </w:tr>
      <w:tr w:rsidR="00D2108E" w:rsidTr="009918F5">
        <w:trPr>
          <w:trHeight w:val="9086"/>
        </w:trPr>
        <w:tc>
          <w:tcPr>
            <w:tcW w:w="648" w:type="dxa"/>
          </w:tcPr>
          <w:p w:rsidR="00D2108E" w:rsidRDefault="00D2108E" w:rsidP="00463819">
            <w:r>
              <w:rPr>
                <w:rFonts w:hint="eastAsia"/>
              </w:rPr>
              <w:t>经</w:t>
            </w:r>
          </w:p>
          <w:p w:rsidR="00D2108E" w:rsidRDefault="00D2108E" w:rsidP="00463819">
            <w:r>
              <w:rPr>
                <w:rFonts w:hint="eastAsia"/>
              </w:rPr>
              <w:t>费</w:t>
            </w:r>
          </w:p>
          <w:p w:rsidR="00D2108E" w:rsidRDefault="00D2108E" w:rsidP="00463819">
            <w:r>
              <w:rPr>
                <w:rFonts w:hint="eastAsia"/>
              </w:rPr>
              <w:t>使</w:t>
            </w:r>
          </w:p>
          <w:p w:rsidR="00D2108E" w:rsidRDefault="00D2108E" w:rsidP="00463819">
            <w:r>
              <w:rPr>
                <w:rFonts w:hint="eastAsia"/>
              </w:rPr>
              <w:t>用</w:t>
            </w:r>
          </w:p>
          <w:p w:rsidR="00D2108E" w:rsidRDefault="00D2108E" w:rsidP="00463819">
            <w:r>
              <w:rPr>
                <w:rFonts w:hint="eastAsia"/>
              </w:rPr>
              <w:t>计</w:t>
            </w:r>
          </w:p>
          <w:p w:rsidR="00D2108E" w:rsidRDefault="00D2108E" w:rsidP="00463819">
            <w:r>
              <w:rPr>
                <w:rFonts w:hint="eastAsia"/>
              </w:rPr>
              <w:t>划</w:t>
            </w:r>
          </w:p>
          <w:p w:rsidR="00D2108E" w:rsidRDefault="00D2108E" w:rsidP="00463819"/>
          <w:p w:rsidR="00D2108E" w:rsidRDefault="00D2108E" w:rsidP="00463819"/>
          <w:p w:rsidR="00D2108E" w:rsidRDefault="00D2108E" w:rsidP="00463819">
            <w:r>
              <w:rPr>
                <w:rFonts w:hint="eastAsia"/>
              </w:rPr>
              <w:t>审</w:t>
            </w:r>
          </w:p>
          <w:p w:rsidR="00D2108E" w:rsidRDefault="00D2108E" w:rsidP="00463819">
            <w:r>
              <w:rPr>
                <w:rFonts w:hint="eastAsia"/>
              </w:rPr>
              <w:t>批</w:t>
            </w:r>
          </w:p>
          <w:p w:rsidR="00D2108E" w:rsidRDefault="00D2108E" w:rsidP="00463819">
            <w:r>
              <w:rPr>
                <w:rFonts w:hint="eastAsia"/>
              </w:rPr>
              <w:t>和</w:t>
            </w:r>
          </w:p>
          <w:p w:rsidR="00D2108E" w:rsidRDefault="00D2108E" w:rsidP="00463819">
            <w:r>
              <w:rPr>
                <w:rFonts w:hint="eastAsia"/>
              </w:rPr>
              <w:t>报</w:t>
            </w:r>
          </w:p>
          <w:p w:rsidR="00D2108E" w:rsidRDefault="00D2108E" w:rsidP="00463819">
            <w:r>
              <w:rPr>
                <w:rFonts w:hint="eastAsia"/>
              </w:rPr>
              <w:t>销</w:t>
            </w:r>
          </w:p>
          <w:p w:rsidR="00D2108E" w:rsidRDefault="00D2108E" w:rsidP="00463819"/>
          <w:p w:rsidR="00D2108E" w:rsidRDefault="00D2108E" w:rsidP="00463819"/>
          <w:p w:rsidR="00D2108E" w:rsidRDefault="00D2108E" w:rsidP="00463819"/>
          <w:p w:rsidR="00D2108E" w:rsidRDefault="00D2108E" w:rsidP="00463819">
            <w:r>
              <w:rPr>
                <w:rFonts w:hint="eastAsia"/>
              </w:rPr>
              <w:t>总</w:t>
            </w:r>
          </w:p>
          <w:p w:rsidR="00D2108E" w:rsidRDefault="00D2108E" w:rsidP="00463819">
            <w:r>
              <w:rPr>
                <w:rFonts w:hint="eastAsia"/>
              </w:rPr>
              <w:t>结</w:t>
            </w:r>
          </w:p>
          <w:p w:rsidR="00D2108E" w:rsidRDefault="00D2108E" w:rsidP="00463819">
            <w:r>
              <w:rPr>
                <w:rFonts w:hint="eastAsia"/>
              </w:rPr>
              <w:t>和</w:t>
            </w:r>
          </w:p>
          <w:p w:rsidR="00D2108E" w:rsidRDefault="00D2108E" w:rsidP="00463819">
            <w:r>
              <w:rPr>
                <w:rFonts w:hint="eastAsia"/>
              </w:rPr>
              <w:t>分</w:t>
            </w:r>
          </w:p>
          <w:p w:rsidR="00D2108E" w:rsidRDefault="00D2108E" w:rsidP="00463819">
            <w:r>
              <w:rPr>
                <w:rFonts w:hint="eastAsia"/>
              </w:rPr>
              <w:t>析</w:t>
            </w:r>
          </w:p>
          <w:p w:rsidR="00D2108E" w:rsidRDefault="00D2108E" w:rsidP="00463819"/>
        </w:tc>
        <w:tc>
          <w:tcPr>
            <w:tcW w:w="2520" w:type="dxa"/>
          </w:tcPr>
          <w:p w:rsidR="00D2108E" w:rsidRDefault="004E314B" w:rsidP="00463819">
            <w:r>
              <w:rPr>
                <w:noProof/>
              </w:rPr>
              <w:pict>
                <v:line id="_x0000_s1242" style="position:absolute;left:0;text-align:left;z-index:70;mso-position-horizontal-relative:text;mso-position-vertical-relative:text" from="109.6pt,349.25pt" to="136.6pt,349.25pt">
                  <v:stroke endarrow="block"/>
                </v:line>
              </w:pict>
            </w:r>
            <w:r>
              <w:rPr>
                <w:noProof/>
              </w:rPr>
              <w:pict>
                <v:rect id="_x0000_s1243" style="position:absolute;left:0;text-align:left;margin-left:4.6pt;margin-top:326.45pt;width:108pt;height:70.2pt;z-index:69;mso-position-horizontal-relative:text;mso-position-vertical-relative:text">
                  <v:textbox style="mso-next-textbox:#_x0000_s1243">
                    <w:txbxContent>
                      <w:p w:rsidR="00786741" w:rsidRDefault="00786741" w:rsidP="00C71F9D">
                        <w:r>
                          <w:t>6</w:t>
                        </w:r>
                        <w:r>
                          <w:rPr>
                            <w:rFonts w:hint="eastAsia"/>
                          </w:rPr>
                          <w:t>、公用经费使用情况年度分析</w:t>
                        </w:r>
                      </w:p>
                    </w:txbxContent>
                  </v:textbox>
                </v:rect>
              </w:pict>
            </w:r>
            <w:r>
              <w:rPr>
                <w:noProof/>
              </w:rPr>
              <w:pict>
                <v:line id="_x0000_s1244" style="position:absolute;left:0;text-align:left;z-index:68;mso-position-horizontal-relative:text;mso-position-vertical-relative:text" from="62.1pt,288.3pt" to="62.1pt,326.3pt">
                  <v:stroke endarrow="block"/>
                </v:line>
              </w:pict>
            </w:r>
            <w:r>
              <w:rPr>
                <w:noProof/>
              </w:rPr>
              <w:pict>
                <v:rect id="_x0000_s1245" style="position:absolute;left:0;text-align:left;margin-left:9.85pt;margin-top:220.05pt;width:108pt;height:70.2pt;z-index:67;mso-position-horizontal-relative:text;mso-position-vertical-relative:text">
                  <v:textbox style="mso-next-textbox:#_x0000_s1245">
                    <w:txbxContent>
                      <w:p w:rsidR="00786741" w:rsidRDefault="00786741" w:rsidP="00C71F9D">
                        <w:r>
                          <w:t>4</w:t>
                        </w:r>
                        <w:r>
                          <w:rPr>
                            <w:rFonts w:hint="eastAsia"/>
                          </w:rPr>
                          <w:t>、费用报销流程</w:t>
                        </w:r>
                      </w:p>
                    </w:txbxContent>
                  </v:textbox>
                </v:rect>
              </w:pict>
            </w:r>
            <w:r>
              <w:rPr>
                <w:noProof/>
              </w:rPr>
              <w:pict>
                <v:line id="_x0000_s1246" style="position:absolute;left:0;text-align:left;flip:x;z-index:66;mso-position-horizontal-relative:text;mso-position-vertical-relative:text" from="57.1pt,189.8pt" to="57.35pt,220.05pt">
                  <v:stroke endarrow="block"/>
                </v:line>
              </w:pict>
            </w:r>
            <w:r>
              <w:rPr>
                <w:noProof/>
              </w:rPr>
              <w:pict>
                <v:line id="_x0000_s1247" style="position:absolute;left:0;text-align:left;z-index:77;mso-position-horizontal-relative:text;mso-position-vertical-relative:text" from="104.35pt,144.05pt" to="266.35pt,144.05pt">
                  <v:stroke endarrow="block"/>
                </v:line>
              </w:pict>
            </w:r>
            <w:r>
              <w:rPr>
                <w:noProof/>
              </w:rPr>
              <w:pict>
                <v:rect id="_x0000_s1248" style="position:absolute;left:0;text-align:left;margin-left:4.6pt;margin-top:121.25pt;width:99pt;height:70.2pt;z-index:65;mso-position-horizontal-relative:text;mso-position-vertical-relative:text">
                  <v:textbox style="mso-next-textbox:#_x0000_s1248">
                    <w:txbxContent>
                      <w:p w:rsidR="00786741" w:rsidRDefault="00786741" w:rsidP="00C71F9D">
                        <w:r>
                          <w:t>3</w:t>
                        </w:r>
                        <w:r>
                          <w:rPr>
                            <w:rFonts w:hint="eastAsia"/>
                          </w:rPr>
                          <w:t>、部门开展业务活动</w:t>
                        </w:r>
                      </w:p>
                      <w:p w:rsidR="00786741" w:rsidRDefault="00786741" w:rsidP="00C71F9D">
                        <w:r>
                          <w:rPr>
                            <w:rFonts w:hint="eastAsia"/>
                          </w:rPr>
                          <w:t>（费用报销单及业务活动说明）</w:t>
                        </w:r>
                      </w:p>
                    </w:txbxContent>
                  </v:textbox>
                </v:rect>
              </w:pict>
            </w:r>
            <w:r>
              <w:rPr>
                <w:noProof/>
              </w:rPr>
              <w:pict>
                <v:line id="_x0000_s1249" style="position:absolute;left:0;text-align:left;flip:x;z-index:64;mso-position-horizontal-relative:text;mso-position-vertical-relative:text" from="57.1pt,97.65pt" to="57.85pt,121.25pt">
                  <v:stroke endarrow="block"/>
                </v:line>
              </w:pict>
            </w:r>
            <w:r>
              <w:rPr>
                <w:noProof/>
              </w:rPr>
              <w:pict>
                <v:line id="_x0000_s1250" style="position:absolute;left:0;text-align:left;flip:x y;z-index:62;mso-position-horizontal-relative:text;mso-position-vertical-relative:text" from="111.85pt,68.8pt" to="148.1pt,68.9pt">
                  <v:stroke endarrow="block"/>
                </v:line>
              </w:pict>
            </w:r>
          </w:p>
        </w:tc>
        <w:tc>
          <w:tcPr>
            <w:tcW w:w="2700" w:type="dxa"/>
          </w:tcPr>
          <w:p w:rsidR="00D2108E" w:rsidRDefault="004E314B" w:rsidP="00463819">
            <w:r>
              <w:rPr>
                <w:noProof/>
              </w:rPr>
              <w:pict>
                <v:line id="_x0000_s1251" style="position:absolute;left:0;text-align:left;z-index:72;mso-position-horizontal-relative:text;mso-position-vertical-relative:text" from="120.1pt,349.25pt" to="147.1pt,349.25pt">
                  <v:stroke endarrow="block"/>
                </v:line>
              </w:pict>
            </w:r>
            <w:r>
              <w:rPr>
                <w:noProof/>
              </w:rPr>
              <w:pict>
                <v:rect id="_x0000_s1252" style="position:absolute;left:0;text-align:left;margin-left:15.1pt;margin-top:326.45pt;width:108pt;height:70.2pt;z-index:71;mso-position-horizontal-relative:text;mso-position-vertical-relative:text">
                  <v:textbox style="mso-next-textbox:#_x0000_s1252">
                    <w:txbxContent>
                      <w:p w:rsidR="00786741" w:rsidRDefault="00786741" w:rsidP="00C71F9D">
                        <w:r>
                          <w:t>7</w:t>
                        </w:r>
                        <w:r>
                          <w:rPr>
                            <w:rFonts w:hint="eastAsia"/>
                          </w:rPr>
                          <w:t>、汇总公用经费使用情况年度分析</w:t>
                        </w:r>
                      </w:p>
                    </w:txbxContent>
                  </v:textbox>
                </v:rect>
              </w:pict>
            </w:r>
            <w:r>
              <w:rPr>
                <w:noProof/>
              </w:rPr>
              <w:pict>
                <v:line id="_x0000_s1253" style="position:absolute;left:0;text-align:left;flip:x;z-index:79;mso-position-horizontal-relative:text;mso-position-vertical-relative:text" from="4.6pt,235.25pt" to="193.6pt,235.25pt">
                  <v:stroke endarrow="block"/>
                </v:line>
              </w:pict>
            </w:r>
            <w:r>
              <w:rPr>
                <w:noProof/>
              </w:rPr>
              <w:pict>
                <v:rect id="_x0000_s1254" style="position:absolute;left:0;text-align:left;margin-left:20.1pt;margin-top:52.2pt;width:96.75pt;height:45.6pt;z-index:61;mso-position-horizontal-relative:text;mso-position-vertical-relative:text">
                  <v:textbox style="mso-next-textbox:#_x0000_s1254">
                    <w:txbxContent>
                      <w:p w:rsidR="00786741" w:rsidRDefault="00786741" w:rsidP="00C71F9D">
                        <w:r>
                          <w:t>1</w:t>
                        </w:r>
                        <w:r>
                          <w:rPr>
                            <w:rFonts w:hint="eastAsia"/>
                          </w:rPr>
                          <w:t>、向各部门下达公用经费额度</w:t>
                        </w:r>
                      </w:p>
                    </w:txbxContent>
                  </v:textbox>
                </v:rect>
              </w:pict>
            </w:r>
            <w:r>
              <w:rPr>
                <w:noProof/>
              </w:rPr>
              <w:pict>
                <v:rect id="_x0000_s1255" style="position:absolute;left:0;text-align:left;margin-left:-117pt;margin-top:42.95pt;width:99pt;height:54.6pt;z-index:63;mso-position-horizontal-relative:text;mso-position-vertical-relative:text">
                  <v:textbox style="mso-next-textbox:#_x0000_s1255">
                    <w:txbxContent>
                      <w:p w:rsidR="00786741" w:rsidRDefault="00786741" w:rsidP="00C71F9D">
                        <w:r>
                          <w:t>2</w:t>
                        </w:r>
                        <w:r>
                          <w:rPr>
                            <w:rFonts w:hint="eastAsia"/>
                          </w:rPr>
                          <w:t>、按本部门年度计划制定用款计划</w:t>
                        </w:r>
                      </w:p>
                    </w:txbxContent>
                  </v:textbox>
                </v:rect>
              </w:pict>
            </w:r>
            <w:r>
              <w:rPr>
                <w:noProof/>
              </w:rPr>
              <w:pict>
                <v:shape id="_x0000_s1256" type="#_x0000_t117" style="position:absolute;left:0;text-align:left;margin-left:30.85pt;margin-top:6.4pt;width:61.2pt;height:27pt;z-index:59;mso-position-horizontal-relative:text;mso-position-vertical-relative:text;v-text-anchor:middle">
                  <v:textbox style="mso-next-textbox:#_x0000_s1256">
                    <w:txbxContent>
                      <w:p w:rsidR="00786741" w:rsidRDefault="00786741" w:rsidP="00C71F9D">
                        <w:pPr>
                          <w:jc w:val="center"/>
                          <w:rPr>
                            <w:rFonts w:eastAsia="仿宋_GB2312"/>
                          </w:rPr>
                        </w:pPr>
                        <w:r>
                          <w:rPr>
                            <w:rFonts w:cs="宋体" w:hint="eastAsia"/>
                          </w:rPr>
                          <w:t>开始</w:t>
                        </w:r>
                      </w:p>
                    </w:txbxContent>
                  </v:textbox>
                </v:shape>
              </w:pict>
            </w:r>
          </w:p>
        </w:tc>
        <w:tc>
          <w:tcPr>
            <w:tcW w:w="2340" w:type="dxa"/>
          </w:tcPr>
          <w:p w:rsidR="00D2108E" w:rsidRDefault="004E314B" w:rsidP="00463819">
            <w:r>
              <w:rPr>
                <w:noProof/>
              </w:rPr>
              <w:pict>
                <v:oval id="_x0000_s1257" style="position:absolute;left:0;text-align:left;margin-left:26.85pt;margin-top:417.2pt;width:63pt;height:31.2pt;z-index:75;mso-position-horizontal-relative:text;mso-position-vertical-relative:text">
                  <v:textbox style="mso-next-textbox:#_x0000_s1257">
                    <w:txbxContent>
                      <w:p w:rsidR="00786741" w:rsidRDefault="00786741" w:rsidP="00C71F9D">
                        <w:r>
                          <w:rPr>
                            <w:rFonts w:hint="eastAsia"/>
                          </w:rPr>
                          <w:t>结束</w:t>
                        </w:r>
                      </w:p>
                    </w:txbxContent>
                  </v:textbox>
                </v:oval>
              </w:pict>
            </w:r>
            <w:r>
              <w:rPr>
                <w:noProof/>
              </w:rPr>
              <w:pict>
                <v:line id="_x0000_s1258" style="position:absolute;left:0;text-align:left;z-index:74;mso-position-horizontal-relative:text;mso-position-vertical-relative:text" from="58.6pt,394.85pt" to="58.6pt,418.25pt">
                  <v:stroke endarrow="block"/>
                </v:line>
              </w:pict>
            </w:r>
            <w:r>
              <w:rPr>
                <w:noProof/>
              </w:rPr>
              <w:pict>
                <v:rect id="_x0000_s1259" style="position:absolute;left:0;text-align:left;margin-left:16.6pt;margin-top:326.45pt;width:90pt;height:70.2pt;z-index:73;mso-position-horizontal-relative:text;mso-position-vertical-relative:text">
                  <v:textbox style="mso-next-textbox:#_x0000_s1259">
                    <w:txbxContent>
                      <w:p w:rsidR="00786741" w:rsidRDefault="00786741" w:rsidP="00C71F9D">
                        <w:r>
                          <w:t>8</w:t>
                        </w:r>
                        <w:r>
                          <w:rPr>
                            <w:rFonts w:hint="eastAsia"/>
                          </w:rPr>
                          <w:t>、审核及安排整改</w:t>
                        </w:r>
                      </w:p>
                    </w:txbxContent>
                  </v:textbox>
                </v:rect>
              </w:pict>
            </w:r>
            <w:r>
              <w:rPr>
                <w:noProof/>
              </w:rPr>
              <w:pict>
                <v:line id="_x0000_s1260" style="position:absolute;left:0;text-align:left;z-index:78;mso-position-horizontal-relative:text;mso-position-vertical-relative:text" from="53.35pt,182.05pt" to="53.35pt,236.65pt">
                  <v:stroke endarrow="block"/>
                </v:line>
              </w:pict>
            </w:r>
            <w:r>
              <w:rPr>
                <w:noProof/>
              </w:rPr>
              <w:pict>
                <v:rect id="_x0000_s1261" style="position:absolute;left:0;text-align:left;margin-left:6.1pt;margin-top:113.65pt;width:99pt;height:70.2pt;z-index:76;mso-position-horizontal-relative:text;mso-position-vertical-relative:text">
                  <v:textbox>
                    <w:txbxContent>
                      <w:p w:rsidR="00786741" w:rsidRDefault="00786741" w:rsidP="00C71F9D">
                        <w:r>
                          <w:t>5</w:t>
                        </w:r>
                        <w:r>
                          <w:rPr>
                            <w:rFonts w:hint="eastAsia"/>
                          </w:rPr>
                          <w:t>、审批</w:t>
                        </w:r>
                      </w:p>
                    </w:txbxContent>
                  </v:textbox>
                </v:rect>
              </w:pict>
            </w:r>
            <w:r>
              <w:rPr>
                <w:noProof/>
              </w:rPr>
              <w:pict>
                <v:line id="_x0000_s1262" style="position:absolute;left:0;text-align:left;z-index:60;mso-position-horizontal-relative:text;mso-position-vertical-relative:text" from="-1in,35.15pt" to="-1in,50.75pt">
                  <v:stroke endarrow="block"/>
                </v:line>
              </w:pict>
            </w:r>
          </w:p>
        </w:tc>
      </w:tr>
    </w:tbl>
    <w:p w:rsidR="00D2108E" w:rsidRDefault="00D2108E" w:rsidP="005F7C10">
      <w:pPr>
        <w:pStyle w:val="42"/>
        <w:ind w:firstLineChars="950" w:firstLine="2660"/>
        <w:jc w:val="both"/>
        <w:rPr>
          <w:color w:val="000000"/>
        </w:rPr>
      </w:pPr>
      <w:bookmarkStart w:id="444" w:name="_Ref419019146"/>
      <w:r>
        <w:rPr>
          <w:rFonts w:cs="仿宋_GB2312" w:hint="eastAsia"/>
          <w:color w:val="000000"/>
        </w:rPr>
        <w:lastRenderedPageBreak/>
        <w:t>表</w:t>
      </w:r>
      <w:r w:rsidR="004E314B">
        <w:rPr>
          <w:color w:val="000000"/>
        </w:rPr>
        <w:fldChar w:fldCharType="begin"/>
      </w:r>
      <w:r>
        <w:rPr>
          <w:color w:val="000000"/>
        </w:rPr>
        <w:instrText xml:space="preserve"> SEQ </w:instrText>
      </w:r>
      <w:r>
        <w:rPr>
          <w:rFonts w:cs="仿宋_GB2312" w:hint="eastAsia"/>
          <w:color w:val="000000"/>
        </w:rPr>
        <w:instrText>表</w:instrText>
      </w:r>
      <w:r>
        <w:rPr>
          <w:color w:val="000000"/>
        </w:rPr>
        <w:instrText xml:space="preserve"> \* ARABIC </w:instrText>
      </w:r>
      <w:r w:rsidR="004E314B">
        <w:rPr>
          <w:color w:val="000000"/>
        </w:rPr>
        <w:fldChar w:fldCharType="separate"/>
      </w:r>
      <w:r>
        <w:rPr>
          <w:noProof/>
          <w:color w:val="000000"/>
        </w:rPr>
        <w:t>8</w:t>
      </w:r>
      <w:r w:rsidR="004E314B">
        <w:rPr>
          <w:color w:val="000000"/>
        </w:rPr>
        <w:fldChar w:fldCharType="end"/>
      </w:r>
      <w:bookmarkEnd w:id="444"/>
      <w:r>
        <w:rPr>
          <w:color w:val="000000"/>
        </w:rPr>
        <w:t xml:space="preserve"> “</w:t>
      </w:r>
      <w:r>
        <w:rPr>
          <w:rFonts w:cs="仿宋_GB2312" w:hint="eastAsia"/>
          <w:color w:val="000000"/>
        </w:rPr>
        <w:t>基本支出</w:t>
      </w:r>
      <w:r>
        <w:rPr>
          <w:color w:val="000000"/>
        </w:rPr>
        <w:t>——</w:t>
      </w:r>
      <w:r>
        <w:rPr>
          <w:rFonts w:cs="仿宋_GB2312" w:hint="eastAsia"/>
          <w:color w:val="000000"/>
        </w:rPr>
        <w:t>项目支出</w:t>
      </w:r>
      <w:r>
        <w:rPr>
          <w:color w:val="000000"/>
        </w:rPr>
        <w:t>”</w:t>
      </w:r>
      <w:r>
        <w:rPr>
          <w:rFonts w:cs="仿宋_GB2312" w:hint="eastAsia"/>
          <w:color w:val="000000"/>
        </w:rPr>
        <w:t>业务控制要求</w:t>
      </w:r>
    </w:p>
    <w:tbl>
      <w:tblPr>
        <w:tblW w:w="8833"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6"/>
        <w:gridCol w:w="1134"/>
        <w:gridCol w:w="6883"/>
      </w:tblGrid>
      <w:tr w:rsidR="00D2108E">
        <w:trPr>
          <w:trHeight w:val="680"/>
          <w:tblHeader/>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流程</w:t>
            </w:r>
          </w:p>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序号</w:t>
            </w:r>
          </w:p>
        </w:tc>
        <w:tc>
          <w:tcPr>
            <w:tcW w:w="1134" w:type="dxa"/>
            <w:tcBorders>
              <w:top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责任</w:t>
            </w:r>
          </w:p>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部门</w:t>
            </w:r>
          </w:p>
        </w:tc>
        <w:tc>
          <w:tcPr>
            <w:tcW w:w="6883" w:type="dxa"/>
            <w:tcBorders>
              <w:top w:val="single" w:sz="4" w:space="0" w:color="auto"/>
              <w:lef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业务控制要求</w:t>
            </w:r>
          </w:p>
        </w:tc>
      </w:tr>
      <w:tr w:rsidR="00D2108E">
        <w:trPr>
          <w:trHeight w:val="680"/>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t>1</w:t>
            </w:r>
          </w:p>
        </w:tc>
        <w:tc>
          <w:tcPr>
            <w:tcW w:w="1134"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财务室</w:t>
            </w:r>
          </w:p>
        </w:tc>
        <w:tc>
          <w:tcPr>
            <w:tcW w:w="6883" w:type="dxa"/>
            <w:tcBorders>
              <w:top w:val="single" w:sz="4" w:space="0" w:color="auto"/>
              <w:left w:val="single" w:sz="4" w:space="0" w:color="auto"/>
              <w:bottom w:val="single" w:sz="4" w:space="0" w:color="auto"/>
            </w:tcBorders>
            <w:vAlign w:val="center"/>
          </w:tcPr>
          <w:p w:rsidR="00D2108E" w:rsidRDefault="00D2108E" w:rsidP="005F7C10">
            <w:pPr>
              <w:pStyle w:val="a6"/>
              <w:ind w:leftChars="16" w:left="34" w:firstLineChars="0" w:firstLine="0"/>
              <w:rPr>
                <w:color w:val="000000"/>
                <w:sz w:val="24"/>
                <w:szCs w:val="24"/>
              </w:rPr>
            </w:pPr>
            <w:r>
              <w:rPr>
                <w:color w:val="000000"/>
                <w:sz w:val="24"/>
                <w:szCs w:val="24"/>
              </w:rPr>
              <w:t xml:space="preserve">1. </w:t>
            </w:r>
            <w:proofErr w:type="gramStart"/>
            <w:r>
              <w:rPr>
                <w:rFonts w:cs="仿宋_GB2312" w:hint="eastAsia"/>
                <w:color w:val="000000"/>
                <w:sz w:val="24"/>
                <w:szCs w:val="24"/>
              </w:rPr>
              <w:t>向职能</w:t>
            </w:r>
            <w:proofErr w:type="gramEnd"/>
            <w:r>
              <w:rPr>
                <w:rFonts w:cs="仿宋_GB2312" w:hint="eastAsia"/>
                <w:color w:val="000000"/>
                <w:sz w:val="24"/>
                <w:szCs w:val="24"/>
              </w:rPr>
              <w:t>部门下达公用经费额度</w:t>
            </w:r>
          </w:p>
          <w:p w:rsidR="00D2108E" w:rsidRDefault="00D2108E" w:rsidP="005F7C10">
            <w:pPr>
              <w:tabs>
                <w:tab w:val="left" w:pos="460"/>
              </w:tabs>
              <w:ind w:rightChars="20" w:right="42"/>
              <w:rPr>
                <w:rFonts w:eastAsia="仿宋_GB2312"/>
                <w:color w:val="000000"/>
                <w:sz w:val="24"/>
                <w:szCs w:val="24"/>
              </w:rPr>
            </w:pPr>
            <w:r>
              <w:rPr>
                <w:rFonts w:eastAsia="仿宋_GB2312" w:cs="仿宋_GB2312" w:hint="eastAsia"/>
                <w:color w:val="000000"/>
                <w:sz w:val="24"/>
                <w:szCs w:val="24"/>
              </w:rPr>
              <w:t>根据部门的业务特点、人员情况等核定职能部门的公用经费额度。</w:t>
            </w:r>
          </w:p>
        </w:tc>
      </w:tr>
      <w:tr w:rsidR="00D2108E">
        <w:trPr>
          <w:trHeight w:val="1284"/>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t>3</w:t>
            </w:r>
          </w:p>
        </w:tc>
        <w:tc>
          <w:tcPr>
            <w:tcW w:w="1134"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职能处室</w:t>
            </w:r>
          </w:p>
        </w:tc>
        <w:tc>
          <w:tcPr>
            <w:tcW w:w="6883" w:type="dxa"/>
            <w:tcBorders>
              <w:top w:val="single" w:sz="4" w:space="0" w:color="auto"/>
              <w:left w:val="single" w:sz="4" w:space="0" w:color="auto"/>
              <w:bottom w:val="single" w:sz="4" w:space="0" w:color="auto"/>
            </w:tcBorders>
            <w:vAlign w:val="center"/>
          </w:tcPr>
          <w:p w:rsidR="00D2108E" w:rsidRDefault="00D2108E" w:rsidP="005F7C10">
            <w:pPr>
              <w:tabs>
                <w:tab w:val="left" w:pos="460"/>
              </w:tabs>
              <w:ind w:left="177" w:rightChars="20" w:right="42"/>
              <w:rPr>
                <w:rFonts w:eastAsia="仿宋_GB2312"/>
                <w:color w:val="000000"/>
                <w:sz w:val="24"/>
                <w:szCs w:val="24"/>
              </w:rPr>
            </w:pPr>
            <w:r>
              <w:rPr>
                <w:rFonts w:eastAsia="仿宋_GB2312"/>
                <w:color w:val="000000"/>
                <w:sz w:val="24"/>
                <w:szCs w:val="24"/>
              </w:rPr>
              <w:t xml:space="preserve">3. </w:t>
            </w:r>
            <w:r>
              <w:rPr>
                <w:rFonts w:eastAsia="仿宋_GB2312" w:cs="仿宋_GB2312" w:hint="eastAsia"/>
                <w:color w:val="000000"/>
                <w:sz w:val="24"/>
                <w:szCs w:val="24"/>
              </w:rPr>
              <w:t>开展业务活动</w:t>
            </w:r>
          </w:p>
          <w:p w:rsidR="00D2108E" w:rsidRDefault="00D2108E" w:rsidP="005F7C10">
            <w:pPr>
              <w:tabs>
                <w:tab w:val="left" w:pos="460"/>
              </w:tabs>
              <w:ind w:left="35" w:rightChars="20" w:right="42"/>
              <w:rPr>
                <w:rFonts w:eastAsia="仿宋_GB2312"/>
                <w:color w:val="000000"/>
                <w:sz w:val="24"/>
                <w:szCs w:val="24"/>
              </w:rPr>
            </w:pPr>
            <w:r>
              <w:rPr>
                <w:rFonts w:eastAsia="仿宋_GB2312" w:cs="仿宋_GB2312" w:hint="eastAsia"/>
                <w:color w:val="000000"/>
                <w:sz w:val="24"/>
                <w:szCs w:val="24"/>
              </w:rPr>
              <w:t>职能处室按照计划开展业务活动；正常业务活动的经费超过限额，需经分管领导进行审批。</w:t>
            </w:r>
          </w:p>
        </w:tc>
      </w:tr>
      <w:tr w:rsidR="00D2108E">
        <w:trPr>
          <w:trHeight w:val="1415"/>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t>6</w:t>
            </w:r>
          </w:p>
        </w:tc>
        <w:tc>
          <w:tcPr>
            <w:tcW w:w="1134"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职能处室</w:t>
            </w:r>
          </w:p>
        </w:tc>
        <w:tc>
          <w:tcPr>
            <w:tcW w:w="6883" w:type="dxa"/>
            <w:tcBorders>
              <w:top w:val="single" w:sz="4" w:space="0" w:color="auto"/>
              <w:left w:val="single" w:sz="4" w:space="0" w:color="auto"/>
              <w:bottom w:val="single" w:sz="4" w:space="0" w:color="auto"/>
            </w:tcBorders>
            <w:vAlign w:val="center"/>
          </w:tcPr>
          <w:p w:rsidR="00D2108E" w:rsidRDefault="00D2108E" w:rsidP="005F7C10">
            <w:pPr>
              <w:tabs>
                <w:tab w:val="left" w:pos="460"/>
              </w:tabs>
              <w:ind w:left="177" w:rightChars="20" w:right="42"/>
              <w:rPr>
                <w:rFonts w:eastAsia="仿宋_GB2312"/>
                <w:color w:val="000000"/>
                <w:sz w:val="24"/>
                <w:szCs w:val="24"/>
              </w:rPr>
            </w:pPr>
            <w:r>
              <w:rPr>
                <w:rFonts w:eastAsia="仿宋_GB2312"/>
                <w:color w:val="000000"/>
                <w:sz w:val="24"/>
                <w:szCs w:val="24"/>
              </w:rPr>
              <w:t xml:space="preserve">6. </w:t>
            </w:r>
            <w:r>
              <w:rPr>
                <w:rFonts w:eastAsia="仿宋_GB2312" w:cs="仿宋_GB2312" w:hint="eastAsia"/>
                <w:color w:val="000000"/>
                <w:sz w:val="24"/>
                <w:szCs w:val="24"/>
              </w:rPr>
              <w:t>公用经费年度使用情况分析</w:t>
            </w:r>
          </w:p>
          <w:p w:rsidR="00D2108E" w:rsidRDefault="00D2108E" w:rsidP="005F7C10">
            <w:pPr>
              <w:tabs>
                <w:tab w:val="left" w:pos="460"/>
              </w:tabs>
              <w:ind w:left="35" w:rightChars="20" w:right="42"/>
              <w:rPr>
                <w:rFonts w:eastAsia="仿宋_GB2312"/>
                <w:color w:val="000000"/>
                <w:sz w:val="24"/>
                <w:szCs w:val="24"/>
              </w:rPr>
            </w:pPr>
            <w:r>
              <w:rPr>
                <w:rFonts w:eastAsia="仿宋_GB2312" w:cs="仿宋_GB2312" w:hint="eastAsia"/>
                <w:color w:val="000000"/>
                <w:sz w:val="24"/>
                <w:szCs w:val="24"/>
              </w:rPr>
              <w:t>年末，职能处室应对本部门的公用经费的使用情况进行分析，区分外部因素和管理因素，提高公用经费的管理水平。</w:t>
            </w:r>
          </w:p>
        </w:tc>
      </w:tr>
    </w:tbl>
    <w:p w:rsidR="00D2108E" w:rsidRDefault="00D2108E" w:rsidP="005F7C10">
      <w:pPr>
        <w:pStyle w:val="3"/>
        <w:ind w:firstLine="560"/>
        <w:rPr>
          <w:color w:val="000000"/>
        </w:rPr>
      </w:pPr>
      <w:bookmarkStart w:id="445" w:name="_Toc419143263"/>
      <w:bookmarkStart w:id="446" w:name="_Toc398716869"/>
      <w:bookmarkStart w:id="447" w:name="_Toc419145401"/>
      <w:bookmarkStart w:id="448" w:name="_Toc388970383"/>
      <w:r>
        <w:rPr>
          <w:rFonts w:cs="仿宋_GB2312" w:hint="eastAsia"/>
          <w:color w:val="000000"/>
        </w:rPr>
        <w:t>三、项目支出</w:t>
      </w:r>
      <w:bookmarkEnd w:id="445"/>
      <w:bookmarkEnd w:id="446"/>
      <w:bookmarkEnd w:id="447"/>
      <w:bookmarkEnd w:id="448"/>
    </w:p>
    <w:p w:rsidR="00D2108E" w:rsidRDefault="00D2108E" w:rsidP="005F7C10">
      <w:pPr>
        <w:pStyle w:val="4"/>
        <w:rPr>
          <w:b/>
          <w:bCs/>
          <w:color w:val="000000"/>
        </w:rPr>
      </w:pPr>
      <w:bookmarkStart w:id="449" w:name="_Toc388970384"/>
      <w:bookmarkStart w:id="450" w:name="_Toc407179386"/>
      <w:bookmarkStart w:id="451" w:name="_Toc407460823"/>
      <w:bookmarkStart w:id="452" w:name="_Toc419143264"/>
      <w:bookmarkStart w:id="453" w:name="_Toc419143476"/>
      <w:r>
        <w:rPr>
          <w:rFonts w:cs="仿宋_GB2312" w:hint="eastAsia"/>
          <w:b/>
          <w:bCs/>
          <w:color w:val="000000"/>
        </w:rPr>
        <w:t>（一）</w:t>
      </w:r>
      <w:bookmarkEnd w:id="449"/>
      <w:r>
        <w:rPr>
          <w:rFonts w:cs="仿宋_GB2312" w:hint="eastAsia"/>
          <w:b/>
          <w:bCs/>
          <w:color w:val="000000"/>
        </w:rPr>
        <w:t>基本要求</w:t>
      </w:r>
      <w:bookmarkEnd w:id="450"/>
      <w:bookmarkEnd w:id="451"/>
      <w:bookmarkEnd w:id="452"/>
      <w:bookmarkEnd w:id="453"/>
    </w:p>
    <w:p w:rsidR="00D2108E" w:rsidRDefault="00D2108E" w:rsidP="005F7C10">
      <w:pPr>
        <w:pStyle w:val="a6"/>
        <w:ind w:firstLine="560"/>
        <w:rPr>
          <w:color w:val="000000"/>
        </w:rPr>
      </w:pPr>
      <w:r>
        <w:rPr>
          <w:rFonts w:cs="仿宋_GB2312" w:hint="eastAsia"/>
          <w:color w:val="000000"/>
        </w:rPr>
        <w:t>项目支出是指学校为完成特定的工作任务而发生的支出。项目支出的使用要按照批准的项目和用途使用，保证专款专用、实行单独核算，加强检查监督，保证项目支出的合理使用，提高项目资金的使用效益。</w:t>
      </w:r>
    </w:p>
    <w:p w:rsidR="00D2108E" w:rsidRDefault="00D2108E" w:rsidP="005F7C10">
      <w:pPr>
        <w:pStyle w:val="a6"/>
        <w:ind w:firstLine="560"/>
        <w:rPr>
          <w:color w:val="000000"/>
        </w:rPr>
      </w:pPr>
      <w:bookmarkStart w:id="454" w:name="_Toc388970385"/>
      <w:r>
        <w:rPr>
          <w:rFonts w:cs="仿宋_GB2312" w:hint="eastAsia"/>
          <w:color w:val="000000"/>
        </w:rPr>
        <w:t>各职能处室负责本部门项目支出经费的用款申请、执行；财务室负责对用款计划的复核、执行进度跟踪；各职能处室分管领导负责项目支</w:t>
      </w:r>
      <w:r>
        <w:rPr>
          <w:rFonts w:cs="仿宋_GB2312" w:hint="eastAsia"/>
          <w:color w:val="000000"/>
        </w:rPr>
        <w:lastRenderedPageBreak/>
        <w:t>出经费申请、执行检查情况的审批工作。</w:t>
      </w:r>
    </w:p>
    <w:p w:rsidR="00D2108E" w:rsidRDefault="00D2108E" w:rsidP="005F7C10">
      <w:pPr>
        <w:pStyle w:val="4"/>
        <w:rPr>
          <w:b/>
          <w:bCs/>
          <w:color w:val="000000"/>
        </w:rPr>
      </w:pPr>
      <w:bookmarkStart w:id="455" w:name="_Toc388970386"/>
      <w:bookmarkStart w:id="456" w:name="_Toc407179387"/>
      <w:bookmarkStart w:id="457" w:name="_Toc419143477"/>
      <w:bookmarkStart w:id="458" w:name="_Toc407460824"/>
      <w:bookmarkStart w:id="459" w:name="_Toc419143265"/>
      <w:bookmarkEnd w:id="454"/>
      <w:r>
        <w:rPr>
          <w:rFonts w:cs="仿宋_GB2312" w:hint="eastAsia"/>
          <w:b/>
          <w:bCs/>
          <w:color w:val="000000"/>
        </w:rPr>
        <w:t>（二）控制目标</w:t>
      </w:r>
      <w:bookmarkEnd w:id="455"/>
      <w:bookmarkEnd w:id="456"/>
      <w:bookmarkEnd w:id="457"/>
      <w:bookmarkEnd w:id="458"/>
      <w:bookmarkEnd w:id="459"/>
    </w:p>
    <w:p w:rsidR="00D2108E" w:rsidRDefault="00D2108E" w:rsidP="005F7C10">
      <w:pPr>
        <w:pStyle w:val="a6"/>
        <w:numPr>
          <w:ilvl w:val="2"/>
          <w:numId w:val="31"/>
        </w:numPr>
        <w:tabs>
          <w:tab w:val="left" w:pos="993"/>
        </w:tabs>
        <w:ind w:left="0" w:firstLine="560"/>
        <w:rPr>
          <w:color w:val="000000"/>
        </w:rPr>
      </w:pPr>
      <w:r>
        <w:rPr>
          <w:rFonts w:cs="仿宋_GB2312" w:hint="eastAsia"/>
          <w:color w:val="000000"/>
        </w:rPr>
        <w:t>项目支出符合国家相关法律法规的规定，包括开支范围和标准等。</w:t>
      </w:r>
    </w:p>
    <w:p w:rsidR="00D2108E" w:rsidRDefault="00D2108E" w:rsidP="005F7C10">
      <w:pPr>
        <w:pStyle w:val="a6"/>
        <w:numPr>
          <w:ilvl w:val="2"/>
          <w:numId w:val="31"/>
        </w:numPr>
        <w:tabs>
          <w:tab w:val="left" w:pos="993"/>
        </w:tabs>
        <w:ind w:left="0" w:firstLine="560"/>
        <w:rPr>
          <w:color w:val="000000"/>
        </w:rPr>
      </w:pPr>
      <w:r>
        <w:rPr>
          <w:rFonts w:cs="仿宋_GB2312" w:hint="eastAsia"/>
          <w:color w:val="000000"/>
        </w:rPr>
        <w:t>项目支出符合规定的程序与规范，审批手续完备。</w:t>
      </w:r>
    </w:p>
    <w:p w:rsidR="00D2108E" w:rsidRDefault="00D2108E" w:rsidP="005F7C10">
      <w:pPr>
        <w:pStyle w:val="a6"/>
        <w:numPr>
          <w:ilvl w:val="2"/>
          <w:numId w:val="31"/>
        </w:numPr>
        <w:tabs>
          <w:tab w:val="left" w:pos="993"/>
        </w:tabs>
        <w:ind w:left="0" w:firstLine="560"/>
        <w:rPr>
          <w:color w:val="000000"/>
        </w:rPr>
      </w:pPr>
      <w:r>
        <w:rPr>
          <w:rFonts w:cs="仿宋_GB2312" w:hint="eastAsia"/>
          <w:color w:val="000000"/>
        </w:rPr>
        <w:t>项目支出真实、合理。</w:t>
      </w:r>
    </w:p>
    <w:p w:rsidR="00D2108E" w:rsidRDefault="00D2108E" w:rsidP="005F7C10">
      <w:pPr>
        <w:pStyle w:val="4"/>
        <w:rPr>
          <w:b/>
          <w:bCs/>
          <w:color w:val="000000"/>
        </w:rPr>
      </w:pPr>
      <w:bookmarkStart w:id="460" w:name="_Toc407179388"/>
      <w:bookmarkStart w:id="461" w:name="_Toc388970387"/>
      <w:bookmarkStart w:id="462" w:name="_Toc419143478"/>
      <w:bookmarkStart w:id="463" w:name="_Toc407460825"/>
      <w:bookmarkStart w:id="464" w:name="_Toc419143266"/>
      <w:r>
        <w:rPr>
          <w:rFonts w:cs="仿宋_GB2312" w:hint="eastAsia"/>
          <w:b/>
          <w:bCs/>
          <w:color w:val="000000"/>
        </w:rPr>
        <w:t>（三）业务流程</w:t>
      </w:r>
      <w:bookmarkEnd w:id="460"/>
      <w:bookmarkEnd w:id="461"/>
      <w:bookmarkEnd w:id="462"/>
      <w:bookmarkEnd w:id="463"/>
      <w:bookmarkEnd w:id="464"/>
    </w:p>
    <w:p w:rsidR="00D2108E" w:rsidRDefault="00D2108E" w:rsidP="005F7C10">
      <w:pPr>
        <w:pStyle w:val="a6"/>
        <w:ind w:firstLine="560"/>
        <w:rPr>
          <w:color w:val="000000"/>
        </w:rPr>
      </w:pPr>
      <w:r>
        <w:rPr>
          <w:rFonts w:cs="仿宋_GB2312" w:hint="eastAsia"/>
          <w:color w:val="000000"/>
        </w:rPr>
        <w:t>各职能处室发生项目支出，经办人应按费用报销流程规定办理报销手续。财务室在额度范围内予以报销，</w:t>
      </w:r>
      <w:proofErr w:type="gramStart"/>
      <w:r>
        <w:rPr>
          <w:rFonts w:cs="仿宋_GB2312" w:hint="eastAsia"/>
          <w:color w:val="000000"/>
        </w:rPr>
        <w:t>凭相关</w:t>
      </w:r>
      <w:proofErr w:type="gramEnd"/>
      <w:r>
        <w:rPr>
          <w:rFonts w:cs="仿宋_GB2312" w:hint="eastAsia"/>
          <w:color w:val="000000"/>
        </w:rPr>
        <w:t>原始凭证进行会计核算。</w:t>
      </w:r>
    </w:p>
    <w:p w:rsidR="00D2108E" w:rsidRDefault="00D2108E" w:rsidP="005F7C10">
      <w:pPr>
        <w:pStyle w:val="a6"/>
        <w:ind w:firstLine="560"/>
        <w:rPr>
          <w:color w:val="000000"/>
        </w:rPr>
      </w:pPr>
      <w:r>
        <w:rPr>
          <w:color w:val="000000"/>
        </w:rPr>
        <w:t>1</w:t>
      </w:r>
      <w:r>
        <w:rPr>
          <w:rFonts w:cs="仿宋_GB2312" w:hint="eastAsia"/>
          <w:color w:val="000000"/>
        </w:rPr>
        <w:t>．报销申报</w:t>
      </w:r>
    </w:p>
    <w:p w:rsidR="00D2108E" w:rsidRDefault="00D2108E" w:rsidP="005F7C10">
      <w:pPr>
        <w:pStyle w:val="a6"/>
        <w:ind w:firstLine="560"/>
        <w:rPr>
          <w:rFonts w:cs="仿宋_GB2312"/>
          <w:color w:val="000000"/>
        </w:rPr>
      </w:pPr>
      <w:r>
        <w:rPr>
          <w:rFonts w:cs="仿宋_GB2312" w:hint="eastAsia"/>
          <w:color w:val="000000"/>
        </w:rPr>
        <w:t>经费使用人完成业务和工作，应及时进行报销。经费使用人提出经费报销申请，准备真实、完整的报销凭证。</w:t>
      </w:r>
    </w:p>
    <w:p w:rsidR="00A02B2A" w:rsidRDefault="00A02B2A" w:rsidP="00A02B2A">
      <w:pPr>
        <w:pStyle w:val="a6"/>
        <w:ind w:firstLine="560"/>
        <w:rPr>
          <w:color w:val="000000"/>
        </w:rPr>
      </w:pPr>
      <w:r>
        <w:rPr>
          <w:color w:val="000000"/>
        </w:rPr>
        <w:t>2</w:t>
      </w:r>
      <w:r>
        <w:rPr>
          <w:rFonts w:cs="仿宋_GB2312" w:hint="eastAsia"/>
          <w:color w:val="000000"/>
        </w:rPr>
        <w:t>．预算审核</w:t>
      </w:r>
    </w:p>
    <w:p w:rsidR="00A02B2A" w:rsidRDefault="00A02B2A" w:rsidP="00A02B2A">
      <w:pPr>
        <w:pStyle w:val="a6"/>
        <w:ind w:firstLine="560"/>
        <w:rPr>
          <w:color w:val="000000"/>
        </w:rPr>
      </w:pPr>
      <w:r>
        <w:rPr>
          <w:rFonts w:cs="仿宋_GB2312" w:hint="eastAsia"/>
          <w:color w:val="000000"/>
        </w:rPr>
        <w:t>报销申请由项目负责人进行审核；需财务室负责人审核，分管财务的学校领导审核的，应完成审批程序后报销。</w:t>
      </w:r>
    </w:p>
    <w:p w:rsidR="00A02B2A" w:rsidRDefault="00A02B2A" w:rsidP="00A02B2A">
      <w:pPr>
        <w:pStyle w:val="a6"/>
        <w:ind w:firstLine="560"/>
        <w:rPr>
          <w:color w:val="000000"/>
        </w:rPr>
      </w:pPr>
      <w:r>
        <w:rPr>
          <w:rFonts w:cs="仿宋_GB2312" w:hint="eastAsia"/>
          <w:color w:val="000000"/>
        </w:rPr>
        <w:t>财务室负责复核各职能处室上报的项目支出事项的预算情况。对于列入预算的事项，予以正常报销；对于尚未列入预算的事项，应先立项，再按照项目支出流程进行报销。</w:t>
      </w:r>
    </w:p>
    <w:p w:rsidR="00A02B2A" w:rsidRDefault="00A02B2A" w:rsidP="00A02B2A">
      <w:pPr>
        <w:pStyle w:val="a6"/>
        <w:ind w:firstLine="560"/>
        <w:rPr>
          <w:color w:val="000000"/>
        </w:rPr>
      </w:pPr>
      <w:r>
        <w:rPr>
          <w:color w:val="000000"/>
        </w:rPr>
        <w:lastRenderedPageBreak/>
        <w:t>3</w:t>
      </w:r>
      <w:r>
        <w:rPr>
          <w:rFonts w:cs="仿宋_GB2312" w:hint="eastAsia"/>
          <w:color w:val="000000"/>
        </w:rPr>
        <w:t>．费用报销</w:t>
      </w:r>
    </w:p>
    <w:p w:rsidR="00A02B2A" w:rsidRDefault="00A02B2A" w:rsidP="00A02B2A">
      <w:pPr>
        <w:pStyle w:val="a6"/>
        <w:ind w:firstLine="560"/>
        <w:rPr>
          <w:color w:val="000000"/>
        </w:rPr>
      </w:pPr>
      <w:r>
        <w:rPr>
          <w:rFonts w:cs="仿宋_GB2312" w:hint="eastAsia"/>
          <w:color w:val="000000"/>
        </w:rPr>
        <w:t>经批准的项目支出，财务室在额度范围内予以报销，</w:t>
      </w:r>
      <w:proofErr w:type="gramStart"/>
      <w:r>
        <w:rPr>
          <w:rFonts w:cs="仿宋_GB2312" w:hint="eastAsia"/>
          <w:color w:val="000000"/>
        </w:rPr>
        <w:t>凭相关</w:t>
      </w:r>
      <w:proofErr w:type="gramEnd"/>
      <w:r>
        <w:rPr>
          <w:rFonts w:cs="仿宋_GB2312" w:hint="eastAsia"/>
          <w:color w:val="000000"/>
        </w:rPr>
        <w:t>原始凭证进行会计核算。</w:t>
      </w:r>
    </w:p>
    <w:p w:rsidR="00A02B2A" w:rsidRDefault="00A02B2A" w:rsidP="00A02B2A">
      <w:pPr>
        <w:pStyle w:val="a6"/>
        <w:ind w:firstLine="560"/>
        <w:rPr>
          <w:color w:val="000000"/>
        </w:rPr>
      </w:pPr>
      <w:r>
        <w:rPr>
          <w:rFonts w:cs="仿宋_GB2312" w:hint="eastAsia"/>
          <w:color w:val="000000"/>
        </w:rPr>
        <w:t>具体流程详见工作流程图（</w:t>
      </w:r>
      <w:fldSimple w:instr=" REF _Ref418949504 \h  \* MERGEFORMAT ">
        <w:r>
          <w:rPr>
            <w:rFonts w:cs="仿宋_GB2312" w:hint="eastAsia"/>
            <w:color w:val="000000"/>
          </w:rPr>
          <w:t>图</w:t>
        </w:r>
        <w:r>
          <w:rPr>
            <w:color w:val="000000"/>
          </w:rPr>
          <w:t xml:space="preserve"> 11</w:t>
        </w:r>
      </w:fldSimple>
      <w:r>
        <w:rPr>
          <w:rFonts w:cs="仿宋_GB2312" w:hint="eastAsia"/>
          <w:color w:val="000000"/>
        </w:rPr>
        <w:t>）。</w:t>
      </w:r>
    </w:p>
    <w:p w:rsidR="00D2108E" w:rsidRDefault="00D2108E" w:rsidP="005F7C10">
      <w:pPr>
        <w:pStyle w:val="a5"/>
        <w:rPr>
          <w:rFonts w:ascii="Times New Roman" w:hAnsi="Times New Roman" w:cs="Times New Roman"/>
          <w:color w:val="000000"/>
        </w:rPr>
      </w:pPr>
      <w:bookmarkStart w:id="465" w:name="_Ref418949504"/>
      <w:r>
        <w:rPr>
          <w:rFonts w:ascii="Times New Roman" w:hAnsi="Times New Roman" w:cs="仿宋_GB2312" w:hint="eastAsia"/>
          <w:color w:val="000000"/>
        </w:rPr>
        <w:t>图</w:t>
      </w:r>
      <w:r>
        <w:rPr>
          <w:rFonts w:ascii="Times New Roman" w:hAnsi="Times New Roman" w:cs="Times New Roman"/>
          <w:color w:val="000000"/>
        </w:rPr>
        <w:t xml:space="preserve"> </w:t>
      </w:r>
      <w:r w:rsidR="004E314B">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仿宋_GB2312" w:hint="eastAsia"/>
          <w:color w:val="000000"/>
        </w:rPr>
        <w:instrText>图</w:instrText>
      </w:r>
      <w:r>
        <w:rPr>
          <w:rFonts w:ascii="Times New Roman" w:hAnsi="Times New Roman" w:cs="Times New Roman"/>
          <w:color w:val="000000"/>
        </w:rPr>
        <w:instrText xml:space="preserve"> \* ARABIC </w:instrText>
      </w:r>
      <w:r w:rsidR="004E314B">
        <w:rPr>
          <w:rFonts w:ascii="Times New Roman" w:hAnsi="Times New Roman" w:cs="Times New Roman"/>
          <w:color w:val="000000"/>
        </w:rPr>
        <w:fldChar w:fldCharType="separate"/>
      </w:r>
      <w:r>
        <w:rPr>
          <w:rFonts w:ascii="Times New Roman" w:hAnsi="Times New Roman" w:cs="Times New Roman"/>
          <w:noProof/>
          <w:color w:val="000000"/>
        </w:rPr>
        <w:t>11</w:t>
      </w:r>
      <w:r w:rsidR="004E314B">
        <w:rPr>
          <w:rFonts w:ascii="Times New Roman" w:hAnsi="Times New Roman" w:cs="Times New Roman"/>
          <w:color w:val="000000"/>
        </w:rPr>
        <w:fldChar w:fldCharType="end"/>
      </w:r>
      <w:bookmarkEnd w:id="465"/>
      <w:r>
        <w:rPr>
          <w:rFonts w:ascii="Times New Roman" w:hAnsi="Times New Roman" w:cs="Times New Roman"/>
          <w:color w:val="000000"/>
        </w:rPr>
        <w:t xml:space="preserve"> </w:t>
      </w:r>
      <w:r>
        <w:rPr>
          <w:rFonts w:ascii="Times New Roman" w:hAnsi="Times New Roman" w:cs="仿宋_GB2312" w:hint="eastAsia"/>
          <w:color w:val="000000"/>
        </w:rPr>
        <w:t>项目支出业务流程</w:t>
      </w:r>
    </w:p>
    <w:p w:rsidR="00D2108E" w:rsidRDefault="004E314B" w:rsidP="005F7C10">
      <w:pPr>
        <w:pStyle w:val="a6"/>
        <w:ind w:firstLine="560"/>
        <w:rPr>
          <w:color w:val="000000"/>
        </w:rPr>
      </w:pPr>
      <w:r>
        <w:rPr>
          <w:color w:val="000000"/>
        </w:rPr>
      </w:r>
      <w:r>
        <w:rPr>
          <w:color w:val="000000"/>
        </w:rPr>
        <w:pict>
          <v:group id="_x0000_s1263" editas="canvas" style="width:356.6pt;height:368.4pt;mso-position-horizontal-relative:char;mso-position-vertical-relative:line" coordorigin="1702,-603" coordsize="7132,7368">
            <v:shape id="_x0000_s1264" type="#_x0000_t75" style="position:absolute;left:1702;top:-603;width:7132;height:7368" o:preferrelative="f">
              <o:lock v:ext="edit" text="t"/>
            </v:shape>
            <v:shape id="_x0000_s1265" type="#_x0000_t202" style="position:absolute;left:2653;top:335;width:2075;height:1020;v-text-anchor:middle">
              <v:textbox>
                <w:txbxContent>
                  <w:p w:rsidR="00786741" w:rsidRDefault="00786741">
                    <w:pPr>
                      <w:snapToGrid w:val="0"/>
                      <w:rPr>
                        <w:rFonts w:eastAsia="仿宋_GB2312"/>
                      </w:rPr>
                    </w:pPr>
                    <w:r>
                      <w:rPr>
                        <w:rFonts w:cs="宋体" w:hint="eastAsia"/>
                      </w:rPr>
                      <w:t>经费使用部门（人）提出项目经费付款或报销申请</w:t>
                    </w:r>
                  </w:p>
                </w:txbxContent>
              </v:textbox>
            </v:shape>
            <v:shape id="_x0000_s1266" type="#_x0000_t202" style="position:absolute;left:2653;top:1823;width:2075;height:828;v-text-anchor:middle">
              <v:textbox>
                <w:txbxContent>
                  <w:p w:rsidR="00786741" w:rsidRDefault="00786741">
                    <w:pPr>
                      <w:snapToGrid w:val="0"/>
                      <w:rPr>
                        <w:rFonts w:eastAsia="仿宋_GB2312"/>
                      </w:rPr>
                    </w:pPr>
                    <w:r>
                      <w:rPr>
                        <w:rFonts w:cs="宋体" w:hint="eastAsia"/>
                      </w:rPr>
                      <w:t>财务室进行审核</w:t>
                    </w:r>
                  </w:p>
                </w:txbxContent>
              </v:textbox>
            </v:shape>
            <v:shape id="_x0000_s1267" type="#_x0000_t202" style="position:absolute;left:2652;top:3287;width:2076;height:829;v-text-anchor:middle">
              <v:textbox>
                <w:txbxContent>
                  <w:p w:rsidR="00786741" w:rsidRDefault="00786741">
                    <w:pPr>
                      <w:snapToGrid w:val="0"/>
                      <w:jc w:val="left"/>
                      <w:rPr>
                        <w:rFonts w:eastAsia="仿宋_GB2312"/>
                      </w:rPr>
                    </w:pPr>
                    <w:r>
                      <w:rPr>
                        <w:rFonts w:cs="宋体" w:hint="eastAsia"/>
                      </w:rPr>
                      <w:t>财务室付款或报销</w:t>
                    </w:r>
                  </w:p>
                </w:txbxContent>
              </v:textbox>
            </v:shape>
            <v:shape id="_x0000_s1268" type="#_x0000_t32" style="position:absolute;left:3691;top:1355;width:1;height:468" o:connectortype="straight">
              <v:stroke endarrow="block"/>
            </v:shape>
            <v:shape id="_x0000_s1269" type="#_x0000_t32" style="position:absolute;left:3690;top:2651;width:1;height:636;flip:x" o:connectortype="straight">
              <v:stroke endarrow="block"/>
            </v:shape>
            <v:shape id="_x0000_s1270" type="#_x0000_t32" style="position:absolute;left:3683;top:4116;width:9;height:653;flip:x" o:connectortype="straight">
              <v:stroke endarrow="block"/>
            </v:shape>
            <v:shape id="_x0000_s1271" type="#_x0000_t65" style="position:absolute;left:5569;top:335;width:2721;height:1247;v-text-anchor:middle" adj="18230">
              <v:textbox inset=",.3mm,,0">
                <w:txbxContent>
                  <w:p w:rsidR="00786741" w:rsidRDefault="00786741">
                    <w:pPr>
                      <w:snapToGrid w:val="0"/>
                      <w:rPr>
                        <w:rFonts w:eastAsia="仿宋_GB2312"/>
                      </w:rPr>
                    </w:pPr>
                    <w:r>
                      <w:rPr>
                        <w:rFonts w:cs="宋体" w:hint="eastAsia"/>
                      </w:rPr>
                      <w:t>填报报销单；明确业务事项；付款方式。经项目负责人和部门负责人审核。</w:t>
                    </w:r>
                  </w:p>
                </w:txbxContent>
              </v:textbox>
            </v:shape>
            <v:shape id="_x0000_s1272" type="#_x0000_t117" style="position:absolute;left:3073;top:-603;width:1224;height:540;v-text-anchor:middle">
              <v:textbox>
                <w:txbxContent>
                  <w:p w:rsidR="00786741" w:rsidRDefault="00786741">
                    <w:pPr>
                      <w:jc w:val="center"/>
                      <w:rPr>
                        <w:rFonts w:eastAsia="仿宋_GB2312"/>
                      </w:rPr>
                    </w:pPr>
                    <w:r>
                      <w:rPr>
                        <w:rFonts w:cs="宋体" w:hint="eastAsia"/>
                      </w:rPr>
                      <w:t>开始</w:t>
                    </w:r>
                  </w:p>
                </w:txbxContent>
              </v:textbox>
            </v:shape>
            <v:shape id="_x0000_s1273" type="#_x0000_t32" style="position:absolute;left:3685;top:-63;width:6;height:398" o:connectortype="straight">
              <v:stroke endarrow="block"/>
            </v:shape>
            <v:shape id="_x0000_s1274" type="#_x0000_t65" style="position:absolute;left:5569;top:1813;width:2721;height:1134;v-text-anchor:middle" adj="18230">
              <v:textbox>
                <w:txbxContent>
                  <w:p w:rsidR="00786741" w:rsidRDefault="00786741">
                    <w:pPr>
                      <w:snapToGrid w:val="0"/>
                      <w:rPr>
                        <w:rFonts w:eastAsia="仿宋_GB2312"/>
                      </w:rPr>
                    </w:pPr>
                    <w:r>
                      <w:rPr>
                        <w:rFonts w:cs="宋体" w:hint="eastAsia"/>
                      </w:rPr>
                      <w:t>财务室审核；金额超限、范围超限，需分管财务的主管领导、主要领导审批。</w:t>
                    </w:r>
                  </w:p>
                </w:txbxContent>
              </v:textbox>
            </v:shape>
            <v:shape id="_x0000_s1275" type="#_x0000_t65" style="position:absolute;left:5569;top:3275;width:2721;height:1134;v-text-anchor:middle" adj="18230">
              <v:textbox>
                <w:txbxContent>
                  <w:p w:rsidR="00786741" w:rsidRDefault="00786741">
                    <w:pPr>
                      <w:snapToGrid w:val="0"/>
                      <w:rPr>
                        <w:rFonts w:eastAsia="仿宋_GB2312"/>
                      </w:rPr>
                    </w:pPr>
                    <w:r>
                      <w:rPr>
                        <w:rFonts w:cs="宋体" w:hint="eastAsia"/>
                      </w:rPr>
                      <w:t>严格按照保销规定，进行国库集中支付、转账、公务卡保销、现金报销等。</w:t>
                    </w:r>
                  </w:p>
                </w:txbxContent>
              </v:textbox>
            </v:shape>
            <v:shape id="_x0000_s1276" type="#_x0000_t32" style="position:absolute;left:4728;top:786;width:841;height:1" o:connectortype="straight"/>
            <v:shape id="_x0000_s1277" type="#_x0000_t32" style="position:absolute;left:4716;top:2279;width:841;height:2;flip:y" o:connectortype="straight"/>
            <v:shape id="_x0000_s1278" type="#_x0000_t32" style="position:absolute;left:4716;top:3767;width:841;height:2;flip:y" o:connectortype="straight"/>
            <v:shape id="_x0000_s1279" type="#_x0000_t117" style="position:absolute;left:3076;top:6093;width:1224;height:540;v-text-anchor:middle">
              <v:textbox>
                <w:txbxContent>
                  <w:p w:rsidR="00786741" w:rsidRDefault="00786741">
                    <w:pPr>
                      <w:jc w:val="center"/>
                      <w:rPr>
                        <w:rFonts w:eastAsia="仿宋_GB2312"/>
                      </w:rPr>
                    </w:pPr>
                    <w:r>
                      <w:rPr>
                        <w:rFonts w:cs="宋体" w:hint="eastAsia"/>
                      </w:rPr>
                      <w:t>结束</w:t>
                    </w:r>
                  </w:p>
                </w:txbxContent>
              </v:textbox>
            </v:shape>
            <v:shape id="_x0000_s1280" type="#_x0000_t65" style="position:absolute;left:5562;top:4791;width:2721;height:794;v-text-anchor:middle" adj="18230">
              <v:textbox>
                <w:txbxContent>
                  <w:p w:rsidR="00786741" w:rsidRDefault="00786741">
                    <w:pPr>
                      <w:snapToGrid w:val="0"/>
                      <w:rPr>
                        <w:rFonts w:eastAsia="仿宋_GB2312"/>
                      </w:rPr>
                    </w:pPr>
                    <w:r>
                      <w:rPr>
                        <w:rFonts w:cs="宋体" w:hint="eastAsia"/>
                      </w:rPr>
                      <w:t>及时、准确入账。</w:t>
                    </w:r>
                  </w:p>
                </w:txbxContent>
              </v:textbox>
            </v:shape>
            <v:shape id="_x0000_s1281" type="#_x0000_t32" style="position:absolute;left:4709;top:5223;width:841;height:2;flip:y" o:connectortype="straight"/>
            <v:shape id="_x0000_s1282" type="#_x0000_t32" style="position:absolute;left:3683;top:5563;width:5;height:530" o:connectortype="straight">
              <v:stroke endarrow="block"/>
            </v:shape>
            <v:shape id="_x0000_s1283" type="#_x0000_t202" style="position:absolute;left:2645;top:4769;width:2076;height:794;v-text-anchor:middle">
              <v:textbox>
                <w:txbxContent>
                  <w:p w:rsidR="00786741" w:rsidRDefault="00786741">
                    <w:pPr>
                      <w:snapToGrid w:val="0"/>
                      <w:rPr>
                        <w:rFonts w:eastAsia="仿宋_GB2312"/>
                      </w:rPr>
                    </w:pPr>
                    <w:r>
                      <w:rPr>
                        <w:rFonts w:cs="宋体" w:hint="eastAsia"/>
                      </w:rPr>
                      <w:t>财务室进行会计核算</w:t>
                    </w:r>
                  </w:p>
                </w:txbxContent>
              </v:textbox>
            </v:shape>
            <w10:anchorlock/>
          </v:group>
        </w:pict>
      </w:r>
    </w:p>
    <w:p w:rsidR="00D2108E" w:rsidRDefault="00D2108E" w:rsidP="005F7C10">
      <w:pPr>
        <w:pStyle w:val="4"/>
        <w:rPr>
          <w:b/>
          <w:bCs/>
          <w:color w:val="000000"/>
        </w:rPr>
      </w:pPr>
      <w:bookmarkStart w:id="466" w:name="_Toc407460826"/>
      <w:bookmarkStart w:id="467" w:name="_Toc419143479"/>
      <w:bookmarkStart w:id="468" w:name="_Toc419143267"/>
      <w:bookmarkStart w:id="469" w:name="_Toc407179389"/>
      <w:bookmarkStart w:id="470" w:name="_Toc388970388"/>
      <w:r>
        <w:rPr>
          <w:rFonts w:cs="仿宋_GB2312" w:hint="eastAsia"/>
          <w:b/>
          <w:bCs/>
          <w:color w:val="000000"/>
        </w:rPr>
        <w:t>（四）控制措施</w:t>
      </w:r>
      <w:bookmarkEnd w:id="466"/>
      <w:bookmarkEnd w:id="467"/>
      <w:bookmarkEnd w:id="468"/>
      <w:bookmarkEnd w:id="469"/>
      <w:bookmarkEnd w:id="470"/>
    </w:p>
    <w:p w:rsidR="00D2108E" w:rsidRDefault="00D2108E">
      <w:pPr>
        <w:pStyle w:val="a6"/>
        <w:ind w:left="560" w:firstLineChars="0" w:firstLine="0"/>
        <w:rPr>
          <w:color w:val="000000"/>
        </w:rPr>
      </w:pPr>
      <w:r>
        <w:rPr>
          <w:rFonts w:cs="仿宋_GB2312"/>
          <w:color w:val="000000"/>
        </w:rPr>
        <w:t>1.</w:t>
      </w:r>
      <w:r>
        <w:rPr>
          <w:rFonts w:cs="仿宋_GB2312" w:hint="eastAsia"/>
          <w:color w:val="000000"/>
        </w:rPr>
        <w:t>建立健全支出业务各项规章制度。</w:t>
      </w:r>
    </w:p>
    <w:p w:rsidR="00D2108E" w:rsidRDefault="00D2108E" w:rsidP="005F7C10">
      <w:pPr>
        <w:pStyle w:val="a6"/>
        <w:tabs>
          <w:tab w:val="left" w:pos="993"/>
        </w:tabs>
        <w:ind w:firstLine="560"/>
        <w:rPr>
          <w:color w:val="000000"/>
        </w:rPr>
      </w:pPr>
      <w:r>
        <w:rPr>
          <w:rFonts w:cs="仿宋_GB2312"/>
          <w:color w:val="000000"/>
        </w:rPr>
        <w:t>2.</w:t>
      </w:r>
      <w:r>
        <w:rPr>
          <w:rFonts w:cs="仿宋_GB2312" w:hint="eastAsia"/>
          <w:color w:val="000000"/>
        </w:rPr>
        <w:t>明确各项支出事项的开支范围和开支标准。项目支出要严格按预</w:t>
      </w:r>
      <w:r>
        <w:rPr>
          <w:rFonts w:cs="仿宋_GB2312" w:hint="eastAsia"/>
          <w:color w:val="000000"/>
        </w:rPr>
        <w:lastRenderedPageBreak/>
        <w:t>算管理的要求支出；未作预算安排需要按相应的预算调整流程处理。基本支出与项目支出要严格区分。项目支出内容是否与类款项一一对应。</w:t>
      </w:r>
    </w:p>
    <w:p w:rsidR="00D2108E" w:rsidRDefault="00D2108E">
      <w:pPr>
        <w:pStyle w:val="a6"/>
        <w:tabs>
          <w:tab w:val="left" w:pos="993"/>
        </w:tabs>
        <w:ind w:left="560" w:firstLineChars="0" w:firstLine="0"/>
        <w:rPr>
          <w:color w:val="000000"/>
        </w:rPr>
      </w:pPr>
      <w:r>
        <w:rPr>
          <w:rFonts w:cs="仿宋_GB2312"/>
          <w:color w:val="000000"/>
        </w:rPr>
        <w:t>4.</w:t>
      </w:r>
      <w:r>
        <w:rPr>
          <w:rFonts w:cs="仿宋_GB2312" w:hint="eastAsia"/>
          <w:color w:val="000000"/>
        </w:rPr>
        <w:t>严格审批程序，各项审核审批手续齐全。</w:t>
      </w:r>
    </w:p>
    <w:p w:rsidR="00D2108E" w:rsidRDefault="00D2108E" w:rsidP="005F7C10">
      <w:pPr>
        <w:pStyle w:val="a6"/>
        <w:tabs>
          <w:tab w:val="left" w:pos="420"/>
          <w:tab w:val="left" w:pos="993"/>
        </w:tabs>
        <w:ind w:firstLine="560"/>
        <w:rPr>
          <w:color w:val="000000"/>
        </w:rPr>
      </w:pPr>
      <w:bookmarkStart w:id="471" w:name="_Toc388970389"/>
      <w:r>
        <w:rPr>
          <w:rFonts w:cs="仿宋_GB2312"/>
          <w:color w:val="000000"/>
        </w:rPr>
        <w:t>5.</w:t>
      </w:r>
      <w:r>
        <w:rPr>
          <w:rFonts w:cs="仿宋_GB2312" w:hint="eastAsia"/>
          <w:color w:val="000000"/>
        </w:rPr>
        <w:t>加强监督检查</w:t>
      </w:r>
      <w:bookmarkEnd w:id="471"/>
      <w:r>
        <w:rPr>
          <w:rFonts w:cs="仿宋_GB2312" w:hint="eastAsia"/>
          <w:color w:val="000000"/>
        </w:rPr>
        <w:t>。项目支出是否严格按预算管理的要求支出，未作预算安排的是否已按相应的预算调整流程处理。基本支出与项目支出是否严格区分。项目支出内容是否与类款项一一对应。项目支出是否经过分管财务的学校领导签字审批。</w:t>
      </w:r>
    </w:p>
    <w:p w:rsidR="00D2108E" w:rsidRDefault="00D2108E" w:rsidP="005F7C10">
      <w:pPr>
        <w:pStyle w:val="4"/>
        <w:rPr>
          <w:b/>
          <w:bCs/>
          <w:color w:val="000000"/>
        </w:rPr>
      </w:pPr>
      <w:bookmarkStart w:id="472" w:name="_Toc419143480"/>
      <w:bookmarkStart w:id="473" w:name="_Toc419143268"/>
      <w:bookmarkStart w:id="474" w:name="_Toc398716870"/>
      <w:bookmarkStart w:id="475" w:name="_Toc388970390"/>
      <w:r>
        <w:rPr>
          <w:rFonts w:cs="仿宋_GB2312" w:hint="eastAsia"/>
          <w:b/>
          <w:bCs/>
          <w:color w:val="000000"/>
        </w:rPr>
        <w:t>（五）具体业务流程举例</w:t>
      </w:r>
      <w:bookmarkEnd w:id="472"/>
      <w:bookmarkEnd w:id="473"/>
    </w:p>
    <w:p w:rsidR="00D2108E" w:rsidRDefault="00D2108E" w:rsidP="005F7C10">
      <w:pPr>
        <w:pStyle w:val="a6"/>
        <w:ind w:firstLine="560"/>
        <w:rPr>
          <w:color w:val="000000"/>
        </w:rPr>
      </w:pPr>
      <w:r>
        <w:rPr>
          <w:rFonts w:cs="仿宋_GB2312" w:hint="eastAsia"/>
          <w:color w:val="000000"/>
        </w:rPr>
        <w:t>学校的项目支出具有专门用途。对于非基建项目，除了项目经费的使用环节，完整的项目管理还涉及项目立项和审批、项目预算编制、项目支出、</w:t>
      </w:r>
      <w:proofErr w:type="gramStart"/>
      <w:r>
        <w:rPr>
          <w:rFonts w:cs="仿宋_GB2312" w:hint="eastAsia"/>
          <w:color w:val="000000"/>
        </w:rPr>
        <w:t>结项考核</w:t>
      </w:r>
      <w:proofErr w:type="gramEnd"/>
      <w:r>
        <w:rPr>
          <w:rFonts w:cs="仿宋_GB2312" w:hint="eastAsia"/>
          <w:color w:val="000000"/>
        </w:rPr>
        <w:t>等环节。项目立项和审批阶段，如需外部专家的，应组织外部专家的咨询和论证，确保项目的立项合理。</w:t>
      </w:r>
    </w:p>
    <w:p w:rsidR="00D2108E" w:rsidRDefault="00D2108E" w:rsidP="005F7C10">
      <w:pPr>
        <w:pStyle w:val="a6"/>
        <w:ind w:firstLine="560"/>
        <w:rPr>
          <w:color w:val="000000"/>
        </w:rPr>
      </w:pPr>
      <w:r>
        <w:rPr>
          <w:rFonts w:cs="仿宋_GB2312" w:hint="eastAsia"/>
          <w:color w:val="000000"/>
        </w:rPr>
        <w:t>非基建项目业务控制流程及控制要求见</w:t>
      </w:r>
      <w:fldSimple w:instr=" REF _Ref416898030 \h  \* MERGEFORMAT ">
        <w:r w:rsidRPr="00824F16">
          <w:rPr>
            <w:rFonts w:cs="仿宋_GB2312" w:hint="eastAsia"/>
            <w:color w:val="000000"/>
          </w:rPr>
          <w:t>图</w:t>
        </w:r>
        <w:r w:rsidRPr="00824F16">
          <w:rPr>
            <w:rFonts w:cs="仿宋_GB2312"/>
            <w:color w:val="000000"/>
          </w:rPr>
          <w:t>12</w:t>
        </w:r>
      </w:fldSimple>
      <w:r>
        <w:rPr>
          <w:rFonts w:cs="仿宋_GB2312" w:hint="eastAsia"/>
          <w:color w:val="000000"/>
        </w:rPr>
        <w:t>和</w:t>
      </w:r>
      <w:fldSimple w:instr=" REF _Ref419019291 \h  \* MERGEFORMAT ">
        <w:r w:rsidRPr="00824F16">
          <w:rPr>
            <w:rFonts w:cs="仿宋_GB2312" w:hint="eastAsia"/>
            <w:color w:val="000000"/>
          </w:rPr>
          <w:t>表</w:t>
        </w:r>
        <w:r w:rsidRPr="00824F16">
          <w:rPr>
            <w:rFonts w:cs="仿宋_GB2312"/>
            <w:color w:val="000000"/>
          </w:rPr>
          <w:t>9</w:t>
        </w:r>
      </w:fldSimple>
      <w:r>
        <w:rPr>
          <w:rFonts w:cs="仿宋_GB2312" w:hint="eastAsia"/>
          <w:color w:val="000000"/>
        </w:rPr>
        <w:t>。</w:t>
      </w:r>
    </w:p>
    <w:p w:rsidR="00D2108E" w:rsidRPr="00051687" w:rsidRDefault="00D2108E" w:rsidP="005F7C10">
      <w:pPr>
        <w:pStyle w:val="a5"/>
        <w:rPr>
          <w:rFonts w:ascii="Times New Roman" w:hAnsi="Times New Roman" w:cs="Times New Roman"/>
        </w:rPr>
      </w:pPr>
      <w:bookmarkStart w:id="476" w:name="_Ref416898030"/>
      <w:r w:rsidRPr="00051687">
        <w:rPr>
          <w:rFonts w:ascii="Times New Roman" w:hAnsi="Times New Roman" w:cs="仿宋_GB2312" w:hint="eastAsia"/>
        </w:rPr>
        <w:t>图</w:t>
      </w:r>
      <w:r w:rsidR="004E314B" w:rsidRPr="00051687">
        <w:rPr>
          <w:rFonts w:ascii="Times New Roman" w:hAnsi="Times New Roman" w:cs="Times New Roman"/>
        </w:rPr>
        <w:fldChar w:fldCharType="begin"/>
      </w:r>
      <w:r w:rsidRPr="00051687">
        <w:rPr>
          <w:rFonts w:ascii="Times New Roman" w:hAnsi="Times New Roman" w:cs="Times New Roman"/>
        </w:rPr>
        <w:instrText xml:space="preserve"> SEQ </w:instrText>
      </w:r>
      <w:r w:rsidRPr="00051687">
        <w:rPr>
          <w:rFonts w:ascii="Times New Roman" w:hAnsi="Times New Roman" w:cs="仿宋_GB2312" w:hint="eastAsia"/>
        </w:rPr>
        <w:instrText>图</w:instrText>
      </w:r>
      <w:r w:rsidRPr="00051687">
        <w:rPr>
          <w:rFonts w:ascii="Times New Roman" w:hAnsi="Times New Roman" w:cs="Times New Roman"/>
        </w:rPr>
        <w:instrText xml:space="preserve"> \* ARABIC </w:instrText>
      </w:r>
      <w:r w:rsidR="004E314B" w:rsidRPr="00051687">
        <w:rPr>
          <w:rFonts w:ascii="Times New Roman" w:hAnsi="Times New Roman" w:cs="Times New Roman"/>
        </w:rPr>
        <w:fldChar w:fldCharType="separate"/>
      </w:r>
      <w:r>
        <w:rPr>
          <w:rFonts w:ascii="Times New Roman" w:hAnsi="Times New Roman" w:cs="Times New Roman"/>
          <w:noProof/>
        </w:rPr>
        <w:t>12</w:t>
      </w:r>
      <w:r w:rsidR="004E314B" w:rsidRPr="00051687">
        <w:rPr>
          <w:rFonts w:ascii="Times New Roman" w:hAnsi="Times New Roman" w:cs="Times New Roman"/>
        </w:rPr>
        <w:fldChar w:fldCharType="end"/>
      </w:r>
      <w:bookmarkEnd w:id="476"/>
      <w:r w:rsidRPr="00051687">
        <w:rPr>
          <w:rFonts w:ascii="Times New Roman" w:hAnsi="Times New Roman" w:cs="Times New Roman"/>
        </w:rPr>
        <w:t xml:space="preserve"> </w:t>
      </w:r>
      <w:r w:rsidRPr="00051687">
        <w:rPr>
          <w:rFonts w:ascii="Times New Roman" w:hAnsi="Times New Roman" w:cs="仿宋_GB2312" w:hint="eastAsia"/>
        </w:rPr>
        <w:t>非基建项目业务控制流程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2520"/>
        <w:gridCol w:w="2880"/>
        <w:gridCol w:w="2520"/>
      </w:tblGrid>
      <w:tr w:rsidR="00D2108E" w:rsidTr="00AF1A18">
        <w:tc>
          <w:tcPr>
            <w:tcW w:w="8388" w:type="dxa"/>
            <w:gridSpan w:val="4"/>
          </w:tcPr>
          <w:p w:rsidR="00D2108E" w:rsidRDefault="00D2108E" w:rsidP="007178BB">
            <w:r>
              <w:rPr>
                <w:rFonts w:hint="eastAsia"/>
              </w:rPr>
              <w:t>非基建项目管理与支出</w:t>
            </w:r>
          </w:p>
        </w:tc>
      </w:tr>
      <w:tr w:rsidR="00D2108E" w:rsidTr="00AF1A18">
        <w:tc>
          <w:tcPr>
            <w:tcW w:w="468" w:type="dxa"/>
          </w:tcPr>
          <w:p w:rsidR="00D2108E" w:rsidRDefault="00D2108E" w:rsidP="007178BB"/>
        </w:tc>
        <w:tc>
          <w:tcPr>
            <w:tcW w:w="2520" w:type="dxa"/>
          </w:tcPr>
          <w:p w:rsidR="00D2108E" w:rsidRDefault="00D2108E" w:rsidP="00AF1A18">
            <w:pPr>
              <w:jc w:val="center"/>
            </w:pPr>
            <w:r>
              <w:rPr>
                <w:rFonts w:hint="eastAsia"/>
              </w:rPr>
              <w:t>职能处室</w:t>
            </w:r>
          </w:p>
        </w:tc>
        <w:tc>
          <w:tcPr>
            <w:tcW w:w="2880" w:type="dxa"/>
          </w:tcPr>
          <w:p w:rsidR="00D2108E" w:rsidRDefault="00D2108E" w:rsidP="00AF1A18">
            <w:pPr>
              <w:jc w:val="center"/>
            </w:pPr>
            <w:r>
              <w:rPr>
                <w:rFonts w:hint="eastAsia"/>
              </w:rPr>
              <w:t>财务室</w:t>
            </w:r>
          </w:p>
        </w:tc>
        <w:tc>
          <w:tcPr>
            <w:tcW w:w="2520" w:type="dxa"/>
          </w:tcPr>
          <w:p w:rsidR="00D2108E" w:rsidRDefault="00D2108E" w:rsidP="00AF1A18">
            <w:pPr>
              <w:jc w:val="center"/>
            </w:pPr>
            <w:r>
              <w:rPr>
                <w:rFonts w:hint="eastAsia"/>
              </w:rPr>
              <w:t>校长室</w:t>
            </w:r>
          </w:p>
        </w:tc>
      </w:tr>
      <w:tr w:rsidR="00D2108E" w:rsidTr="00AF1A18">
        <w:trPr>
          <w:trHeight w:val="11991"/>
        </w:trPr>
        <w:tc>
          <w:tcPr>
            <w:tcW w:w="468" w:type="dxa"/>
          </w:tcPr>
          <w:p w:rsidR="00D2108E" w:rsidRDefault="00D2108E" w:rsidP="007178BB"/>
        </w:tc>
        <w:tc>
          <w:tcPr>
            <w:tcW w:w="2520" w:type="dxa"/>
          </w:tcPr>
          <w:p w:rsidR="00D2108E" w:rsidRDefault="004E314B" w:rsidP="007178BB">
            <w:r>
              <w:rPr>
                <w:noProof/>
              </w:rPr>
              <w:pict>
                <v:line id="_x0000_s1284" style="position:absolute;left:0;text-align:left;z-index:101;mso-position-horizontal-relative:text;mso-position-vertical-relative:text" from="63pt,109.25pt" to="63pt,140.45pt"/>
              </w:pict>
            </w:r>
            <w:r>
              <w:rPr>
                <w:noProof/>
              </w:rPr>
              <w:pict>
                <v:line id="_x0000_s1285" style="position:absolute;left:0;text-align:left;z-index:100;mso-position-horizontal-relative:text;mso-position-vertical-relative:text" from="66.6pt,138.9pt" to="291.6pt,138.9pt">
                  <v:stroke endarrow="block"/>
                </v:line>
              </w:pict>
            </w:r>
            <w:r>
              <w:rPr>
                <w:noProof/>
              </w:rPr>
              <w:pict>
                <v:rect id="_x0000_s1286" style="position:absolute;left:0;text-align:left;margin-left:21.6pt;margin-top:60.9pt;width:90pt;height:46.8pt;z-index:99;mso-position-horizontal-relative:text;mso-position-vertical-relative:text">
                  <v:textbox style="mso-next-textbox:#_x0000_s1286">
                    <w:txbxContent>
                      <w:p w:rsidR="00786741" w:rsidRDefault="00786741" w:rsidP="00051687">
                        <w:r>
                          <w:t>2</w:t>
                        </w:r>
                        <w:r>
                          <w:rPr>
                            <w:rFonts w:hint="eastAsia"/>
                          </w:rPr>
                          <w:t>、项目申报和前期论证</w:t>
                        </w:r>
                      </w:p>
                    </w:txbxContent>
                  </v:textbox>
                </v:rect>
              </w:pict>
            </w:r>
          </w:p>
          <w:p w:rsidR="00D2108E" w:rsidRPr="00D74F3F" w:rsidRDefault="00D2108E" w:rsidP="007178BB"/>
          <w:p w:rsidR="00D2108E" w:rsidRPr="00D74F3F" w:rsidRDefault="00D2108E" w:rsidP="007178BB"/>
          <w:p w:rsidR="00D2108E" w:rsidRPr="00D74F3F" w:rsidRDefault="00D2108E" w:rsidP="007178BB"/>
          <w:p w:rsidR="00D2108E" w:rsidRPr="00D74F3F" w:rsidRDefault="00D2108E" w:rsidP="007178BB"/>
          <w:p w:rsidR="00D2108E" w:rsidRPr="00D74F3F" w:rsidRDefault="00D2108E" w:rsidP="007178BB"/>
          <w:p w:rsidR="00D2108E" w:rsidRPr="00D74F3F" w:rsidRDefault="00D2108E" w:rsidP="007178BB"/>
          <w:p w:rsidR="00D2108E" w:rsidRPr="00D74F3F" w:rsidRDefault="00D2108E" w:rsidP="007178BB"/>
          <w:p w:rsidR="00D2108E" w:rsidRPr="00D74F3F" w:rsidRDefault="00D2108E" w:rsidP="007178BB"/>
          <w:p w:rsidR="00D2108E" w:rsidRPr="00D74F3F" w:rsidRDefault="00D2108E" w:rsidP="007178BB"/>
          <w:p w:rsidR="00D2108E" w:rsidRPr="00D74F3F" w:rsidRDefault="00D2108E" w:rsidP="007178BB"/>
          <w:p w:rsidR="00D2108E" w:rsidRPr="00D74F3F" w:rsidRDefault="00D2108E" w:rsidP="007178BB"/>
          <w:p w:rsidR="00D2108E" w:rsidRPr="00D74F3F" w:rsidRDefault="00D2108E" w:rsidP="007178BB"/>
          <w:p w:rsidR="00D2108E" w:rsidRPr="00D74F3F" w:rsidRDefault="00D2108E" w:rsidP="007178BB"/>
          <w:p w:rsidR="00D2108E" w:rsidRPr="00D74F3F" w:rsidRDefault="00D2108E" w:rsidP="007178BB"/>
          <w:p w:rsidR="00D2108E" w:rsidRPr="00D74F3F" w:rsidRDefault="004E314B" w:rsidP="007178BB">
            <w:r>
              <w:rPr>
                <w:noProof/>
              </w:rPr>
              <w:pict>
                <v:rect id="_x0000_s1287" style="position:absolute;left:0;text-align:left;margin-left:13.6pt;margin-top:5.05pt;width:90pt;height:46.8pt;z-index:113">
                  <v:textbox style="mso-next-textbox:#_x0000_s1287">
                    <w:txbxContent>
                      <w:p w:rsidR="00786741" w:rsidRDefault="00786741" w:rsidP="00051687">
                        <w:r>
                          <w:t>7</w:t>
                        </w:r>
                        <w:r>
                          <w:rPr>
                            <w:rFonts w:hint="eastAsia"/>
                          </w:rPr>
                          <w:t>、预算编制</w:t>
                        </w:r>
                      </w:p>
                    </w:txbxContent>
                  </v:textbox>
                </v:rect>
              </w:pict>
            </w:r>
          </w:p>
          <w:p w:rsidR="00D2108E" w:rsidRPr="00D74F3F" w:rsidRDefault="004E314B" w:rsidP="007178BB">
            <w:r>
              <w:rPr>
                <w:noProof/>
              </w:rPr>
              <w:pict>
                <v:line id="_x0000_s1288" style="position:absolute;left:0;text-align:left;flip:x;z-index:112" from="102.85pt,.85pt" to="147.85pt,.85pt">
                  <v:stroke endarrow="block"/>
                </v:line>
              </w:pict>
            </w:r>
          </w:p>
          <w:p w:rsidR="00D2108E" w:rsidRPr="00D74F3F" w:rsidRDefault="004E314B" w:rsidP="007178BB">
            <w:r>
              <w:rPr>
                <w:noProof/>
              </w:rPr>
              <w:pict>
                <v:line id="_x0000_s1289" style="position:absolute;left:0;text-align:left;flip:x;z-index:116" from="55.35pt,11.85pt" to="55.6pt,34.5pt">
                  <v:stroke endarrow="block"/>
                </v:line>
              </w:pict>
            </w:r>
          </w:p>
          <w:p w:rsidR="00D2108E" w:rsidRPr="00D74F3F" w:rsidRDefault="004E314B" w:rsidP="007178BB">
            <w:r>
              <w:rPr>
                <w:noProof/>
              </w:rPr>
              <w:pict>
                <v:rect id="_x0000_s1290" style="position:absolute;left:0;text-align:left;margin-left:13.6pt;margin-top:15.25pt;width:90pt;height:31.2pt;z-index:115">
                  <v:textbox style="mso-next-textbox:#_x0000_s1290">
                    <w:txbxContent>
                      <w:p w:rsidR="00786741" w:rsidRDefault="00786741" w:rsidP="00051687">
                        <w:r>
                          <w:t>8</w:t>
                        </w:r>
                        <w:r>
                          <w:rPr>
                            <w:rFonts w:hint="eastAsia"/>
                          </w:rPr>
                          <w:t>、开展项目活动</w:t>
                        </w:r>
                      </w:p>
                    </w:txbxContent>
                  </v:textbox>
                </v:rect>
              </w:pict>
            </w:r>
          </w:p>
          <w:p w:rsidR="00D2108E" w:rsidRDefault="004E314B" w:rsidP="007178BB">
            <w:r>
              <w:rPr>
                <w:noProof/>
              </w:rPr>
              <w:pict>
                <v:line id="_x0000_s1291" style="position:absolute;left:0;text-align:left;z-index:118" from="108.1pt,11.05pt" to="279.1pt,11.05pt">
                  <v:stroke endarrow="block"/>
                </v:line>
              </w:pict>
            </w:r>
          </w:p>
          <w:p w:rsidR="00D2108E" w:rsidRDefault="004E314B" w:rsidP="007178BB">
            <w:r>
              <w:rPr>
                <w:noProof/>
              </w:rPr>
              <w:pict>
                <v:line id="_x0000_s1292" style="position:absolute;left:0;text-align:left;flip:x;z-index:114" from="55.35pt,6.85pt" to="55.6pt,52.3pt">
                  <v:stroke endarrow="block"/>
                </v:line>
              </w:pict>
            </w:r>
          </w:p>
          <w:p w:rsidR="00D2108E" w:rsidRDefault="00D2108E" w:rsidP="00AF1A18">
            <w:pPr>
              <w:jc w:val="right"/>
            </w:pPr>
          </w:p>
          <w:p w:rsidR="00D2108E" w:rsidRPr="00D74F3F" w:rsidRDefault="004E314B" w:rsidP="007178BB">
            <w:r>
              <w:rPr>
                <w:noProof/>
              </w:rPr>
              <w:pict>
                <v:rect id="_x0000_s1293" style="position:absolute;left:0;text-align:left;margin-left:13.6pt;margin-top:13.65pt;width:90pt;height:54.6pt;z-index:117">
                  <v:textbox style="mso-next-textbox:#_x0000_s1293">
                    <w:txbxContent>
                      <w:p w:rsidR="00786741" w:rsidRDefault="00786741" w:rsidP="00051687">
                        <w:r>
                          <w:t>9</w:t>
                        </w:r>
                        <w:r>
                          <w:rPr>
                            <w:rFonts w:hint="eastAsia"/>
                          </w:rPr>
                          <w:t>、需政府采购的执行政府采购</w:t>
                        </w:r>
                      </w:p>
                    </w:txbxContent>
                  </v:textbox>
                </v:rect>
              </w:pict>
            </w:r>
          </w:p>
          <w:p w:rsidR="00D2108E" w:rsidRPr="00D74F3F" w:rsidRDefault="004E314B" w:rsidP="007178BB">
            <w:r>
              <w:rPr>
                <w:noProof/>
              </w:rPr>
              <w:pict>
                <v:line id="_x0000_s1294" style="position:absolute;left:0;text-align:left;z-index:123" from="102.85pt,17.05pt" to="147.85pt,17.05pt">
                  <v:stroke endarrow="block"/>
                </v:line>
              </w:pict>
            </w:r>
          </w:p>
          <w:p w:rsidR="00D2108E" w:rsidRPr="00D74F3F" w:rsidRDefault="00D2108E" w:rsidP="007178BB"/>
          <w:p w:rsidR="00D2108E" w:rsidRDefault="00D2108E" w:rsidP="007178BB"/>
          <w:p w:rsidR="00D2108E" w:rsidRDefault="00D2108E" w:rsidP="00AF1A18">
            <w:pPr>
              <w:jc w:val="center"/>
            </w:pPr>
          </w:p>
          <w:p w:rsidR="00D2108E" w:rsidRPr="00D74F3F" w:rsidRDefault="00D2108E" w:rsidP="007178BB"/>
          <w:p w:rsidR="00D2108E" w:rsidRPr="00D74F3F" w:rsidRDefault="00D2108E" w:rsidP="007178BB"/>
          <w:p w:rsidR="00D2108E" w:rsidRDefault="00D2108E" w:rsidP="007178BB"/>
          <w:p w:rsidR="00D2108E" w:rsidRPr="00D74F3F" w:rsidRDefault="00D2108E" w:rsidP="00AF1A18">
            <w:pPr>
              <w:jc w:val="center"/>
            </w:pPr>
          </w:p>
        </w:tc>
        <w:tc>
          <w:tcPr>
            <w:tcW w:w="2880" w:type="dxa"/>
          </w:tcPr>
          <w:p w:rsidR="00D2108E" w:rsidRDefault="004E314B" w:rsidP="007178BB">
            <w:r>
              <w:rPr>
                <w:noProof/>
              </w:rPr>
              <w:pict>
                <v:rect id="_x0000_s1295" style="position:absolute;left:0;text-align:left;margin-left:21.6pt;margin-top:427.5pt;width:108pt;height:62.4pt;z-index:122;mso-position-horizontal-relative:text;mso-position-vertical-relative:text">
                  <v:textbox style="mso-next-textbox:#_x0000_s1295">
                    <w:txbxContent>
                      <w:p w:rsidR="00786741" w:rsidRDefault="00786741" w:rsidP="00051687">
                        <w:r>
                          <w:t>11</w:t>
                        </w:r>
                        <w:r>
                          <w:rPr>
                            <w:rFonts w:hint="eastAsia"/>
                          </w:rPr>
                          <w:t>、付款和报销</w:t>
                        </w:r>
                      </w:p>
                    </w:txbxContent>
                  </v:textbox>
                </v:rect>
              </w:pict>
            </w:r>
            <w:r>
              <w:rPr>
                <w:noProof/>
              </w:rPr>
              <w:pict>
                <v:line id="_x0000_s1296" style="position:absolute;left:0;text-align:left;flip:x;z-index:121;mso-position-horizontal-relative:text;mso-position-vertical-relative:text" from="129.6pt,443.1pt" to="201.6pt,443.1pt">
                  <v:stroke endarrow="block"/>
                </v:line>
              </w:pict>
            </w:r>
            <w:r>
              <w:rPr>
                <w:noProof/>
              </w:rPr>
              <w:pict>
                <v:line id="_x0000_s1297" style="position:absolute;left:0;text-align:left;z-index:107;mso-position-horizontal-relative:text;mso-position-vertical-relative:text" from="66.6pt,279.3pt" to="156.6pt,279.3pt">
                  <v:stroke endarrow="block"/>
                </v:line>
              </w:pict>
            </w:r>
            <w:r>
              <w:rPr>
                <w:noProof/>
              </w:rPr>
              <w:pict>
                <v:rect id="_x0000_s1298" style="position:absolute;left:0;text-align:left;margin-left:21.6pt;margin-top:193.5pt;width:99pt;height:54.6pt;z-index:105;mso-position-horizontal-relative:text;mso-position-vertical-relative:text">
                  <v:textbox style="mso-next-textbox:#_x0000_s1298">
                    <w:txbxContent>
                      <w:p w:rsidR="00786741" w:rsidRDefault="00786741" w:rsidP="00051687">
                        <w:r>
                          <w:t>4</w:t>
                        </w:r>
                        <w:r>
                          <w:rPr>
                            <w:rFonts w:hint="eastAsia"/>
                          </w:rPr>
                          <w:t>、经费审核</w:t>
                        </w:r>
                      </w:p>
                    </w:txbxContent>
                  </v:textbox>
                </v:rect>
              </w:pict>
            </w:r>
            <w:r>
              <w:rPr>
                <w:noProof/>
              </w:rPr>
              <w:pict>
                <v:line id="_x0000_s1299" style="position:absolute;left:0;text-align:left;flip:x;z-index:104;mso-position-horizontal-relative:text;mso-position-vertical-relative:text" from="120.6pt,216.9pt" to="201.6pt,216.9pt">
                  <v:stroke endarrow="block"/>
                </v:line>
              </w:pict>
            </w:r>
          </w:p>
          <w:p w:rsidR="00D2108E" w:rsidRPr="00041E85" w:rsidRDefault="00D2108E" w:rsidP="007178BB"/>
          <w:p w:rsidR="00D2108E" w:rsidRPr="00041E85" w:rsidRDefault="00D2108E" w:rsidP="007178BB"/>
          <w:p w:rsidR="00D2108E" w:rsidRPr="00041E85" w:rsidRDefault="00D2108E" w:rsidP="007178BB"/>
          <w:p w:rsidR="00D2108E" w:rsidRPr="00041E85" w:rsidRDefault="00D2108E" w:rsidP="007178BB"/>
          <w:p w:rsidR="00D2108E" w:rsidRPr="00041E85" w:rsidRDefault="00D2108E" w:rsidP="007178BB"/>
          <w:p w:rsidR="00D2108E" w:rsidRPr="00041E85" w:rsidRDefault="00D2108E" w:rsidP="007178BB"/>
          <w:p w:rsidR="00D2108E" w:rsidRPr="00041E85" w:rsidRDefault="00D2108E" w:rsidP="007178BB"/>
          <w:p w:rsidR="00D2108E" w:rsidRPr="00041E85" w:rsidRDefault="00D2108E" w:rsidP="007178BB"/>
          <w:p w:rsidR="00D2108E" w:rsidRPr="00041E85" w:rsidRDefault="00D2108E" w:rsidP="007178BB"/>
          <w:p w:rsidR="00D2108E" w:rsidRPr="00041E85" w:rsidRDefault="00D2108E" w:rsidP="007178BB"/>
          <w:p w:rsidR="00D2108E" w:rsidRPr="00041E85" w:rsidRDefault="00D2108E" w:rsidP="007178BB"/>
          <w:p w:rsidR="00D2108E" w:rsidRPr="00041E85" w:rsidRDefault="00D2108E" w:rsidP="007178BB"/>
          <w:p w:rsidR="00D2108E" w:rsidRPr="00041E85" w:rsidRDefault="00D2108E" w:rsidP="007178BB"/>
          <w:p w:rsidR="00D2108E" w:rsidRPr="00041E85" w:rsidRDefault="004E314B" w:rsidP="007178BB">
            <w:r>
              <w:rPr>
                <w:noProof/>
              </w:rPr>
              <w:pict>
                <v:rect id="_x0000_s1300" style="position:absolute;left:0;text-align:left;margin-left:24.1pt;margin-top:16.85pt;width:108pt;height:46.8pt;z-index:111">
                  <v:textbox style="mso-next-textbox:#_x0000_s1300">
                    <w:txbxContent>
                      <w:p w:rsidR="00786741" w:rsidRDefault="00786741" w:rsidP="00051687">
                        <w:r>
                          <w:t>6</w:t>
                        </w:r>
                        <w:r>
                          <w:rPr>
                            <w:rFonts w:hint="eastAsia"/>
                          </w:rPr>
                          <w:t>、下达预算编制要求</w:t>
                        </w:r>
                      </w:p>
                    </w:txbxContent>
                  </v:textbox>
                </v:rect>
              </w:pict>
            </w:r>
          </w:p>
          <w:p w:rsidR="00D2108E" w:rsidRPr="00041E85" w:rsidRDefault="004E314B" w:rsidP="007178BB">
            <w:r>
              <w:rPr>
                <w:noProof/>
              </w:rPr>
              <w:pict>
                <v:line id="_x0000_s1301" style="position:absolute;left:0;text-align:left;flip:x;z-index:110" from="129.1pt,12.65pt" to="210.1pt,12.65pt">
                  <v:stroke endarrow="block"/>
                </v:line>
              </w:pict>
            </w:r>
          </w:p>
          <w:p w:rsidR="00D2108E" w:rsidRPr="00041E85" w:rsidRDefault="00D2108E" w:rsidP="007178BB"/>
          <w:p w:rsidR="00D2108E" w:rsidRPr="00041E85" w:rsidRDefault="00D2108E" w:rsidP="007178BB"/>
          <w:p w:rsidR="00D2108E" w:rsidRPr="00041E85" w:rsidRDefault="00D2108E" w:rsidP="005F7C10">
            <w:pPr>
              <w:ind w:firstLineChars="300" w:firstLine="630"/>
            </w:pPr>
            <w:r>
              <w:rPr>
                <w:rFonts w:hint="eastAsia"/>
              </w:rPr>
              <w:t>无需政府采购</w:t>
            </w:r>
          </w:p>
          <w:p w:rsidR="00D2108E" w:rsidRPr="00041E85" w:rsidRDefault="00D2108E" w:rsidP="007178BB"/>
          <w:p w:rsidR="00D2108E" w:rsidRPr="00041E85" w:rsidRDefault="00D2108E" w:rsidP="007178BB"/>
          <w:p w:rsidR="00D2108E" w:rsidRPr="00041E85" w:rsidRDefault="00D2108E" w:rsidP="007178BB"/>
          <w:p w:rsidR="00D2108E" w:rsidRPr="00041E85" w:rsidRDefault="00D2108E" w:rsidP="007178BB"/>
          <w:p w:rsidR="00D2108E" w:rsidRDefault="00D2108E" w:rsidP="007178BB"/>
          <w:p w:rsidR="00D2108E" w:rsidRPr="00041E85" w:rsidRDefault="004E314B" w:rsidP="00AF1A18">
            <w:pPr>
              <w:jc w:val="center"/>
            </w:pPr>
            <w:r>
              <w:rPr>
                <w:noProof/>
              </w:rPr>
              <w:pict>
                <v:line id="_x0000_s1302" style="position:absolute;left:0;text-align:left;z-index:125" from="76.6pt,58.45pt" to="157.6pt,58.45pt">
                  <v:stroke endarrow="block"/>
                </v:line>
              </w:pict>
            </w:r>
            <w:r>
              <w:rPr>
                <w:noProof/>
              </w:rPr>
              <w:pict>
                <v:line id="_x0000_s1303" style="position:absolute;left:0;text-align:left;z-index:124" from="76.6pt,28.05pt" to="76.6pt,67.05pt"/>
              </w:pict>
            </w:r>
            <w:r w:rsidR="00D2108E">
              <w:rPr>
                <w:rFonts w:hint="eastAsia"/>
              </w:rPr>
              <w:t>无需政府采购</w:t>
            </w:r>
          </w:p>
        </w:tc>
        <w:tc>
          <w:tcPr>
            <w:tcW w:w="2520" w:type="dxa"/>
          </w:tcPr>
          <w:p w:rsidR="00D2108E" w:rsidRDefault="004E314B" w:rsidP="007178BB">
            <w:r>
              <w:rPr>
                <w:noProof/>
              </w:rPr>
              <w:pict>
                <v:rect id="_x0000_s1304" style="position:absolute;left:0;text-align:left;margin-left:21.85pt;margin-top:69.35pt;width:81pt;height:45.6pt;z-index:97;mso-position-horizontal-relative:text;mso-position-vertical-relative:text">
                  <v:textbox style="mso-next-textbox:#_x0000_s1304">
                    <w:txbxContent>
                      <w:p w:rsidR="00786741" w:rsidRDefault="00786741" w:rsidP="00051687">
                        <w:r>
                          <w:t>1</w:t>
                        </w:r>
                        <w:r>
                          <w:rPr>
                            <w:rFonts w:hint="eastAsia"/>
                          </w:rPr>
                          <w:t>、下达本校项目申报通知</w:t>
                        </w:r>
                      </w:p>
                    </w:txbxContent>
                  </v:textbox>
                </v:rect>
              </w:pict>
            </w:r>
            <w:r>
              <w:rPr>
                <w:noProof/>
              </w:rPr>
              <w:pict>
                <v:line id="_x0000_s1305" style="position:absolute;left:0;text-align:left;z-index:120;mso-position-horizontal-relative:text;mso-position-vertical-relative:text" from="57.6pt,421.25pt" to="57.6pt,444.65pt"/>
              </w:pict>
            </w:r>
            <w:r>
              <w:rPr>
                <w:noProof/>
              </w:rPr>
              <w:pict>
                <v:line id="_x0000_s1306" style="position:absolute;left:0;text-align:left;z-index:106;mso-position-horizontal-relative:text;mso-position-vertical-relative:text" from="-77.4pt,249.65pt" to="-77.4pt,280.85pt"/>
              </w:pict>
            </w:r>
            <w:r>
              <w:rPr>
                <w:noProof/>
              </w:rPr>
              <w:pict>
                <v:line id="_x0000_s1307" style="position:absolute;left:0;text-align:left;z-index:103;mso-position-horizontal-relative:text;mso-position-vertical-relative:text" from="57.6pt,179.45pt" to="57.6pt,218.45pt"/>
              </w:pict>
            </w:r>
            <w:r>
              <w:rPr>
                <w:noProof/>
              </w:rPr>
              <w:pict>
                <v:line id="_x0000_s1308" style="position:absolute;left:0;text-align:left;flip:x;z-index:98;mso-position-horizontal-relative:text;mso-position-vertical-relative:text" from="-158.4pt,85.85pt" to="21.6pt,85.85pt">
                  <v:stroke endarrow="block"/>
                </v:line>
              </w:pict>
            </w:r>
            <w:r>
              <w:rPr>
                <w:noProof/>
              </w:rPr>
              <w:pict>
                <v:shape id="_x0000_s1309" type="#_x0000_t117" style="position:absolute;left:0;text-align:left;margin-left:30.6pt;margin-top:14.1pt;width:61.2pt;height:27pt;z-index:96;mso-position-horizontal-relative:text;mso-position-vertical-relative:text;v-text-anchor:middle">
                  <v:textbox style="mso-next-textbox:#_x0000_s1309">
                    <w:txbxContent>
                      <w:p w:rsidR="00786741" w:rsidRDefault="00786741" w:rsidP="00051687">
                        <w:pPr>
                          <w:jc w:val="center"/>
                          <w:rPr>
                            <w:rFonts w:eastAsia="仿宋_GB2312"/>
                          </w:rPr>
                        </w:pPr>
                        <w:r>
                          <w:rPr>
                            <w:rFonts w:cs="宋体" w:hint="eastAsia"/>
                          </w:rPr>
                          <w:t>开始</w:t>
                        </w:r>
                      </w:p>
                    </w:txbxContent>
                  </v:textbox>
                </v:shape>
              </w:pict>
            </w:r>
            <w:r>
              <w:pict>
                <v:group id="_x0000_s1310" editas="canvas" style="width:108pt;height:62.4pt;mso-position-horizontal-relative:char;mso-position-vertical-relative:line" coordorigin="2362,3370" coordsize="7200,4212">
                  <o:lock v:ext="edit" aspectratio="t"/>
                  <v:shape id="_x0000_s1311" type="#_x0000_t75" style="position:absolute;left:2362;top:3370;width:7200;height:4212" o:preferrelative="f">
                    <v:fill o:detectmouseclick="t"/>
                    <v:path o:extrusionok="t" o:connecttype="none"/>
                    <o:lock v:ext="edit" text="t"/>
                  </v:shape>
                  <v:line id="_x0000_s1312" style="position:absolute" from="6562,6003" to="6562,7582">
                    <v:stroke endarrow="block"/>
                  </v:line>
                  <w10:wrap type="none"/>
                  <w10:anchorlock/>
                </v:group>
              </w:pict>
            </w:r>
          </w:p>
          <w:p w:rsidR="00D2108E" w:rsidRPr="00D74F3F" w:rsidRDefault="00D2108E" w:rsidP="007178BB"/>
          <w:p w:rsidR="00D2108E" w:rsidRPr="00D74F3F" w:rsidRDefault="00D2108E" w:rsidP="007178BB"/>
          <w:p w:rsidR="00D2108E" w:rsidRPr="00D74F3F" w:rsidRDefault="004E314B" w:rsidP="007178BB">
            <w:r>
              <w:rPr>
                <w:noProof/>
              </w:rPr>
              <w:pict>
                <v:rect id="_x0000_s1313" style="position:absolute;left:0;text-align:left;margin-left:21.85pt;margin-top:6.15pt;width:86.4pt;height:54.6pt;z-index:102">
                  <v:textbox style="mso-next-textbox:#_x0000_s1313">
                    <w:txbxContent>
                      <w:p w:rsidR="00786741" w:rsidRDefault="00786741" w:rsidP="00051687">
                        <w:r>
                          <w:t>3</w:t>
                        </w:r>
                        <w:r>
                          <w:rPr>
                            <w:rFonts w:hint="eastAsia"/>
                          </w:rPr>
                          <w:t>、组织专家咨询和评审</w:t>
                        </w:r>
                      </w:p>
                    </w:txbxContent>
                  </v:textbox>
                </v:rect>
              </w:pict>
            </w:r>
          </w:p>
          <w:p w:rsidR="00D2108E" w:rsidRDefault="00D2108E" w:rsidP="007178BB"/>
          <w:p w:rsidR="00D2108E" w:rsidRDefault="00D2108E" w:rsidP="00AF1A18">
            <w:pPr>
              <w:jc w:val="center"/>
            </w:pPr>
          </w:p>
          <w:p w:rsidR="00D2108E" w:rsidRPr="00D74F3F" w:rsidRDefault="00D2108E" w:rsidP="007178BB"/>
          <w:p w:rsidR="00D2108E" w:rsidRPr="00D74F3F" w:rsidRDefault="00D2108E" w:rsidP="007178BB"/>
          <w:p w:rsidR="00D2108E" w:rsidRPr="00D74F3F" w:rsidRDefault="00D2108E" w:rsidP="007178BB"/>
          <w:p w:rsidR="00D2108E" w:rsidRPr="00D74F3F" w:rsidRDefault="004E314B" w:rsidP="007178BB">
            <w:r>
              <w:rPr>
                <w:noProof/>
              </w:rPr>
              <w:pict>
                <v:rect id="_x0000_s1314" style="position:absolute;left:0;text-align:left;margin-left:16.35pt;margin-top:2.3pt;width:90pt;height:46.8pt;z-index:108">
                  <v:textbox style="mso-next-textbox:#_x0000_s1314">
                    <w:txbxContent>
                      <w:p w:rsidR="00786741" w:rsidRDefault="00786741" w:rsidP="00051687">
                        <w:r>
                          <w:t>5</w:t>
                        </w:r>
                        <w:r>
                          <w:rPr>
                            <w:rFonts w:hint="eastAsia"/>
                          </w:rPr>
                          <w:t>、立项</w:t>
                        </w:r>
                      </w:p>
                    </w:txbxContent>
                  </v:textbox>
                </v:rect>
              </w:pict>
            </w:r>
          </w:p>
          <w:p w:rsidR="00D2108E" w:rsidRPr="00D74F3F" w:rsidRDefault="00D2108E" w:rsidP="007178BB"/>
          <w:p w:rsidR="00D2108E" w:rsidRDefault="004E314B" w:rsidP="007178BB">
            <w:r>
              <w:rPr>
                <w:noProof/>
              </w:rPr>
              <w:pict>
                <v:line id="_x0000_s1315" style="position:absolute;left:0;text-align:left;z-index:109" from="63.85pt,9.25pt" to="63.85pt,32.65pt"/>
              </w:pict>
            </w:r>
          </w:p>
          <w:p w:rsidR="00D2108E" w:rsidRDefault="00D2108E" w:rsidP="00AF1A18">
            <w:pPr>
              <w:jc w:val="center"/>
            </w:pPr>
          </w:p>
          <w:p w:rsidR="00D2108E" w:rsidRPr="00D74F3F" w:rsidRDefault="00D2108E" w:rsidP="007178BB"/>
          <w:p w:rsidR="00D2108E" w:rsidRPr="00D74F3F" w:rsidRDefault="00D2108E" w:rsidP="007178BB"/>
          <w:p w:rsidR="00D2108E" w:rsidRPr="00D74F3F" w:rsidRDefault="004E314B" w:rsidP="007178BB">
            <w:r>
              <w:rPr>
                <w:noProof/>
              </w:rPr>
              <w:pict>
                <v:rect id="_x0000_s1316" style="position:absolute;left:0;text-align:left;margin-left:11.35pt;margin-top:15.25pt;width:99pt;height:31.2pt;z-index:119">
                  <v:textbox style="mso-next-textbox:#_x0000_s1316">
                    <w:txbxContent>
                      <w:p w:rsidR="00786741" w:rsidRDefault="00786741" w:rsidP="00051687">
                        <w:r>
                          <w:t>10</w:t>
                        </w:r>
                        <w:r>
                          <w:rPr>
                            <w:rFonts w:hint="eastAsia"/>
                          </w:rPr>
                          <w:t>、费用审核签字</w:t>
                        </w:r>
                      </w:p>
                    </w:txbxContent>
                  </v:textbox>
                </v:rect>
              </w:pict>
            </w:r>
          </w:p>
          <w:p w:rsidR="00D2108E" w:rsidRPr="00D74F3F" w:rsidRDefault="00D2108E" w:rsidP="007178BB"/>
          <w:p w:rsidR="00D2108E" w:rsidRDefault="00D2108E" w:rsidP="007178BB"/>
          <w:p w:rsidR="00D2108E" w:rsidRPr="00D74F3F" w:rsidRDefault="004E314B" w:rsidP="00AF1A18">
            <w:pPr>
              <w:jc w:val="center"/>
            </w:pPr>
            <w:r>
              <w:rPr>
                <w:noProof/>
              </w:rPr>
              <w:pict>
                <v:rect id="_x0000_s1317" style="position:absolute;left:0;text-align:left;margin-left:11.6pt;margin-top:87.55pt;width:90pt;height:45.95pt;z-index:126">
                  <v:textbox style="mso-next-textbox:#_x0000_s1317">
                    <w:txbxContent>
                      <w:p w:rsidR="00786741" w:rsidRDefault="00786741" w:rsidP="00051687">
                        <w:r>
                          <w:t>12</w:t>
                        </w:r>
                        <w:r>
                          <w:rPr>
                            <w:rFonts w:hint="eastAsia"/>
                          </w:rPr>
                          <w:t>、组织项目考核</w:t>
                        </w:r>
                      </w:p>
                    </w:txbxContent>
                  </v:textbox>
                </v:rect>
              </w:pict>
            </w:r>
            <w:r>
              <w:rPr>
                <w:noProof/>
              </w:rPr>
              <w:pict>
                <v:oval id="_x0000_s1318" style="position:absolute;left:0;text-align:left;margin-left:27.1pt;margin-top:154.65pt;width:63pt;height:31.2pt;z-index:128">
                  <v:textbox>
                    <w:txbxContent>
                      <w:p w:rsidR="00786741" w:rsidRDefault="00786741" w:rsidP="00051687">
                        <w:r>
                          <w:rPr>
                            <w:rFonts w:hint="eastAsia"/>
                          </w:rPr>
                          <w:t>结束</w:t>
                        </w:r>
                      </w:p>
                    </w:txbxContent>
                  </v:textbox>
                </v:oval>
              </w:pict>
            </w:r>
            <w:r>
              <w:rPr>
                <w:noProof/>
              </w:rPr>
              <w:pict>
                <v:line id="_x0000_s1319" style="position:absolute;left:0;text-align:left;z-index:127" from="58.6pt,131.85pt" to="58.6pt,147.45pt">
                  <v:stroke endarrow="block"/>
                </v:line>
              </w:pict>
            </w:r>
          </w:p>
        </w:tc>
      </w:tr>
    </w:tbl>
    <w:p w:rsidR="00D2108E" w:rsidRDefault="00D2108E" w:rsidP="005F7C10">
      <w:pPr>
        <w:pStyle w:val="a5"/>
        <w:rPr>
          <w:rFonts w:ascii="Times New Roman" w:hAnsi="Times New Roman" w:cs="Times New Roman"/>
          <w:color w:val="000000"/>
        </w:rPr>
      </w:pPr>
      <w:bookmarkStart w:id="477" w:name="_Ref419019291"/>
      <w:r>
        <w:rPr>
          <w:rFonts w:ascii="Times New Roman" w:hAnsi="Times New Roman" w:cs="Times New Roman" w:hint="eastAsia"/>
          <w:color w:val="000000"/>
        </w:rPr>
        <w:t>表</w:t>
      </w:r>
      <w:r w:rsidR="004E314B">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仿宋_GB2312" w:hint="eastAsia"/>
          <w:color w:val="000000"/>
        </w:rPr>
        <w:instrText>表</w:instrText>
      </w:r>
      <w:r>
        <w:rPr>
          <w:rFonts w:ascii="Times New Roman" w:hAnsi="Times New Roman" w:cs="Times New Roman"/>
          <w:color w:val="000000"/>
        </w:rPr>
        <w:instrText xml:space="preserve"> \* ARABIC </w:instrText>
      </w:r>
      <w:r w:rsidR="004E314B">
        <w:rPr>
          <w:rFonts w:ascii="Times New Roman" w:hAnsi="Times New Roman" w:cs="Times New Roman"/>
          <w:color w:val="000000"/>
        </w:rPr>
        <w:fldChar w:fldCharType="separate"/>
      </w:r>
      <w:r>
        <w:rPr>
          <w:rFonts w:ascii="Times New Roman" w:hAnsi="Times New Roman" w:cs="Times New Roman"/>
          <w:noProof/>
          <w:color w:val="000000"/>
        </w:rPr>
        <w:t>9</w:t>
      </w:r>
      <w:r w:rsidR="004E314B">
        <w:rPr>
          <w:rFonts w:ascii="Times New Roman" w:hAnsi="Times New Roman" w:cs="Times New Roman"/>
          <w:color w:val="000000"/>
        </w:rPr>
        <w:fldChar w:fldCharType="end"/>
      </w:r>
      <w:bookmarkEnd w:id="477"/>
      <w:r>
        <w:rPr>
          <w:rFonts w:ascii="Times New Roman" w:hAnsi="Times New Roman" w:cs="仿宋_GB2312" w:hint="eastAsia"/>
          <w:color w:val="000000"/>
        </w:rPr>
        <w:t>项目支出业务控制要求</w:t>
      </w:r>
    </w:p>
    <w:tbl>
      <w:tblPr>
        <w:tblW w:w="8833"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6"/>
        <w:gridCol w:w="1134"/>
        <w:gridCol w:w="6883"/>
      </w:tblGrid>
      <w:tr w:rsidR="00D2108E">
        <w:trPr>
          <w:trHeight w:val="680"/>
          <w:tblHeader/>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流程</w:t>
            </w:r>
          </w:p>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序号</w:t>
            </w:r>
          </w:p>
        </w:tc>
        <w:tc>
          <w:tcPr>
            <w:tcW w:w="1134" w:type="dxa"/>
            <w:tcBorders>
              <w:top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责任</w:t>
            </w:r>
          </w:p>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部门</w:t>
            </w:r>
          </w:p>
        </w:tc>
        <w:tc>
          <w:tcPr>
            <w:tcW w:w="6883" w:type="dxa"/>
            <w:tcBorders>
              <w:top w:val="single" w:sz="4" w:space="0" w:color="auto"/>
              <w:lef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业务控制要求</w:t>
            </w:r>
          </w:p>
        </w:tc>
      </w:tr>
      <w:tr w:rsidR="00D2108E">
        <w:trPr>
          <w:trHeight w:val="680"/>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lastRenderedPageBreak/>
              <w:t>1</w:t>
            </w:r>
          </w:p>
        </w:tc>
        <w:tc>
          <w:tcPr>
            <w:tcW w:w="1134"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职能处室</w:t>
            </w:r>
          </w:p>
        </w:tc>
        <w:tc>
          <w:tcPr>
            <w:tcW w:w="6883" w:type="dxa"/>
            <w:tcBorders>
              <w:top w:val="single" w:sz="4" w:space="0" w:color="auto"/>
              <w:left w:val="single" w:sz="4" w:space="0" w:color="auto"/>
              <w:bottom w:val="single" w:sz="4" w:space="0" w:color="auto"/>
            </w:tcBorders>
            <w:vAlign w:val="center"/>
          </w:tcPr>
          <w:p w:rsidR="00D2108E" w:rsidRDefault="00D2108E" w:rsidP="005F7C10">
            <w:pPr>
              <w:tabs>
                <w:tab w:val="left" w:pos="460"/>
              </w:tabs>
              <w:ind w:rightChars="20" w:right="42"/>
              <w:rPr>
                <w:rFonts w:eastAsia="仿宋_GB2312"/>
                <w:color w:val="000000"/>
                <w:sz w:val="24"/>
                <w:szCs w:val="24"/>
              </w:rPr>
            </w:pPr>
            <w:r>
              <w:rPr>
                <w:rFonts w:eastAsia="仿宋_GB2312"/>
                <w:color w:val="000000"/>
                <w:sz w:val="24"/>
                <w:szCs w:val="24"/>
              </w:rPr>
              <w:t xml:space="preserve">1. </w:t>
            </w:r>
            <w:r>
              <w:rPr>
                <w:rFonts w:eastAsia="仿宋_GB2312" w:cs="仿宋_GB2312" w:hint="eastAsia"/>
                <w:color w:val="000000"/>
                <w:sz w:val="24"/>
                <w:szCs w:val="24"/>
              </w:rPr>
              <w:t>项目申报和前期论证</w:t>
            </w:r>
          </w:p>
          <w:p w:rsidR="00D2108E" w:rsidRDefault="00D2108E" w:rsidP="005F7C10">
            <w:pPr>
              <w:tabs>
                <w:tab w:val="left" w:pos="460"/>
              </w:tabs>
              <w:ind w:rightChars="20" w:right="42"/>
              <w:rPr>
                <w:rFonts w:eastAsia="仿宋_GB2312"/>
                <w:color w:val="000000"/>
                <w:sz w:val="24"/>
                <w:szCs w:val="24"/>
              </w:rPr>
            </w:pPr>
            <w:r>
              <w:rPr>
                <w:rFonts w:eastAsia="仿宋_GB2312" w:cs="仿宋_GB2312" w:hint="eastAsia"/>
                <w:color w:val="000000"/>
                <w:sz w:val="24"/>
                <w:szCs w:val="24"/>
              </w:rPr>
              <w:t>职能处室根据本校的事业规划及业务需要，拟定重点项目；在申报前，需进行必要的论证，对经费进行初步测算。</w:t>
            </w:r>
          </w:p>
        </w:tc>
      </w:tr>
      <w:tr w:rsidR="00D2108E">
        <w:trPr>
          <w:trHeight w:val="1284"/>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t>2</w:t>
            </w:r>
          </w:p>
        </w:tc>
        <w:tc>
          <w:tcPr>
            <w:tcW w:w="1134"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校长室</w:t>
            </w:r>
          </w:p>
        </w:tc>
        <w:tc>
          <w:tcPr>
            <w:tcW w:w="6883" w:type="dxa"/>
            <w:tcBorders>
              <w:top w:val="single" w:sz="4" w:space="0" w:color="auto"/>
              <w:left w:val="single" w:sz="4" w:space="0" w:color="auto"/>
              <w:bottom w:val="single" w:sz="4" w:space="0" w:color="auto"/>
            </w:tcBorders>
            <w:vAlign w:val="center"/>
          </w:tcPr>
          <w:p w:rsidR="00D2108E" w:rsidRDefault="00D2108E" w:rsidP="005F7C10">
            <w:pPr>
              <w:tabs>
                <w:tab w:val="left" w:pos="460"/>
              </w:tabs>
              <w:ind w:rightChars="20" w:right="42"/>
              <w:rPr>
                <w:rFonts w:eastAsia="仿宋_GB2312"/>
                <w:color w:val="000000"/>
                <w:sz w:val="24"/>
                <w:szCs w:val="24"/>
              </w:rPr>
            </w:pPr>
            <w:r>
              <w:rPr>
                <w:rFonts w:eastAsia="仿宋_GB2312"/>
                <w:color w:val="000000"/>
                <w:sz w:val="24"/>
                <w:szCs w:val="24"/>
              </w:rPr>
              <w:t xml:space="preserve">3. </w:t>
            </w:r>
            <w:r>
              <w:rPr>
                <w:rFonts w:eastAsia="仿宋_GB2312" w:cs="仿宋_GB2312" w:hint="eastAsia"/>
                <w:color w:val="000000"/>
                <w:sz w:val="24"/>
                <w:szCs w:val="24"/>
              </w:rPr>
              <w:t>组织专家咨询和评审</w:t>
            </w:r>
          </w:p>
          <w:p w:rsidR="00D2108E" w:rsidRDefault="00D2108E" w:rsidP="005F7C10">
            <w:pPr>
              <w:tabs>
                <w:tab w:val="left" w:pos="460"/>
              </w:tabs>
              <w:ind w:rightChars="20" w:right="42"/>
              <w:rPr>
                <w:rFonts w:eastAsia="仿宋_GB2312"/>
                <w:color w:val="000000"/>
                <w:sz w:val="24"/>
                <w:szCs w:val="24"/>
              </w:rPr>
            </w:pPr>
            <w:r>
              <w:rPr>
                <w:rFonts w:eastAsia="仿宋_GB2312" w:cs="仿宋_GB2312" w:hint="eastAsia"/>
                <w:color w:val="000000"/>
                <w:sz w:val="24"/>
                <w:szCs w:val="24"/>
              </w:rPr>
              <w:t>对申报项目进行论证和分析；专业性项目咨询专家，或组织专家评审。</w:t>
            </w:r>
          </w:p>
        </w:tc>
      </w:tr>
      <w:tr w:rsidR="00D2108E">
        <w:trPr>
          <w:trHeight w:val="989"/>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t>3</w:t>
            </w:r>
          </w:p>
        </w:tc>
        <w:tc>
          <w:tcPr>
            <w:tcW w:w="1134"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职能处室</w:t>
            </w:r>
          </w:p>
        </w:tc>
        <w:tc>
          <w:tcPr>
            <w:tcW w:w="6883" w:type="dxa"/>
            <w:tcBorders>
              <w:top w:val="single" w:sz="4" w:space="0" w:color="auto"/>
              <w:left w:val="single" w:sz="4" w:space="0" w:color="auto"/>
              <w:bottom w:val="single" w:sz="4" w:space="0" w:color="auto"/>
            </w:tcBorders>
            <w:vAlign w:val="center"/>
          </w:tcPr>
          <w:p w:rsidR="00D2108E" w:rsidRDefault="00D2108E" w:rsidP="005F7C10">
            <w:pPr>
              <w:tabs>
                <w:tab w:val="left" w:pos="460"/>
              </w:tabs>
              <w:ind w:rightChars="20" w:right="42"/>
              <w:rPr>
                <w:rFonts w:eastAsia="仿宋_GB2312"/>
                <w:color w:val="000000"/>
                <w:sz w:val="24"/>
                <w:szCs w:val="24"/>
              </w:rPr>
            </w:pPr>
            <w:r>
              <w:rPr>
                <w:rFonts w:eastAsia="仿宋_GB2312"/>
                <w:color w:val="000000"/>
                <w:sz w:val="24"/>
                <w:szCs w:val="24"/>
              </w:rPr>
              <w:t xml:space="preserve">8. </w:t>
            </w:r>
            <w:r>
              <w:rPr>
                <w:rFonts w:eastAsia="仿宋_GB2312" w:cs="仿宋_GB2312" w:hint="eastAsia"/>
                <w:color w:val="000000"/>
                <w:sz w:val="24"/>
                <w:szCs w:val="24"/>
              </w:rPr>
              <w:t>开展项目活动</w:t>
            </w:r>
          </w:p>
          <w:p w:rsidR="00D2108E" w:rsidRDefault="00D2108E" w:rsidP="005F7C10">
            <w:pPr>
              <w:tabs>
                <w:tab w:val="left" w:pos="460"/>
              </w:tabs>
              <w:ind w:rightChars="20" w:right="42"/>
              <w:rPr>
                <w:rFonts w:eastAsia="仿宋_GB2312"/>
                <w:color w:val="000000"/>
                <w:sz w:val="24"/>
                <w:szCs w:val="24"/>
              </w:rPr>
            </w:pPr>
            <w:r>
              <w:rPr>
                <w:rFonts w:eastAsia="仿宋_GB2312" w:cs="仿宋_GB2312" w:hint="eastAsia"/>
                <w:color w:val="000000"/>
                <w:sz w:val="24"/>
                <w:szCs w:val="24"/>
              </w:rPr>
              <w:t>开展项目活动过程中会购买资产、服务、工程等，达到政府采购要求的按照政府采购程序执行；未达到政府采购要求的，按照付款和报销流程执行。</w:t>
            </w:r>
          </w:p>
        </w:tc>
      </w:tr>
      <w:tr w:rsidR="00D2108E">
        <w:trPr>
          <w:trHeight w:val="989"/>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t>4</w:t>
            </w:r>
          </w:p>
        </w:tc>
        <w:tc>
          <w:tcPr>
            <w:tcW w:w="1134" w:type="dxa"/>
            <w:tcBorders>
              <w:top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校长室</w:t>
            </w:r>
          </w:p>
        </w:tc>
        <w:tc>
          <w:tcPr>
            <w:tcW w:w="6883" w:type="dxa"/>
            <w:tcBorders>
              <w:top w:val="single" w:sz="4" w:space="0" w:color="auto"/>
              <w:left w:val="single" w:sz="4" w:space="0" w:color="auto"/>
            </w:tcBorders>
            <w:vAlign w:val="center"/>
          </w:tcPr>
          <w:p w:rsidR="00D2108E" w:rsidRDefault="00D2108E" w:rsidP="005F7C10">
            <w:pPr>
              <w:tabs>
                <w:tab w:val="left" w:pos="460"/>
              </w:tabs>
              <w:ind w:rightChars="20" w:right="42"/>
              <w:rPr>
                <w:rFonts w:eastAsia="仿宋_GB2312"/>
                <w:color w:val="000000"/>
                <w:sz w:val="24"/>
                <w:szCs w:val="24"/>
              </w:rPr>
            </w:pPr>
            <w:r>
              <w:rPr>
                <w:rFonts w:eastAsia="仿宋_GB2312"/>
                <w:color w:val="000000"/>
                <w:sz w:val="24"/>
                <w:szCs w:val="24"/>
              </w:rPr>
              <w:t xml:space="preserve">12. </w:t>
            </w:r>
            <w:r>
              <w:rPr>
                <w:rFonts w:eastAsia="仿宋_GB2312" w:cs="仿宋_GB2312" w:hint="eastAsia"/>
                <w:color w:val="000000"/>
                <w:sz w:val="24"/>
                <w:szCs w:val="24"/>
              </w:rPr>
              <w:t>组织考核</w:t>
            </w:r>
          </w:p>
          <w:p w:rsidR="00D2108E" w:rsidRDefault="00D2108E" w:rsidP="005F7C10">
            <w:pPr>
              <w:tabs>
                <w:tab w:val="left" w:pos="460"/>
              </w:tabs>
              <w:ind w:rightChars="20" w:right="42"/>
              <w:rPr>
                <w:rFonts w:eastAsia="仿宋_GB2312"/>
                <w:color w:val="000000"/>
                <w:sz w:val="24"/>
                <w:szCs w:val="24"/>
              </w:rPr>
            </w:pPr>
            <w:r>
              <w:rPr>
                <w:rFonts w:eastAsia="仿宋_GB2312" w:cs="仿宋_GB2312" w:hint="eastAsia"/>
                <w:color w:val="000000"/>
                <w:sz w:val="24"/>
                <w:szCs w:val="24"/>
              </w:rPr>
              <w:t>项目结束，由校长室组织对项目进行考核，考核内容包括：项目实现成效的评价、经费使用情况评价、项目的社会效益等。</w:t>
            </w:r>
          </w:p>
        </w:tc>
      </w:tr>
    </w:tbl>
    <w:p w:rsidR="00D2108E" w:rsidRDefault="00D2108E" w:rsidP="005F7C10">
      <w:pPr>
        <w:pStyle w:val="a6"/>
        <w:ind w:firstLine="560"/>
        <w:rPr>
          <w:color w:val="000000"/>
        </w:rPr>
      </w:pPr>
    </w:p>
    <w:p w:rsidR="00D2108E" w:rsidRDefault="00D2108E" w:rsidP="005F7C10">
      <w:pPr>
        <w:pStyle w:val="3"/>
        <w:ind w:firstLine="560"/>
        <w:rPr>
          <w:color w:val="000000"/>
        </w:rPr>
      </w:pPr>
      <w:bookmarkStart w:id="478" w:name="_Toc419143269"/>
      <w:bookmarkStart w:id="479" w:name="_Toc419145402"/>
      <w:r>
        <w:rPr>
          <w:rFonts w:cs="仿宋_GB2312" w:hint="eastAsia"/>
          <w:color w:val="000000"/>
        </w:rPr>
        <w:t>四、支出费用报销</w:t>
      </w:r>
      <w:bookmarkEnd w:id="474"/>
      <w:bookmarkEnd w:id="475"/>
      <w:bookmarkEnd w:id="478"/>
      <w:bookmarkEnd w:id="479"/>
    </w:p>
    <w:p w:rsidR="00D2108E" w:rsidRDefault="00D2108E" w:rsidP="005F7C10">
      <w:pPr>
        <w:pStyle w:val="4"/>
        <w:rPr>
          <w:b/>
          <w:bCs/>
          <w:color w:val="000000"/>
        </w:rPr>
      </w:pPr>
      <w:bookmarkStart w:id="480" w:name="_Toc388970391"/>
      <w:bookmarkStart w:id="481" w:name="_Toc407179391"/>
      <w:bookmarkStart w:id="482" w:name="_Toc407460828"/>
      <w:bookmarkStart w:id="483" w:name="_Toc419143270"/>
      <w:bookmarkStart w:id="484" w:name="_Toc419143482"/>
      <w:r>
        <w:rPr>
          <w:rFonts w:cs="仿宋_GB2312" w:hint="eastAsia"/>
          <w:b/>
          <w:bCs/>
          <w:color w:val="000000"/>
        </w:rPr>
        <w:t>（一）</w:t>
      </w:r>
      <w:bookmarkEnd w:id="480"/>
      <w:r>
        <w:rPr>
          <w:rFonts w:cs="仿宋_GB2312" w:hint="eastAsia"/>
          <w:b/>
          <w:bCs/>
          <w:color w:val="000000"/>
        </w:rPr>
        <w:t>基本要求</w:t>
      </w:r>
      <w:bookmarkEnd w:id="481"/>
      <w:bookmarkEnd w:id="482"/>
      <w:bookmarkEnd w:id="483"/>
      <w:bookmarkEnd w:id="484"/>
    </w:p>
    <w:p w:rsidR="00D2108E" w:rsidRDefault="00D2108E" w:rsidP="005F7C10">
      <w:pPr>
        <w:pStyle w:val="a6"/>
        <w:ind w:firstLine="560"/>
        <w:rPr>
          <w:color w:val="000000"/>
        </w:rPr>
      </w:pPr>
      <w:r>
        <w:rPr>
          <w:rFonts w:cs="仿宋_GB2312" w:hint="eastAsia"/>
          <w:color w:val="000000"/>
        </w:rPr>
        <w:t>学校要合法合</w:t>
      </w:r>
      <w:proofErr w:type="gramStart"/>
      <w:r>
        <w:rPr>
          <w:rFonts w:cs="仿宋_GB2312" w:hint="eastAsia"/>
          <w:color w:val="000000"/>
        </w:rPr>
        <w:t>规</w:t>
      </w:r>
      <w:proofErr w:type="gramEnd"/>
      <w:r>
        <w:rPr>
          <w:rFonts w:cs="仿宋_GB2312" w:hint="eastAsia"/>
          <w:color w:val="000000"/>
        </w:rPr>
        <w:t>安排各项收支，节约使用各项资金，提高资金的使</w:t>
      </w:r>
      <w:r>
        <w:rPr>
          <w:rFonts w:cs="仿宋_GB2312" w:hint="eastAsia"/>
          <w:color w:val="000000"/>
        </w:rPr>
        <w:lastRenderedPageBreak/>
        <w:t>用效益。学校的经费报销或付款，按照国库集中收付制度的规定进行支付、公务转账、采用公务卡保销和小额现金报销等方式。</w:t>
      </w:r>
    </w:p>
    <w:p w:rsidR="00D2108E" w:rsidRDefault="00D2108E" w:rsidP="005F7C10">
      <w:pPr>
        <w:pStyle w:val="a6"/>
        <w:ind w:firstLine="560"/>
        <w:rPr>
          <w:color w:val="000000"/>
        </w:rPr>
      </w:pPr>
      <w:r>
        <w:rPr>
          <w:color w:val="000000"/>
        </w:rPr>
        <w:t>1</w:t>
      </w:r>
      <w:r>
        <w:rPr>
          <w:rFonts w:cs="仿宋_GB2312" w:hint="eastAsia"/>
          <w:color w:val="000000"/>
        </w:rPr>
        <w:t>．国库集中收付制度是指由财政部门代表政府设置国库单一账户体系，所有财政性资金均纳入国库单一账户体系收缴、支付和管理的制度。国库集中收付制度分为财政授权支付和国库直接支付两种形式：</w:t>
      </w:r>
    </w:p>
    <w:p w:rsidR="00D2108E" w:rsidRDefault="00D2108E">
      <w:pPr>
        <w:pStyle w:val="a6"/>
        <w:numPr>
          <w:ilvl w:val="0"/>
          <w:numId w:val="32"/>
        </w:numPr>
        <w:tabs>
          <w:tab w:val="left" w:pos="1276"/>
        </w:tabs>
        <w:ind w:left="0" w:firstLineChars="0" w:firstLine="560"/>
        <w:rPr>
          <w:color w:val="000000"/>
        </w:rPr>
      </w:pPr>
      <w:r>
        <w:rPr>
          <w:rFonts w:cs="仿宋_GB2312" w:hint="eastAsia"/>
          <w:color w:val="000000"/>
        </w:rPr>
        <w:t>财政授权支付应按照《上海市市级财政资金国库集中支付管理办法》核定的用款计划，由学校自行开具支付令，通过国库单一账户体系将资金支付到收款人（商品、服务和劳务供应商）或用款单位的账户。</w:t>
      </w:r>
    </w:p>
    <w:p w:rsidR="00D2108E" w:rsidRDefault="00D2108E">
      <w:pPr>
        <w:pStyle w:val="a6"/>
        <w:numPr>
          <w:ilvl w:val="0"/>
          <w:numId w:val="32"/>
        </w:numPr>
        <w:tabs>
          <w:tab w:val="left" w:pos="1276"/>
        </w:tabs>
        <w:ind w:left="0" w:firstLineChars="0" w:firstLine="560"/>
        <w:rPr>
          <w:color w:val="000000"/>
        </w:rPr>
      </w:pPr>
      <w:r>
        <w:rPr>
          <w:rFonts w:cs="仿宋_GB2312" w:hint="eastAsia"/>
          <w:color w:val="000000"/>
        </w:rPr>
        <w:t>国库直接支付是指按《上海市市级财政资金国库集中支付管理办法》核定的用款计划，由财政主管部门开具支付令，通过国库单一账户体系，直接将财政资金支付到收款人（商品、服务和劳务供应商）或用款单位账户。</w:t>
      </w:r>
    </w:p>
    <w:p w:rsidR="00D2108E" w:rsidRDefault="00D2108E" w:rsidP="005F7C10">
      <w:pPr>
        <w:pStyle w:val="a6"/>
        <w:ind w:firstLine="560"/>
        <w:rPr>
          <w:color w:val="000000"/>
        </w:rPr>
      </w:pPr>
      <w:r>
        <w:rPr>
          <w:color w:val="000000"/>
        </w:rPr>
        <w:t>2</w:t>
      </w:r>
      <w:r>
        <w:rPr>
          <w:rFonts w:cs="仿宋_GB2312" w:hint="eastAsia"/>
          <w:color w:val="000000"/>
        </w:rPr>
        <w:t>．公务卡是指我校职工所有的，可以用于学校日常公务支出和财务报销的个人信用卡。</w:t>
      </w:r>
    </w:p>
    <w:p w:rsidR="00D2108E" w:rsidRDefault="00D2108E" w:rsidP="005F7C10">
      <w:pPr>
        <w:pStyle w:val="a6"/>
        <w:ind w:firstLine="560"/>
        <w:rPr>
          <w:color w:val="000000"/>
        </w:rPr>
      </w:pPr>
      <w:bookmarkStart w:id="485" w:name="_Toc388970393"/>
      <w:r>
        <w:rPr>
          <w:rFonts w:cs="仿宋_GB2312" w:hint="eastAsia"/>
          <w:color w:val="000000"/>
        </w:rPr>
        <w:t>经费使用部门负责经费转账或国库集中支付申请；经费使用人负责公务卡的保销申请。经费使用部门负责人和分管领导对付款及报销申请进行审批。财务室负责财政支付系统管理、财政授权支付的申请和国库</w:t>
      </w:r>
      <w:r>
        <w:rPr>
          <w:rFonts w:cs="仿宋_GB2312" w:hint="eastAsia"/>
          <w:color w:val="000000"/>
        </w:rPr>
        <w:lastRenderedPageBreak/>
        <w:t>直接支付的申请审核。</w:t>
      </w:r>
    </w:p>
    <w:p w:rsidR="00D2108E" w:rsidRDefault="00D2108E" w:rsidP="005F7C10">
      <w:pPr>
        <w:pStyle w:val="4"/>
        <w:rPr>
          <w:b/>
          <w:bCs/>
          <w:color w:val="000000"/>
        </w:rPr>
      </w:pPr>
      <w:bookmarkStart w:id="486" w:name="_Toc407460829"/>
      <w:bookmarkStart w:id="487" w:name="_Toc419143483"/>
      <w:bookmarkStart w:id="488" w:name="_Toc407179392"/>
      <w:bookmarkStart w:id="489" w:name="_Toc419143271"/>
      <w:r>
        <w:rPr>
          <w:rFonts w:cs="仿宋_GB2312" w:hint="eastAsia"/>
          <w:b/>
          <w:bCs/>
          <w:color w:val="000000"/>
        </w:rPr>
        <w:t>（二）控制目标</w:t>
      </w:r>
      <w:bookmarkEnd w:id="485"/>
      <w:bookmarkEnd w:id="486"/>
      <w:bookmarkEnd w:id="487"/>
      <w:bookmarkEnd w:id="488"/>
      <w:bookmarkEnd w:id="489"/>
    </w:p>
    <w:p w:rsidR="00D2108E" w:rsidRDefault="00D2108E" w:rsidP="005F7C10">
      <w:pPr>
        <w:pStyle w:val="a6"/>
        <w:numPr>
          <w:ilvl w:val="2"/>
          <w:numId w:val="33"/>
        </w:numPr>
        <w:tabs>
          <w:tab w:val="left" w:pos="993"/>
        </w:tabs>
        <w:ind w:left="0" w:firstLine="560"/>
        <w:rPr>
          <w:color w:val="000000"/>
        </w:rPr>
      </w:pPr>
      <w:r>
        <w:rPr>
          <w:rFonts w:cs="仿宋_GB2312" w:hint="eastAsia"/>
          <w:color w:val="000000"/>
        </w:rPr>
        <w:t>各项支出取得的原始凭证符合相关规定，相关资料完整，审批手续完备。</w:t>
      </w:r>
    </w:p>
    <w:p w:rsidR="00D2108E" w:rsidRDefault="00D2108E" w:rsidP="005F7C10">
      <w:pPr>
        <w:pStyle w:val="a6"/>
        <w:numPr>
          <w:ilvl w:val="2"/>
          <w:numId w:val="33"/>
        </w:numPr>
        <w:tabs>
          <w:tab w:val="left" w:pos="993"/>
        </w:tabs>
        <w:ind w:left="0" w:firstLine="560"/>
        <w:rPr>
          <w:color w:val="000000"/>
        </w:rPr>
      </w:pPr>
      <w:r>
        <w:rPr>
          <w:rFonts w:cs="仿宋_GB2312" w:hint="eastAsia"/>
          <w:color w:val="000000"/>
        </w:rPr>
        <w:t>确保货币资金和相关印章的保管和使用符合国家有关法律法规的规定。账实相符，银行、出纳和会计三方账务调节平衡，确保学校资金安全，避免发生资金被贪污和挪用等情况。</w:t>
      </w:r>
    </w:p>
    <w:p w:rsidR="00D2108E" w:rsidRDefault="00D2108E" w:rsidP="005F7C10">
      <w:pPr>
        <w:pStyle w:val="4"/>
        <w:rPr>
          <w:b/>
          <w:bCs/>
          <w:color w:val="000000"/>
        </w:rPr>
      </w:pPr>
      <w:bookmarkStart w:id="490" w:name="_Toc388970394"/>
      <w:bookmarkStart w:id="491" w:name="_Toc407179393"/>
      <w:bookmarkStart w:id="492" w:name="_Toc407460830"/>
      <w:bookmarkStart w:id="493" w:name="_Toc419143484"/>
      <w:bookmarkStart w:id="494" w:name="_Toc419143272"/>
      <w:r>
        <w:rPr>
          <w:rFonts w:cs="仿宋_GB2312" w:hint="eastAsia"/>
          <w:b/>
          <w:bCs/>
          <w:color w:val="000000"/>
        </w:rPr>
        <w:t>（三）业务流程</w:t>
      </w:r>
      <w:bookmarkEnd w:id="490"/>
      <w:bookmarkEnd w:id="491"/>
      <w:bookmarkEnd w:id="492"/>
      <w:bookmarkEnd w:id="493"/>
      <w:bookmarkEnd w:id="494"/>
    </w:p>
    <w:p w:rsidR="00D2108E" w:rsidRDefault="00D2108E" w:rsidP="003F57EA">
      <w:pPr>
        <w:pStyle w:val="a6"/>
        <w:spacing w:line="600" w:lineRule="exact"/>
        <w:ind w:firstLine="560"/>
        <w:rPr>
          <w:rFonts w:cs="仿宋_GB2312"/>
          <w:color w:val="000000"/>
        </w:rPr>
      </w:pPr>
      <w:r>
        <w:rPr>
          <w:color w:val="000000"/>
        </w:rPr>
        <w:t>1</w:t>
      </w:r>
      <w:r>
        <w:rPr>
          <w:rFonts w:cs="仿宋_GB2312" w:hint="eastAsia"/>
          <w:color w:val="000000"/>
        </w:rPr>
        <w:t>．各职能处室根据实际发生的支出事项及时取得相关原始凭证和资料，由经办人及时填写报销单据，并附原始凭证和资料，经处室主要负责人审核后，交校长室审核，报财务室审核。</w:t>
      </w:r>
    </w:p>
    <w:p w:rsidR="00D2108E" w:rsidRDefault="00D2108E" w:rsidP="003F57EA">
      <w:pPr>
        <w:pStyle w:val="a6"/>
        <w:spacing w:line="600" w:lineRule="exact"/>
        <w:ind w:firstLine="560"/>
        <w:rPr>
          <w:rFonts w:cs="仿宋_GB2312"/>
          <w:color w:val="000000"/>
        </w:rPr>
      </w:pPr>
      <w:r>
        <w:rPr>
          <w:color w:val="000000"/>
        </w:rPr>
        <w:t>2</w:t>
      </w:r>
      <w:r>
        <w:rPr>
          <w:rFonts w:cs="仿宋_GB2312" w:hint="eastAsia"/>
          <w:color w:val="000000"/>
        </w:rPr>
        <w:t>．财务室审核相关原始凭证。对不真实、不合法的原始凭证不予接受；对记载不准确、不完整的原始凭证予以退回，并按要求更正、补充。</w:t>
      </w:r>
    </w:p>
    <w:p w:rsidR="003F57EA" w:rsidRDefault="003F57EA" w:rsidP="003F57EA">
      <w:pPr>
        <w:pStyle w:val="a6"/>
        <w:spacing w:line="600" w:lineRule="exact"/>
        <w:ind w:firstLine="560"/>
        <w:rPr>
          <w:color w:val="000000"/>
        </w:rPr>
      </w:pPr>
      <w:r>
        <w:rPr>
          <w:color w:val="000000"/>
        </w:rPr>
        <w:t>3</w:t>
      </w:r>
      <w:r>
        <w:rPr>
          <w:rFonts w:cs="仿宋_GB2312" w:hint="eastAsia"/>
          <w:color w:val="000000"/>
        </w:rPr>
        <w:t>．财务室出纳根据批准的报销申请费用支付方式。财政授权支付部分，在预算管理系统中录入相应收款人信息，匹配相关计划额度，打印银行票据，加盖银行印鉴章后交银行支付款项。支付给相关单位的款项，应通过银行转账方式支付。支付给个人的款项，凡超过学校限定金额的，应当使用公务卡结算；不超过限定金额及无刷卡条件支付的部分可以现金报销。财政直接支付部分，由出纳填写财政直接支付申请单据，</w:t>
      </w:r>
      <w:r>
        <w:rPr>
          <w:rFonts w:cs="仿宋_GB2312" w:hint="eastAsia"/>
          <w:color w:val="000000"/>
        </w:rPr>
        <w:lastRenderedPageBreak/>
        <w:t>经财务负责人签字审核并加盖财务处公章后，连同相关原始凭证复印件，上报主管部门审核。主管部门审核后报财政主管部门审批。</w:t>
      </w:r>
    </w:p>
    <w:p w:rsidR="003F57EA" w:rsidRDefault="003F57EA" w:rsidP="003F57EA">
      <w:pPr>
        <w:pStyle w:val="a6"/>
        <w:spacing w:line="600" w:lineRule="exact"/>
        <w:ind w:firstLine="560"/>
        <w:rPr>
          <w:color w:val="000000"/>
        </w:rPr>
      </w:pPr>
      <w:r>
        <w:rPr>
          <w:color w:val="000000"/>
        </w:rPr>
        <w:t>4</w:t>
      </w:r>
      <w:r>
        <w:rPr>
          <w:rFonts w:cs="仿宋_GB2312" w:hint="eastAsia"/>
          <w:color w:val="000000"/>
        </w:rPr>
        <w:t>．报销费用支付后，出纳</w:t>
      </w:r>
      <w:proofErr w:type="gramStart"/>
      <w:r>
        <w:rPr>
          <w:rFonts w:cs="仿宋_GB2312" w:hint="eastAsia"/>
          <w:color w:val="000000"/>
        </w:rPr>
        <w:t>凭相关</w:t>
      </w:r>
      <w:proofErr w:type="gramEnd"/>
      <w:r>
        <w:rPr>
          <w:rFonts w:cs="仿宋_GB2312" w:hint="eastAsia"/>
          <w:color w:val="000000"/>
        </w:rPr>
        <w:t>原始凭证登记日记账。出纳应定期核对零余额账户，确保零余额账户与预算系统授权支付统计表相应额度情况相符。定期核对银行存款账户，确保银行存款账户余额与银行对账单相符。定期盘点现金，确保库存现金与日记账账实相符。</w:t>
      </w:r>
    </w:p>
    <w:p w:rsidR="003F57EA" w:rsidRDefault="003F57EA" w:rsidP="003F57EA">
      <w:pPr>
        <w:pStyle w:val="a6"/>
        <w:ind w:firstLine="560"/>
        <w:rPr>
          <w:color w:val="000000"/>
        </w:rPr>
      </w:pPr>
      <w:r>
        <w:rPr>
          <w:rFonts w:cs="仿宋_GB2312" w:hint="eastAsia"/>
          <w:color w:val="000000"/>
        </w:rPr>
        <w:t>具体流程详见工作流程图（</w:t>
      </w:r>
      <w:fldSimple w:instr=" REF _Ref407015087 \h  \* MERGEFORMAT ">
        <w:r>
          <w:rPr>
            <w:rFonts w:cs="仿宋_GB2312" w:hint="eastAsia"/>
            <w:color w:val="000000"/>
          </w:rPr>
          <w:t>图</w:t>
        </w:r>
        <w:r>
          <w:rPr>
            <w:color w:val="000000"/>
          </w:rPr>
          <w:t xml:space="preserve"> 13</w:t>
        </w:r>
      </w:fldSimple>
      <w:r>
        <w:rPr>
          <w:rFonts w:cs="仿宋_GB2312" w:hint="eastAsia"/>
          <w:color w:val="000000"/>
        </w:rPr>
        <w:t>）。</w:t>
      </w:r>
    </w:p>
    <w:p w:rsidR="00D2108E" w:rsidRDefault="00D2108E" w:rsidP="005F7C10">
      <w:pPr>
        <w:pStyle w:val="a5"/>
        <w:rPr>
          <w:rFonts w:ascii="Times New Roman" w:hAnsi="Times New Roman" w:cs="Times New Roman"/>
          <w:color w:val="000000"/>
        </w:rPr>
      </w:pPr>
      <w:bookmarkStart w:id="495" w:name="_Ref407015087"/>
      <w:r>
        <w:rPr>
          <w:rFonts w:ascii="Times New Roman" w:hAnsi="Times New Roman" w:cs="仿宋_GB2312" w:hint="eastAsia"/>
          <w:color w:val="000000"/>
        </w:rPr>
        <w:t>图</w:t>
      </w:r>
      <w:r>
        <w:rPr>
          <w:rFonts w:ascii="Times New Roman" w:hAnsi="Times New Roman" w:cs="Times New Roman"/>
          <w:color w:val="000000"/>
        </w:rPr>
        <w:t xml:space="preserve"> </w:t>
      </w:r>
      <w:r w:rsidR="004E314B">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仿宋_GB2312" w:hint="eastAsia"/>
          <w:color w:val="000000"/>
        </w:rPr>
        <w:instrText>图</w:instrText>
      </w:r>
      <w:r>
        <w:rPr>
          <w:rFonts w:ascii="Times New Roman" w:hAnsi="Times New Roman" w:cs="Times New Roman"/>
          <w:color w:val="000000"/>
        </w:rPr>
        <w:instrText xml:space="preserve"> \* ARABIC </w:instrText>
      </w:r>
      <w:r w:rsidR="004E314B">
        <w:rPr>
          <w:rFonts w:ascii="Times New Roman" w:hAnsi="Times New Roman" w:cs="Times New Roman"/>
          <w:color w:val="000000"/>
        </w:rPr>
        <w:fldChar w:fldCharType="separate"/>
      </w:r>
      <w:r>
        <w:rPr>
          <w:rFonts w:ascii="Times New Roman" w:hAnsi="Times New Roman" w:cs="Times New Roman"/>
          <w:noProof/>
          <w:color w:val="000000"/>
        </w:rPr>
        <w:t>13</w:t>
      </w:r>
      <w:r w:rsidR="004E314B">
        <w:rPr>
          <w:rFonts w:ascii="Times New Roman" w:hAnsi="Times New Roman" w:cs="Times New Roman"/>
          <w:color w:val="000000"/>
        </w:rPr>
        <w:fldChar w:fldCharType="end"/>
      </w:r>
      <w:bookmarkEnd w:id="495"/>
      <w:r>
        <w:rPr>
          <w:rFonts w:ascii="Times New Roman" w:hAnsi="Times New Roman" w:cs="Times New Roman"/>
          <w:color w:val="000000"/>
        </w:rPr>
        <w:t xml:space="preserve"> </w:t>
      </w:r>
      <w:r>
        <w:rPr>
          <w:rFonts w:ascii="Times New Roman" w:hAnsi="Times New Roman" w:cs="仿宋_GB2312" w:hint="eastAsia"/>
          <w:color w:val="000000"/>
        </w:rPr>
        <w:t>财务报销业务流程</w:t>
      </w:r>
    </w:p>
    <w:p w:rsidR="00D2108E" w:rsidRDefault="004E314B">
      <w:pPr>
        <w:pStyle w:val="a6"/>
        <w:ind w:firstLineChars="0" w:firstLine="0"/>
        <w:jc w:val="center"/>
        <w:rPr>
          <w:color w:val="000000"/>
        </w:rPr>
      </w:pPr>
      <w:r w:rsidRPr="004E314B">
        <w:rPr>
          <w:b/>
          <w:bCs/>
          <w:color w:val="000000"/>
        </w:rPr>
      </w:r>
      <w:r w:rsidRPr="004E314B">
        <w:rPr>
          <w:b/>
          <w:bCs/>
          <w:color w:val="000000"/>
        </w:rPr>
        <w:pict>
          <v:group id="_x0000_s1320" editas="canvas" style="width:356.6pt;height:371.5pt;mso-position-horizontal-relative:char;mso-position-vertical-relative:line" coordorigin="1702,-603" coordsize="7132,7430">
            <v:shape id="_x0000_s1321" type="#_x0000_t75" style="position:absolute;left:1702;top:-603;width:7132;height:7430" o:preferrelative="f">
              <o:lock v:ext="edit" text="t"/>
            </v:shape>
            <v:shape id="_x0000_s1322" type="#_x0000_t202" style="position:absolute;left:2653;top:371;width:2075;height:907;v-text-anchor:middle">
              <v:textbox>
                <w:txbxContent>
                  <w:p w:rsidR="00786741" w:rsidRDefault="00786741">
                    <w:pPr>
                      <w:snapToGrid w:val="0"/>
                      <w:rPr>
                        <w:rFonts w:eastAsia="仿宋_GB2312"/>
                      </w:rPr>
                    </w:pPr>
                    <w:r>
                      <w:rPr>
                        <w:rFonts w:cs="宋体" w:hint="eastAsia"/>
                      </w:rPr>
                      <w:t>经费使用人提交报销单</w:t>
                    </w:r>
                  </w:p>
                </w:txbxContent>
              </v:textbox>
            </v:shape>
            <v:shape id="_x0000_s1323" type="#_x0000_t202" style="position:absolute;left:2653;top:1823;width:2075;height:828;v-text-anchor:middle">
              <v:textbox>
                <w:txbxContent>
                  <w:p w:rsidR="00786741" w:rsidRDefault="00786741">
                    <w:pPr>
                      <w:rPr>
                        <w:rFonts w:eastAsia="仿宋_GB2312"/>
                      </w:rPr>
                    </w:pPr>
                    <w:r>
                      <w:rPr>
                        <w:rFonts w:cs="宋体" w:hint="eastAsia"/>
                      </w:rPr>
                      <w:t>校长室审核</w:t>
                    </w:r>
                  </w:p>
                </w:txbxContent>
              </v:textbox>
            </v:shape>
            <v:shape id="_x0000_s1324" type="#_x0000_t202" style="position:absolute;left:2652;top:3287;width:2076;height:829;v-text-anchor:middle">
              <v:textbox>
                <w:txbxContent>
                  <w:p w:rsidR="00786741" w:rsidRDefault="00786741">
                    <w:pPr>
                      <w:rPr>
                        <w:rFonts w:eastAsia="仿宋_GB2312"/>
                      </w:rPr>
                    </w:pPr>
                    <w:r>
                      <w:rPr>
                        <w:rFonts w:cs="宋体" w:hint="eastAsia"/>
                      </w:rPr>
                      <w:t>出纳付款或报销</w:t>
                    </w:r>
                  </w:p>
                </w:txbxContent>
              </v:textbox>
            </v:shape>
            <v:shape id="_x0000_s1325" type="#_x0000_t32" style="position:absolute;left:3691;top:1278;width:1;height:545" o:connectortype="straight">
              <v:stroke endarrow="block"/>
            </v:shape>
            <v:shape id="_x0000_s1326" type="#_x0000_t32" style="position:absolute;left:3690;top:2651;width:1;height:636;flip:x" o:connectortype="straight">
              <v:stroke endarrow="block"/>
            </v:shape>
            <v:shape id="_x0000_s1327" type="#_x0000_t32" style="position:absolute;left:3683;top:4116;width:9;height:653;flip:x" o:connectortype="straight">
              <v:stroke endarrow="block"/>
            </v:shape>
            <v:shape id="_x0000_s1328" type="#_x0000_t65" style="position:absolute;left:5569;top:359;width:2721;height:907;v-text-anchor:middle" adj="18230">
              <v:textbox inset=",.3mm,,0">
                <w:txbxContent>
                  <w:p w:rsidR="00786741" w:rsidRDefault="00786741">
                    <w:pPr>
                      <w:snapToGrid w:val="0"/>
                      <w:rPr>
                        <w:rFonts w:eastAsia="仿宋_GB2312"/>
                      </w:rPr>
                    </w:pPr>
                    <w:r>
                      <w:rPr>
                        <w:rFonts w:cs="宋体" w:hint="eastAsia"/>
                      </w:rPr>
                      <w:t>正确填写报销单；根据授权审批权限，完成审批。</w:t>
                    </w:r>
                  </w:p>
                </w:txbxContent>
              </v:textbox>
            </v:shape>
            <v:shape id="_x0000_s1329" type="#_x0000_t117" style="position:absolute;left:3073;top:-603;width:1224;height:540;v-text-anchor:middle">
              <v:textbox>
                <w:txbxContent>
                  <w:p w:rsidR="00786741" w:rsidRDefault="00786741">
                    <w:pPr>
                      <w:jc w:val="center"/>
                      <w:rPr>
                        <w:rFonts w:eastAsia="仿宋_GB2312"/>
                      </w:rPr>
                    </w:pPr>
                    <w:r>
                      <w:rPr>
                        <w:rFonts w:cs="宋体" w:hint="eastAsia"/>
                      </w:rPr>
                      <w:t>开始</w:t>
                    </w:r>
                  </w:p>
                </w:txbxContent>
              </v:textbox>
            </v:shape>
            <v:shape id="_x0000_s1330" type="#_x0000_t32" style="position:absolute;left:3685;top:-63;width:6;height:434" o:connectortype="straight">
              <v:stroke endarrow="block"/>
            </v:shape>
            <v:shape id="_x0000_s1331" type="#_x0000_t65" style="position:absolute;left:5569;top:1813;width:2721;height:1077;v-text-anchor:middle" adj="18230">
              <v:textbox>
                <w:txbxContent>
                  <w:p w:rsidR="00786741" w:rsidRDefault="00786741">
                    <w:pPr>
                      <w:snapToGrid w:val="0"/>
                      <w:rPr>
                        <w:rFonts w:eastAsia="仿宋_GB2312"/>
                      </w:rPr>
                    </w:pPr>
                    <w:r>
                      <w:rPr>
                        <w:rFonts w:cs="宋体" w:hint="eastAsia"/>
                      </w:rPr>
                      <w:t>会计凭证的真实合理、合法合</w:t>
                    </w:r>
                    <w:proofErr w:type="gramStart"/>
                    <w:r>
                      <w:rPr>
                        <w:rFonts w:cs="宋体" w:hint="eastAsia"/>
                      </w:rPr>
                      <w:t>规</w:t>
                    </w:r>
                    <w:proofErr w:type="gramEnd"/>
                    <w:r>
                      <w:rPr>
                        <w:rFonts w:cs="宋体" w:hint="eastAsia"/>
                      </w:rPr>
                      <w:t>审核；报销和付款的依据充分。</w:t>
                    </w:r>
                  </w:p>
                </w:txbxContent>
              </v:textbox>
            </v:shape>
            <v:shape id="_x0000_s1332" type="#_x0000_t65" style="position:absolute;left:5569;top:3275;width:2721;height:1134;v-text-anchor:middle" adj="18230">
              <v:textbox>
                <w:txbxContent>
                  <w:p w:rsidR="00786741" w:rsidRDefault="00786741">
                    <w:pPr>
                      <w:snapToGrid w:val="0"/>
                      <w:rPr>
                        <w:rFonts w:eastAsia="仿宋_GB2312"/>
                      </w:rPr>
                    </w:pPr>
                    <w:r>
                      <w:rPr>
                        <w:rFonts w:cs="宋体" w:hint="eastAsia"/>
                      </w:rPr>
                      <w:t>严格按照保销规定，进行国库集中支付、转账、公务卡保销、现金报销等。</w:t>
                    </w:r>
                  </w:p>
                </w:txbxContent>
              </v:textbox>
            </v:shape>
            <v:shape id="_x0000_s1333" type="#_x0000_t32" style="position:absolute;left:4728;top:786;width:841;height:1" o:connectortype="straight"/>
            <v:shape id="_x0000_s1334" type="#_x0000_t32" style="position:absolute;left:4716;top:2279;width:841;height:2;flip:y" o:connectortype="straight"/>
            <v:shape id="_x0000_s1335" type="#_x0000_t32" style="position:absolute;left:4716;top:3767;width:841;height:2;flip:y" o:connectortype="straight"/>
            <v:shape id="_x0000_s1336" type="#_x0000_t117" style="position:absolute;left:3076;top:6093;width:1224;height:540;v-text-anchor:middle">
              <v:textbox>
                <w:txbxContent>
                  <w:p w:rsidR="00786741" w:rsidRDefault="00786741">
                    <w:pPr>
                      <w:jc w:val="center"/>
                      <w:rPr>
                        <w:rFonts w:eastAsia="仿宋_GB2312"/>
                      </w:rPr>
                    </w:pPr>
                    <w:r>
                      <w:rPr>
                        <w:rFonts w:cs="宋体" w:hint="eastAsia"/>
                      </w:rPr>
                      <w:t>结束</w:t>
                    </w:r>
                  </w:p>
                </w:txbxContent>
              </v:textbox>
            </v:shape>
            <v:shape id="_x0000_s1337" type="#_x0000_t202" style="position:absolute;left:2645;top:4769;width:2076;height:794;v-text-anchor:middle">
              <v:textbox>
                <w:txbxContent>
                  <w:p w:rsidR="00786741" w:rsidRDefault="00786741">
                    <w:pPr>
                      <w:rPr>
                        <w:rFonts w:eastAsia="仿宋_GB2312"/>
                      </w:rPr>
                    </w:pPr>
                    <w:r>
                      <w:rPr>
                        <w:rFonts w:cs="宋体" w:hint="eastAsia"/>
                      </w:rPr>
                      <w:t>出纳记录日记账</w:t>
                    </w:r>
                  </w:p>
                </w:txbxContent>
              </v:textbox>
            </v:shape>
            <v:shape id="_x0000_s1338" type="#_x0000_t65" style="position:absolute;left:5562;top:4755;width:2721;height:794;v-text-anchor:middle" adj="18230">
              <v:textbox>
                <w:txbxContent>
                  <w:p w:rsidR="00786741" w:rsidRDefault="00786741">
                    <w:pPr>
                      <w:snapToGrid w:val="0"/>
                      <w:rPr>
                        <w:rFonts w:eastAsia="仿宋_GB2312"/>
                      </w:rPr>
                    </w:pPr>
                    <w:r>
                      <w:rPr>
                        <w:rFonts w:cs="宋体" w:hint="eastAsia"/>
                      </w:rPr>
                      <w:t>及时、准确入账。</w:t>
                    </w:r>
                  </w:p>
                </w:txbxContent>
              </v:textbox>
            </v:shape>
            <v:shape id="_x0000_s1339" type="#_x0000_t32" style="position:absolute;left:4709;top:5223;width:841;height:2;flip:y" o:connectortype="straight"/>
            <v:shape id="_x0000_s1340" type="#_x0000_t32" style="position:absolute;left:3683;top:5563;width:5;height:530" o:connectortype="straight">
              <v:stroke endarrow="block"/>
            </v:shape>
            <w10:anchorlock/>
          </v:group>
        </w:pict>
      </w:r>
    </w:p>
    <w:p w:rsidR="00D2108E" w:rsidRDefault="00D2108E" w:rsidP="005F7C10">
      <w:pPr>
        <w:pStyle w:val="a6"/>
        <w:ind w:firstLine="560"/>
        <w:rPr>
          <w:color w:val="000000"/>
        </w:rPr>
      </w:pPr>
    </w:p>
    <w:p w:rsidR="00D2108E" w:rsidRDefault="00D2108E" w:rsidP="005F7C10">
      <w:pPr>
        <w:pStyle w:val="4"/>
        <w:rPr>
          <w:b/>
          <w:bCs/>
          <w:color w:val="000000"/>
        </w:rPr>
      </w:pPr>
      <w:bookmarkStart w:id="496" w:name="_Toc407179394"/>
      <w:bookmarkStart w:id="497" w:name="_Toc388970395"/>
      <w:bookmarkStart w:id="498" w:name="_Toc407460831"/>
      <w:bookmarkStart w:id="499" w:name="_Toc419143485"/>
      <w:bookmarkStart w:id="500" w:name="_Toc419143273"/>
      <w:r>
        <w:rPr>
          <w:rFonts w:cs="仿宋_GB2312" w:hint="eastAsia"/>
          <w:b/>
          <w:bCs/>
          <w:color w:val="000000"/>
        </w:rPr>
        <w:lastRenderedPageBreak/>
        <w:t>（四）控制措施</w:t>
      </w:r>
      <w:bookmarkEnd w:id="496"/>
      <w:bookmarkEnd w:id="497"/>
      <w:bookmarkEnd w:id="498"/>
      <w:bookmarkEnd w:id="499"/>
      <w:bookmarkEnd w:id="500"/>
    </w:p>
    <w:p w:rsidR="00D2108E" w:rsidRDefault="00D2108E">
      <w:pPr>
        <w:pStyle w:val="a6"/>
        <w:numPr>
          <w:ilvl w:val="0"/>
          <w:numId w:val="34"/>
        </w:numPr>
        <w:tabs>
          <w:tab w:val="left" w:pos="993"/>
        </w:tabs>
        <w:ind w:left="0" w:firstLineChars="0" w:firstLine="560"/>
        <w:rPr>
          <w:color w:val="000000"/>
        </w:rPr>
      </w:pPr>
      <w:r>
        <w:rPr>
          <w:rFonts w:cs="仿宋_GB2312" w:hint="eastAsia"/>
          <w:color w:val="000000"/>
        </w:rPr>
        <w:t>建立健全支出业务各项规章制度、不相容岗位分离和货币资金业务的岗位责任制，明确各岗位职责权限，确保不相容岗位相互分离、制约和监督。</w:t>
      </w:r>
    </w:p>
    <w:p w:rsidR="00D2108E" w:rsidRDefault="00D2108E">
      <w:pPr>
        <w:pStyle w:val="a6"/>
        <w:numPr>
          <w:ilvl w:val="0"/>
          <w:numId w:val="34"/>
        </w:numPr>
        <w:tabs>
          <w:tab w:val="left" w:pos="993"/>
        </w:tabs>
        <w:ind w:left="0" w:firstLineChars="0" w:firstLine="560"/>
        <w:rPr>
          <w:color w:val="000000"/>
        </w:rPr>
      </w:pPr>
      <w:r>
        <w:rPr>
          <w:rFonts w:cs="仿宋_GB2312" w:hint="eastAsia"/>
          <w:color w:val="000000"/>
        </w:rPr>
        <w:t>加强对各类票据的审核，确保凭证来源合法、内容真实、金额正确、审批手续齐全。</w:t>
      </w:r>
    </w:p>
    <w:p w:rsidR="00D2108E" w:rsidRDefault="00D2108E">
      <w:pPr>
        <w:pStyle w:val="a6"/>
        <w:numPr>
          <w:ilvl w:val="0"/>
          <w:numId w:val="34"/>
        </w:numPr>
        <w:tabs>
          <w:tab w:val="left" w:pos="993"/>
        </w:tabs>
        <w:ind w:left="0" w:firstLineChars="0" w:firstLine="560"/>
        <w:rPr>
          <w:color w:val="000000"/>
        </w:rPr>
      </w:pPr>
      <w:r>
        <w:rPr>
          <w:rFonts w:cs="仿宋_GB2312" w:hint="eastAsia"/>
          <w:color w:val="000000"/>
        </w:rPr>
        <w:t>严格按规定办理资金支付手续。及时登记账目，及时核对账目。做到日清月结，账</w:t>
      </w:r>
      <w:proofErr w:type="gramStart"/>
      <w:r>
        <w:rPr>
          <w:rFonts w:cs="仿宋_GB2312" w:hint="eastAsia"/>
          <w:color w:val="000000"/>
        </w:rPr>
        <w:t>账</w:t>
      </w:r>
      <w:proofErr w:type="gramEnd"/>
      <w:r>
        <w:rPr>
          <w:rFonts w:cs="仿宋_GB2312" w:hint="eastAsia"/>
          <w:color w:val="000000"/>
        </w:rPr>
        <w:t>、账实相符。</w:t>
      </w:r>
    </w:p>
    <w:p w:rsidR="00D2108E" w:rsidRDefault="00D2108E" w:rsidP="005F7C10">
      <w:pPr>
        <w:spacing w:line="480" w:lineRule="auto"/>
        <w:ind w:firstLineChars="200" w:firstLine="560"/>
        <w:rPr>
          <w:rFonts w:eastAsia="仿宋_GB2312"/>
          <w:color w:val="000000"/>
          <w:sz w:val="28"/>
          <w:szCs w:val="28"/>
        </w:rPr>
        <w:sectPr w:rsidR="00D2108E">
          <w:pgSz w:w="11906" w:h="16838"/>
          <w:pgMar w:top="1418" w:right="1588" w:bottom="1418" w:left="1701" w:header="907" w:footer="907" w:gutter="0"/>
          <w:cols w:space="425"/>
          <w:docGrid w:type="lines" w:linePitch="388"/>
        </w:sectPr>
      </w:pPr>
    </w:p>
    <w:p w:rsidR="00D2108E" w:rsidRDefault="00D2108E">
      <w:pPr>
        <w:pStyle w:val="1"/>
        <w:rPr>
          <w:color w:val="auto"/>
        </w:rPr>
      </w:pPr>
      <w:bookmarkStart w:id="501" w:name="_Toc398716872"/>
      <w:bookmarkStart w:id="502" w:name="_Toc419143274"/>
      <w:bookmarkStart w:id="503" w:name="_Toc388970404"/>
      <w:bookmarkStart w:id="504" w:name="_Toc393192613"/>
      <w:bookmarkStart w:id="505" w:name="_Toc390173253"/>
      <w:bookmarkStart w:id="506" w:name="_Toc419145403"/>
      <w:r>
        <w:rPr>
          <w:rFonts w:cs="黑体" w:hint="eastAsia"/>
          <w:color w:val="auto"/>
        </w:rPr>
        <w:lastRenderedPageBreak/>
        <w:t>采购和政府采购业务控制</w:t>
      </w:r>
      <w:bookmarkEnd w:id="501"/>
      <w:bookmarkEnd w:id="502"/>
      <w:bookmarkEnd w:id="503"/>
      <w:bookmarkEnd w:id="504"/>
      <w:bookmarkEnd w:id="505"/>
      <w:bookmarkEnd w:id="506"/>
    </w:p>
    <w:p w:rsidR="00D2108E" w:rsidRDefault="00D2108E">
      <w:pPr>
        <w:pStyle w:val="2"/>
        <w:spacing w:before="388" w:after="388"/>
        <w:rPr>
          <w:rFonts w:ascii="Times New Roman" w:hAnsi="Times New Roman" w:cs="Times New Roman"/>
        </w:rPr>
      </w:pPr>
      <w:bookmarkStart w:id="507" w:name="_Toc419143275"/>
      <w:bookmarkStart w:id="508" w:name="_Toc419145404"/>
      <w:r>
        <w:rPr>
          <w:rFonts w:ascii="Times New Roman" w:hAnsi="Times New Roman" w:cs="仿宋_GB2312" w:hint="eastAsia"/>
        </w:rPr>
        <w:t>第一节</w:t>
      </w:r>
      <w:r>
        <w:rPr>
          <w:rFonts w:ascii="Times New Roman" w:hAnsi="Times New Roman" w:cs="Times New Roman"/>
        </w:rPr>
        <w:t xml:space="preserve"> </w:t>
      </w:r>
      <w:r>
        <w:rPr>
          <w:rFonts w:ascii="Times New Roman" w:hAnsi="Times New Roman" w:cs="仿宋_GB2312" w:hint="eastAsia"/>
        </w:rPr>
        <w:t>政府采购业务分析</w:t>
      </w:r>
      <w:bookmarkEnd w:id="507"/>
      <w:bookmarkEnd w:id="508"/>
    </w:p>
    <w:p w:rsidR="00D2108E" w:rsidRDefault="00D2108E" w:rsidP="005F7C10">
      <w:pPr>
        <w:pStyle w:val="3"/>
        <w:ind w:firstLine="560"/>
        <w:rPr>
          <w:color w:val="000000"/>
        </w:rPr>
      </w:pPr>
      <w:bookmarkStart w:id="509" w:name="_Toc419143276"/>
      <w:bookmarkStart w:id="510" w:name="_Toc419145405"/>
      <w:r>
        <w:rPr>
          <w:rFonts w:cs="仿宋_GB2312" w:hint="eastAsia"/>
          <w:color w:val="000000"/>
        </w:rPr>
        <w:t>一、政府采购业务描述</w:t>
      </w:r>
      <w:bookmarkEnd w:id="509"/>
      <w:bookmarkEnd w:id="510"/>
    </w:p>
    <w:p w:rsidR="00D2108E" w:rsidRDefault="00D2108E" w:rsidP="005F7C10">
      <w:pPr>
        <w:pStyle w:val="a6"/>
        <w:ind w:firstLine="560"/>
        <w:rPr>
          <w:color w:val="000000"/>
        </w:rPr>
      </w:pPr>
      <w:r>
        <w:rPr>
          <w:rFonts w:cs="仿宋_GB2312" w:hint="eastAsia"/>
          <w:color w:val="000000"/>
        </w:rPr>
        <w:t>事业单位根据业务需要开展采购各类物资和服务。符合政府采购规定的各类采购，应遵守政府采购的规定。具体而言，政府采购是指事业单位使用财政性资金，按照《中华人民共和国政府采购法》规定的集中采购目录以内的或者采购限额标准以上的货物、工程和服务的行为。政府集中采购目录和采购限额标准依照采购法规定的权限制定。</w:t>
      </w:r>
    </w:p>
    <w:p w:rsidR="00D2108E" w:rsidRDefault="00D2108E" w:rsidP="005F7C10">
      <w:pPr>
        <w:pStyle w:val="a6"/>
        <w:ind w:firstLine="560"/>
        <w:rPr>
          <w:color w:val="000000"/>
        </w:rPr>
      </w:pPr>
      <w:r>
        <w:rPr>
          <w:rFonts w:cs="仿宋_GB2312" w:hint="eastAsia"/>
          <w:color w:val="000000"/>
        </w:rPr>
        <w:t>采购，是指以合同方式有偿取得货物、服务和工程的行为，包括购买、租赁、委托、雇用等。采购货物，是指采购各种形态和种类的物品，包括原材料、燃料、设备、产品等。采购服务，是指除货物和工程以外的其他政府采购对象。采购工程，是指建设工程，包括对建筑物和构筑物的新建、改建、扩建、装修、拆除、修缮等。</w:t>
      </w:r>
    </w:p>
    <w:p w:rsidR="00D2108E" w:rsidRDefault="00D2108E" w:rsidP="005F7C10">
      <w:pPr>
        <w:pStyle w:val="a6"/>
        <w:ind w:firstLine="560"/>
        <w:rPr>
          <w:color w:val="000000"/>
        </w:rPr>
      </w:pPr>
      <w:r>
        <w:rPr>
          <w:rFonts w:cs="仿宋_GB2312" w:hint="eastAsia"/>
          <w:color w:val="000000"/>
        </w:rPr>
        <w:t>单位应当明确相关岗位的职责权限，确保采购需求制定与内部审批、招标文件准备与复核、合同签订与验收、验收与保管等不相容岗位相互分离。单位可以由资产管理处作为采购、政府采购的归口管理部门。财务处负责对采购金额、预算执行等环节进行审核。</w:t>
      </w:r>
    </w:p>
    <w:p w:rsidR="00D2108E" w:rsidRDefault="00D2108E" w:rsidP="005F7C10">
      <w:pPr>
        <w:pStyle w:val="3"/>
        <w:ind w:firstLine="560"/>
        <w:rPr>
          <w:color w:val="000000"/>
        </w:rPr>
      </w:pPr>
      <w:bookmarkStart w:id="511" w:name="_Toc419145406"/>
      <w:bookmarkStart w:id="512" w:name="_Toc419143277"/>
      <w:r>
        <w:rPr>
          <w:rFonts w:cs="仿宋_GB2312" w:hint="eastAsia"/>
          <w:color w:val="000000"/>
        </w:rPr>
        <w:lastRenderedPageBreak/>
        <w:t>二、业务的主要风险</w:t>
      </w:r>
      <w:bookmarkEnd w:id="511"/>
      <w:bookmarkEnd w:id="512"/>
    </w:p>
    <w:p w:rsidR="00D2108E" w:rsidRDefault="00D2108E">
      <w:pPr>
        <w:pStyle w:val="a6"/>
        <w:numPr>
          <w:ilvl w:val="0"/>
          <w:numId w:val="35"/>
        </w:numPr>
        <w:tabs>
          <w:tab w:val="left" w:pos="993"/>
        </w:tabs>
        <w:ind w:left="0" w:firstLineChars="0" w:firstLine="560"/>
        <w:rPr>
          <w:color w:val="000000"/>
        </w:rPr>
      </w:pPr>
      <w:r>
        <w:rPr>
          <w:rFonts w:cs="仿宋_GB2312" w:hint="eastAsia"/>
          <w:color w:val="000000"/>
        </w:rPr>
        <w:t>未编制采购预算，采购计划安排不合理，未详细掌握单位对资产的实际需求和相关配备标准，可能导致资产配置闲置或浪费。</w:t>
      </w:r>
    </w:p>
    <w:p w:rsidR="00D2108E" w:rsidRDefault="00D2108E">
      <w:pPr>
        <w:pStyle w:val="a6"/>
        <w:numPr>
          <w:ilvl w:val="0"/>
          <w:numId w:val="35"/>
        </w:numPr>
        <w:tabs>
          <w:tab w:val="left" w:pos="993"/>
        </w:tabs>
        <w:ind w:left="0" w:firstLineChars="0" w:firstLine="560"/>
        <w:rPr>
          <w:color w:val="000000"/>
        </w:rPr>
      </w:pPr>
      <w:r>
        <w:rPr>
          <w:rFonts w:cs="仿宋_GB2312" w:hint="eastAsia"/>
          <w:color w:val="000000"/>
        </w:rPr>
        <w:t>通过</w:t>
      </w:r>
      <w:r>
        <w:rPr>
          <w:color w:val="000000"/>
        </w:rPr>
        <w:t>“</w:t>
      </w:r>
      <w:r>
        <w:rPr>
          <w:rFonts w:cs="仿宋_GB2312" w:hint="eastAsia"/>
          <w:color w:val="000000"/>
        </w:rPr>
        <w:t>化整为零</w:t>
      </w:r>
      <w:r>
        <w:rPr>
          <w:color w:val="000000"/>
        </w:rPr>
        <w:t>”</w:t>
      </w:r>
      <w:r>
        <w:rPr>
          <w:rFonts w:cs="仿宋_GB2312" w:hint="eastAsia"/>
          <w:color w:val="000000"/>
        </w:rPr>
        <w:t>等方式规避政府采购，规避政府采购监督，可能导致采购业务违法违规。</w:t>
      </w:r>
    </w:p>
    <w:p w:rsidR="00D2108E" w:rsidRDefault="00D2108E">
      <w:pPr>
        <w:pStyle w:val="a6"/>
        <w:numPr>
          <w:ilvl w:val="0"/>
          <w:numId w:val="35"/>
        </w:numPr>
        <w:tabs>
          <w:tab w:val="left" w:pos="993"/>
        </w:tabs>
        <w:ind w:left="0" w:firstLineChars="0" w:firstLine="560"/>
        <w:rPr>
          <w:color w:val="000000"/>
        </w:rPr>
      </w:pPr>
      <w:r>
        <w:rPr>
          <w:rFonts w:cs="仿宋_GB2312" w:hint="eastAsia"/>
          <w:color w:val="000000"/>
        </w:rPr>
        <w:t>未采用恰当的招标方式，或者在招投标中存在不规范甚至违法、舞弊等问题。</w:t>
      </w:r>
    </w:p>
    <w:p w:rsidR="00D2108E" w:rsidRDefault="00D2108E">
      <w:pPr>
        <w:pStyle w:val="a6"/>
        <w:numPr>
          <w:ilvl w:val="0"/>
          <w:numId w:val="35"/>
        </w:numPr>
        <w:tabs>
          <w:tab w:val="left" w:pos="993"/>
        </w:tabs>
        <w:ind w:left="0" w:firstLineChars="0" w:firstLine="560"/>
        <w:rPr>
          <w:color w:val="000000"/>
        </w:rPr>
      </w:pPr>
      <w:r>
        <w:rPr>
          <w:rFonts w:cs="仿宋_GB2312" w:hint="eastAsia"/>
          <w:color w:val="000000"/>
        </w:rPr>
        <w:t>供应商选择不当，采购方式不合理，招投标或定价机制不科学，采购审批不规范，可能导致舞弊行为或遭受欺诈。</w:t>
      </w:r>
    </w:p>
    <w:p w:rsidR="00D2108E" w:rsidRDefault="00D2108E">
      <w:pPr>
        <w:pStyle w:val="a6"/>
        <w:numPr>
          <w:ilvl w:val="0"/>
          <w:numId w:val="35"/>
        </w:numPr>
        <w:tabs>
          <w:tab w:val="left" w:pos="993"/>
        </w:tabs>
        <w:ind w:left="0" w:firstLineChars="0" w:firstLine="560"/>
        <w:rPr>
          <w:color w:val="000000"/>
        </w:rPr>
      </w:pPr>
      <w:r>
        <w:rPr>
          <w:rFonts w:cs="仿宋_GB2312" w:hint="eastAsia"/>
          <w:color w:val="000000"/>
        </w:rPr>
        <w:t>采购验收不规范，付款审核不严，可能导致实际接受物资与采购合约有差异、资金损失或信用受损。</w:t>
      </w:r>
    </w:p>
    <w:p w:rsidR="00D2108E" w:rsidRDefault="00D2108E">
      <w:pPr>
        <w:pStyle w:val="a6"/>
        <w:numPr>
          <w:ilvl w:val="0"/>
          <w:numId w:val="35"/>
        </w:numPr>
        <w:tabs>
          <w:tab w:val="left" w:pos="993"/>
        </w:tabs>
        <w:ind w:left="0" w:firstLineChars="0" w:firstLine="560"/>
        <w:rPr>
          <w:color w:val="000000"/>
        </w:rPr>
      </w:pPr>
      <w:r>
        <w:rPr>
          <w:rFonts w:cs="仿宋_GB2312" w:hint="eastAsia"/>
          <w:color w:val="000000"/>
        </w:rPr>
        <w:t>工程项目无可行性研究或者可行性研究流于形式，可能导致浪费财政资金。</w:t>
      </w:r>
    </w:p>
    <w:p w:rsidR="00D2108E" w:rsidRDefault="00D2108E">
      <w:pPr>
        <w:pStyle w:val="a6"/>
        <w:numPr>
          <w:ilvl w:val="0"/>
          <w:numId w:val="35"/>
        </w:numPr>
        <w:tabs>
          <w:tab w:val="left" w:pos="993"/>
        </w:tabs>
        <w:ind w:left="0" w:firstLineChars="0" w:firstLine="560"/>
        <w:rPr>
          <w:color w:val="000000"/>
        </w:rPr>
      </w:pPr>
      <w:r>
        <w:rPr>
          <w:rFonts w:cs="仿宋_GB2312" w:hint="eastAsia"/>
          <w:color w:val="000000"/>
        </w:rPr>
        <w:t>设计方案不合理，设计不周全，可能影响工程项目质量或造成安全隐患。</w:t>
      </w:r>
    </w:p>
    <w:p w:rsidR="00D2108E" w:rsidRDefault="00D2108E">
      <w:pPr>
        <w:pStyle w:val="a6"/>
        <w:numPr>
          <w:ilvl w:val="0"/>
          <w:numId w:val="35"/>
        </w:numPr>
        <w:tabs>
          <w:tab w:val="left" w:pos="993"/>
        </w:tabs>
        <w:ind w:left="0" w:firstLineChars="0" w:firstLine="560"/>
        <w:rPr>
          <w:color w:val="000000"/>
        </w:rPr>
      </w:pPr>
      <w:r>
        <w:rPr>
          <w:rFonts w:cs="仿宋_GB2312" w:hint="eastAsia"/>
          <w:color w:val="000000"/>
        </w:rPr>
        <w:t>未严格执行当年度集中采购目录范围和采购限额标准，通过压低等方式规避政府采购，施工过程中再追加预算，可能导致采购业务违法违规。</w:t>
      </w:r>
    </w:p>
    <w:p w:rsidR="00D2108E" w:rsidRDefault="00D2108E">
      <w:pPr>
        <w:pStyle w:val="a6"/>
        <w:numPr>
          <w:ilvl w:val="0"/>
          <w:numId w:val="35"/>
        </w:numPr>
        <w:tabs>
          <w:tab w:val="left" w:pos="993"/>
        </w:tabs>
        <w:ind w:left="0" w:firstLineChars="0" w:firstLine="560"/>
        <w:rPr>
          <w:color w:val="000000"/>
        </w:rPr>
      </w:pPr>
      <w:r>
        <w:rPr>
          <w:rFonts w:cs="仿宋_GB2312" w:hint="eastAsia"/>
          <w:color w:val="000000"/>
        </w:rPr>
        <w:lastRenderedPageBreak/>
        <w:t>招标过程中未做到公平、合理，施工单位资质不符要求或挂靠、冒用他人名义投标；未采用恰当的采购方式，或在招投标中存在违法违规行为，可能导致舞弊行为。</w:t>
      </w:r>
    </w:p>
    <w:p w:rsidR="00D2108E" w:rsidRDefault="00D2108E">
      <w:pPr>
        <w:pStyle w:val="a6"/>
        <w:numPr>
          <w:ilvl w:val="0"/>
          <w:numId w:val="35"/>
        </w:numPr>
        <w:tabs>
          <w:tab w:val="left" w:pos="1134"/>
        </w:tabs>
        <w:ind w:left="0" w:firstLineChars="0" w:firstLine="560"/>
        <w:rPr>
          <w:color w:val="000000"/>
        </w:rPr>
      </w:pPr>
      <w:r>
        <w:rPr>
          <w:rFonts w:cs="仿宋_GB2312" w:hint="eastAsia"/>
          <w:color w:val="000000"/>
        </w:rPr>
        <w:t>施工现场控制不当，施工材料以次充好，可能导致工程质量低劣；施工监理不到位，可能导致施工安全隐患。</w:t>
      </w:r>
    </w:p>
    <w:p w:rsidR="00D2108E" w:rsidRDefault="00D2108E">
      <w:pPr>
        <w:pStyle w:val="a6"/>
        <w:numPr>
          <w:ilvl w:val="0"/>
          <w:numId w:val="35"/>
        </w:numPr>
        <w:tabs>
          <w:tab w:val="left" w:pos="1134"/>
        </w:tabs>
        <w:ind w:left="0" w:firstLineChars="0" w:firstLine="560"/>
        <w:rPr>
          <w:color w:val="000000"/>
        </w:rPr>
      </w:pPr>
      <w:r>
        <w:rPr>
          <w:rFonts w:cs="仿宋_GB2312" w:hint="eastAsia"/>
          <w:color w:val="000000"/>
        </w:rPr>
        <w:t>竣工验收不规范，把关不严，可能导致交付使用的工程质量不过关。</w:t>
      </w:r>
    </w:p>
    <w:p w:rsidR="00D2108E" w:rsidRDefault="00D2108E">
      <w:pPr>
        <w:pStyle w:val="a6"/>
        <w:numPr>
          <w:ilvl w:val="0"/>
          <w:numId w:val="35"/>
        </w:numPr>
        <w:tabs>
          <w:tab w:val="left" w:pos="1134"/>
        </w:tabs>
        <w:ind w:left="0" w:firstLineChars="0" w:firstLine="560"/>
        <w:rPr>
          <w:color w:val="000000"/>
        </w:rPr>
      </w:pPr>
      <w:r>
        <w:rPr>
          <w:rFonts w:cs="仿宋_GB2312" w:hint="eastAsia"/>
          <w:color w:val="000000"/>
        </w:rPr>
        <w:t>竣工财务审计流于形式，可能导致竣工决算失真。</w:t>
      </w:r>
    </w:p>
    <w:p w:rsidR="00D2108E" w:rsidRDefault="00D2108E" w:rsidP="005F7C10">
      <w:pPr>
        <w:pStyle w:val="3"/>
        <w:ind w:firstLine="560"/>
        <w:rPr>
          <w:color w:val="000000"/>
        </w:rPr>
      </w:pPr>
      <w:bookmarkStart w:id="513" w:name="_Toc419145407"/>
      <w:bookmarkStart w:id="514" w:name="_Toc419143278"/>
      <w:r>
        <w:rPr>
          <w:rFonts w:cs="仿宋_GB2312" w:hint="eastAsia"/>
          <w:color w:val="000000"/>
        </w:rPr>
        <w:t>三、控制要求</w:t>
      </w:r>
      <w:bookmarkEnd w:id="513"/>
      <w:bookmarkEnd w:id="514"/>
    </w:p>
    <w:p w:rsidR="00D2108E" w:rsidRDefault="00D2108E" w:rsidP="005F7C10">
      <w:pPr>
        <w:pStyle w:val="a6"/>
        <w:numPr>
          <w:ilvl w:val="0"/>
          <w:numId w:val="36"/>
        </w:numPr>
        <w:tabs>
          <w:tab w:val="left" w:pos="993"/>
        </w:tabs>
        <w:ind w:left="0" w:firstLine="560"/>
        <w:rPr>
          <w:color w:val="000000"/>
        </w:rPr>
      </w:pPr>
      <w:r>
        <w:rPr>
          <w:rFonts w:cs="仿宋_GB2312" w:hint="eastAsia"/>
          <w:color w:val="000000"/>
        </w:rPr>
        <w:t>建立完善的政府采购内部管理制度，明确采购业务的内部实施机构，明确各参与处室和人员的职责。</w:t>
      </w:r>
    </w:p>
    <w:p w:rsidR="00D2108E" w:rsidRDefault="00D2108E" w:rsidP="005F7C10">
      <w:pPr>
        <w:pStyle w:val="a6"/>
        <w:numPr>
          <w:ilvl w:val="0"/>
          <w:numId w:val="36"/>
        </w:numPr>
        <w:tabs>
          <w:tab w:val="left" w:pos="993"/>
        </w:tabs>
        <w:ind w:left="0" w:firstLine="560"/>
        <w:rPr>
          <w:color w:val="000000"/>
        </w:rPr>
      </w:pPr>
      <w:r>
        <w:rPr>
          <w:rFonts w:cs="仿宋_GB2312" w:hint="eastAsia"/>
          <w:color w:val="000000"/>
        </w:rPr>
        <w:t>根据单位的有关规定编制采购预算，合理安排采购计划。</w:t>
      </w:r>
    </w:p>
    <w:p w:rsidR="00D2108E" w:rsidRDefault="00D2108E" w:rsidP="005F7C10">
      <w:pPr>
        <w:pStyle w:val="a6"/>
        <w:numPr>
          <w:ilvl w:val="0"/>
          <w:numId w:val="36"/>
        </w:numPr>
        <w:tabs>
          <w:tab w:val="left" w:pos="993"/>
        </w:tabs>
        <w:ind w:left="0" w:firstLine="560"/>
        <w:rPr>
          <w:color w:val="000000"/>
        </w:rPr>
      </w:pPr>
      <w:r>
        <w:rPr>
          <w:rFonts w:cs="仿宋_GB2312" w:hint="eastAsia"/>
          <w:color w:val="000000"/>
        </w:rPr>
        <w:t>严格执行《中华人民共和国政府采购法》等法律法规，保证应当纳入集中采购的项目都采用集中采购程序。</w:t>
      </w:r>
    </w:p>
    <w:p w:rsidR="00D2108E" w:rsidRDefault="00D2108E" w:rsidP="005F7C10">
      <w:pPr>
        <w:pStyle w:val="a6"/>
        <w:numPr>
          <w:ilvl w:val="0"/>
          <w:numId w:val="36"/>
        </w:numPr>
        <w:tabs>
          <w:tab w:val="left" w:pos="993"/>
        </w:tabs>
        <w:ind w:left="0" w:firstLine="560"/>
        <w:rPr>
          <w:color w:val="000000"/>
        </w:rPr>
      </w:pPr>
      <w:r>
        <w:rPr>
          <w:rFonts w:cs="仿宋_GB2312" w:hint="eastAsia"/>
          <w:color w:val="000000"/>
        </w:rPr>
        <w:t>规范招投标行为，规范采购验收程序。</w:t>
      </w:r>
    </w:p>
    <w:p w:rsidR="00D2108E" w:rsidRDefault="00D2108E" w:rsidP="005F7C10">
      <w:pPr>
        <w:pStyle w:val="a6"/>
        <w:numPr>
          <w:ilvl w:val="0"/>
          <w:numId w:val="36"/>
        </w:numPr>
        <w:tabs>
          <w:tab w:val="left" w:pos="993"/>
        </w:tabs>
        <w:ind w:left="0" w:firstLine="560"/>
        <w:rPr>
          <w:color w:val="000000"/>
        </w:rPr>
      </w:pPr>
      <w:r>
        <w:rPr>
          <w:rFonts w:cs="仿宋_GB2312" w:hint="eastAsia"/>
          <w:color w:val="000000"/>
        </w:rPr>
        <w:t>项目立项科学合理，决策过程合法规范，建立与基本建设项目相关的审核制度，招标过程合法合</w:t>
      </w:r>
      <w:proofErr w:type="gramStart"/>
      <w:r>
        <w:rPr>
          <w:rFonts w:cs="仿宋_GB2312" w:hint="eastAsia"/>
          <w:color w:val="000000"/>
        </w:rPr>
        <w:t>规</w:t>
      </w:r>
      <w:proofErr w:type="gramEnd"/>
      <w:r>
        <w:rPr>
          <w:rFonts w:cs="仿宋_GB2312" w:hint="eastAsia"/>
          <w:color w:val="000000"/>
        </w:rPr>
        <w:t>，建设过程控制有效，竣工验收和资产移交合法合</w:t>
      </w:r>
      <w:proofErr w:type="gramStart"/>
      <w:r>
        <w:rPr>
          <w:rFonts w:cs="仿宋_GB2312" w:hint="eastAsia"/>
          <w:color w:val="000000"/>
        </w:rPr>
        <w:t>规</w:t>
      </w:r>
      <w:proofErr w:type="gramEnd"/>
      <w:r>
        <w:rPr>
          <w:rFonts w:cs="仿宋_GB2312" w:hint="eastAsia"/>
          <w:color w:val="000000"/>
        </w:rPr>
        <w:t>。</w:t>
      </w:r>
    </w:p>
    <w:p w:rsidR="00D2108E" w:rsidRDefault="00D2108E" w:rsidP="005F7C10">
      <w:pPr>
        <w:pStyle w:val="a6"/>
        <w:numPr>
          <w:ilvl w:val="0"/>
          <w:numId w:val="36"/>
        </w:numPr>
        <w:tabs>
          <w:tab w:val="left" w:pos="993"/>
        </w:tabs>
        <w:ind w:left="0" w:firstLine="560"/>
        <w:rPr>
          <w:color w:val="000000"/>
        </w:rPr>
      </w:pPr>
      <w:r>
        <w:rPr>
          <w:rFonts w:cs="仿宋_GB2312" w:hint="eastAsia"/>
          <w:color w:val="000000"/>
        </w:rPr>
        <w:lastRenderedPageBreak/>
        <w:t>会计核算确定，档案管理完备。</w:t>
      </w:r>
    </w:p>
    <w:p w:rsidR="00D2108E" w:rsidRDefault="00D2108E" w:rsidP="005F7C10">
      <w:pPr>
        <w:pStyle w:val="3"/>
        <w:ind w:firstLine="560"/>
        <w:rPr>
          <w:color w:val="000000"/>
        </w:rPr>
      </w:pPr>
      <w:bookmarkStart w:id="515" w:name="_Toc419143279"/>
      <w:bookmarkStart w:id="516" w:name="_Toc419145408"/>
      <w:r>
        <w:rPr>
          <w:rFonts w:cs="仿宋_GB2312" w:hint="eastAsia"/>
          <w:color w:val="000000"/>
        </w:rPr>
        <w:t>四、主要控制环节和关键岗位</w:t>
      </w:r>
      <w:bookmarkEnd w:id="515"/>
      <w:bookmarkEnd w:id="516"/>
    </w:p>
    <w:p w:rsidR="00D2108E" w:rsidRDefault="00D2108E" w:rsidP="005F7C10">
      <w:pPr>
        <w:pStyle w:val="4"/>
        <w:rPr>
          <w:b/>
          <w:bCs/>
          <w:color w:val="000000"/>
        </w:rPr>
      </w:pPr>
      <w:bookmarkStart w:id="517" w:name="_Toc407179401"/>
      <w:bookmarkStart w:id="518" w:name="_Toc407460838"/>
      <w:bookmarkStart w:id="519" w:name="_Toc419143280"/>
      <w:bookmarkStart w:id="520" w:name="_Toc419143492"/>
      <w:r>
        <w:rPr>
          <w:rFonts w:cs="仿宋_GB2312" w:hint="eastAsia"/>
          <w:b/>
          <w:bCs/>
          <w:color w:val="000000"/>
        </w:rPr>
        <w:t>（一）</w:t>
      </w:r>
      <w:bookmarkEnd w:id="517"/>
      <w:bookmarkEnd w:id="518"/>
      <w:r>
        <w:rPr>
          <w:rFonts w:cs="仿宋_GB2312" w:hint="eastAsia"/>
          <w:b/>
          <w:bCs/>
          <w:color w:val="000000"/>
        </w:rPr>
        <w:t>归口管理及关键控制岗位</w:t>
      </w:r>
      <w:bookmarkEnd w:id="519"/>
      <w:bookmarkEnd w:id="520"/>
    </w:p>
    <w:p w:rsidR="00D2108E" w:rsidRDefault="00D2108E" w:rsidP="005F7C10">
      <w:pPr>
        <w:pStyle w:val="a6"/>
        <w:ind w:firstLine="560"/>
        <w:rPr>
          <w:color w:val="000000"/>
        </w:rPr>
      </w:pPr>
      <w:r>
        <w:rPr>
          <w:rFonts w:cs="仿宋_GB2312" w:hint="eastAsia"/>
          <w:color w:val="000000"/>
        </w:rPr>
        <w:t>总务处是采购业务的归口管理部门，负责对本校各类物资、服务及工程采购工作进行统筹、组织和管理，按照需求合理、程序规范的方式进行采购。各职能部门负责本部门各类物资、服务和工程采购的申请、论证工作。</w:t>
      </w:r>
    </w:p>
    <w:p w:rsidR="00D2108E" w:rsidRDefault="00D2108E" w:rsidP="005F7C10">
      <w:pPr>
        <w:pStyle w:val="a6"/>
        <w:ind w:firstLine="560"/>
        <w:rPr>
          <w:color w:val="000000"/>
        </w:rPr>
      </w:pPr>
      <w:r>
        <w:rPr>
          <w:rFonts w:cs="仿宋_GB2312" w:hint="eastAsia"/>
          <w:color w:val="000000"/>
        </w:rPr>
        <w:t>政府采购业务控制的关键岗位包括：各职能处室的采购预算编制岗位；总务处的采购审批岗位、招标文件起草岗位、招标合同复核岗位、合同签订岗位、商品和服务验收岗位、商品保管岗位、采购执行岗位；财务室的采购付款岗位、会计记录岗位。</w:t>
      </w:r>
    </w:p>
    <w:p w:rsidR="00D2108E" w:rsidRDefault="00D2108E" w:rsidP="005F7C10">
      <w:pPr>
        <w:pStyle w:val="4"/>
        <w:rPr>
          <w:b/>
          <w:bCs/>
          <w:color w:val="000000"/>
        </w:rPr>
      </w:pPr>
      <w:bookmarkStart w:id="521" w:name="_Toc419143281"/>
      <w:bookmarkStart w:id="522" w:name="_Toc419143493"/>
      <w:r>
        <w:rPr>
          <w:rFonts w:cs="仿宋_GB2312" w:hint="eastAsia"/>
          <w:b/>
          <w:bCs/>
          <w:color w:val="000000"/>
        </w:rPr>
        <w:t>（二）主要控制环节和表单</w:t>
      </w:r>
      <w:bookmarkEnd w:id="521"/>
      <w:bookmarkEnd w:id="522"/>
    </w:p>
    <w:p w:rsidR="00D2108E" w:rsidRDefault="00D2108E" w:rsidP="005F7C10">
      <w:pPr>
        <w:pStyle w:val="a6"/>
        <w:ind w:firstLine="560"/>
        <w:rPr>
          <w:color w:val="000000"/>
        </w:rPr>
      </w:pPr>
      <w:r>
        <w:rPr>
          <w:rFonts w:cs="仿宋_GB2312" w:hint="eastAsia"/>
          <w:color w:val="000000"/>
        </w:rPr>
        <w:t>采购业务包括的主要控制环节包括：采购制度的制定、采购申请、采购审批、采购合同签订、采购过程控制、采购付款。采购预算的编报及批复、采购需求制定、采购方式确定、招投标管理、合同备案、验收与款项支付。</w:t>
      </w:r>
    </w:p>
    <w:p w:rsidR="00D2108E" w:rsidRDefault="00D2108E" w:rsidP="005F7C10">
      <w:pPr>
        <w:pStyle w:val="a6"/>
        <w:ind w:firstLine="560"/>
        <w:rPr>
          <w:color w:val="000000"/>
        </w:rPr>
      </w:pPr>
      <w:r>
        <w:rPr>
          <w:rFonts w:cs="仿宋_GB2312" w:hint="eastAsia"/>
          <w:color w:val="000000"/>
        </w:rPr>
        <w:t>涉及工程采购时，主要环节还包括：工程采购项目立项和可行性研究、工程设计、工程施工、工程建设政府采购招投标、工程竣工和决算、</w:t>
      </w:r>
      <w:r>
        <w:rPr>
          <w:rFonts w:cs="仿宋_GB2312" w:hint="eastAsia"/>
          <w:color w:val="000000"/>
        </w:rPr>
        <w:lastRenderedPageBreak/>
        <w:t>工程审价和监理。</w:t>
      </w:r>
    </w:p>
    <w:p w:rsidR="00D2108E" w:rsidRDefault="00D2108E" w:rsidP="005F7C10">
      <w:pPr>
        <w:pStyle w:val="a6"/>
        <w:ind w:firstLine="560"/>
        <w:rPr>
          <w:color w:val="000000"/>
        </w:rPr>
      </w:pPr>
      <w:r>
        <w:rPr>
          <w:rFonts w:cs="仿宋_GB2312" w:hint="eastAsia"/>
          <w:color w:val="000000"/>
        </w:rPr>
        <w:t>采购业务的主要表单：采购申请和审批表；招投标审核表等。</w:t>
      </w:r>
    </w:p>
    <w:p w:rsidR="00D2108E" w:rsidRDefault="00D2108E">
      <w:pPr>
        <w:pStyle w:val="2"/>
        <w:spacing w:before="388" w:after="388"/>
        <w:rPr>
          <w:rFonts w:ascii="Times New Roman" w:hAnsi="Times New Roman" w:cs="Times New Roman"/>
        </w:rPr>
      </w:pPr>
      <w:bookmarkStart w:id="523" w:name="_Toc398716873"/>
      <w:bookmarkStart w:id="524" w:name="_Toc390173254"/>
      <w:bookmarkStart w:id="525" w:name="_Toc388970405"/>
      <w:bookmarkStart w:id="526" w:name="_Toc393192614"/>
      <w:bookmarkStart w:id="527" w:name="_Toc419143282"/>
      <w:bookmarkStart w:id="528" w:name="_Toc419145409"/>
      <w:r>
        <w:rPr>
          <w:rFonts w:ascii="Times New Roman" w:hAnsi="Times New Roman" w:cs="仿宋_GB2312" w:hint="eastAsia"/>
        </w:rPr>
        <w:t>第二节</w:t>
      </w:r>
      <w:r>
        <w:rPr>
          <w:rFonts w:ascii="Times New Roman" w:hAnsi="Times New Roman" w:cs="Times New Roman"/>
        </w:rPr>
        <w:t xml:space="preserve"> </w:t>
      </w:r>
      <w:r>
        <w:rPr>
          <w:rFonts w:ascii="Times New Roman" w:hAnsi="Times New Roman" w:cs="仿宋_GB2312" w:hint="eastAsia"/>
        </w:rPr>
        <w:t>采购</w:t>
      </w:r>
      <w:bookmarkEnd w:id="523"/>
      <w:bookmarkEnd w:id="524"/>
      <w:bookmarkEnd w:id="525"/>
      <w:bookmarkEnd w:id="526"/>
      <w:r>
        <w:rPr>
          <w:rFonts w:ascii="Times New Roman" w:hAnsi="Times New Roman" w:cs="仿宋_GB2312" w:hint="eastAsia"/>
        </w:rPr>
        <w:t>业务控制流程</w:t>
      </w:r>
      <w:bookmarkEnd w:id="527"/>
      <w:bookmarkEnd w:id="528"/>
    </w:p>
    <w:p w:rsidR="00D2108E" w:rsidRDefault="00D2108E" w:rsidP="005F7C10">
      <w:pPr>
        <w:pStyle w:val="3"/>
        <w:ind w:firstLine="560"/>
        <w:rPr>
          <w:color w:val="000000"/>
        </w:rPr>
      </w:pPr>
      <w:bookmarkStart w:id="529" w:name="_Toc419143283"/>
      <w:bookmarkStart w:id="530" w:name="_Toc419145410"/>
      <w:bookmarkStart w:id="531" w:name="_Toc388970406"/>
      <w:r>
        <w:rPr>
          <w:rFonts w:cs="仿宋_GB2312" w:hint="eastAsia"/>
          <w:color w:val="000000"/>
        </w:rPr>
        <w:t>一、购置货物</w:t>
      </w:r>
      <w:bookmarkEnd w:id="529"/>
      <w:bookmarkEnd w:id="530"/>
    </w:p>
    <w:p w:rsidR="00D2108E" w:rsidRDefault="00D2108E" w:rsidP="005F7C10">
      <w:pPr>
        <w:pStyle w:val="4"/>
        <w:rPr>
          <w:b/>
          <w:bCs/>
          <w:color w:val="000000"/>
        </w:rPr>
      </w:pPr>
      <w:bookmarkStart w:id="532" w:name="_Toc407179405"/>
      <w:bookmarkStart w:id="533" w:name="_Toc407460842"/>
      <w:bookmarkStart w:id="534" w:name="_Toc419143284"/>
      <w:bookmarkStart w:id="535" w:name="_Toc419143496"/>
      <w:r>
        <w:rPr>
          <w:rFonts w:cs="仿宋_GB2312" w:hint="eastAsia"/>
          <w:b/>
          <w:bCs/>
          <w:color w:val="000000"/>
        </w:rPr>
        <w:t>（一）基本要求</w:t>
      </w:r>
      <w:bookmarkEnd w:id="531"/>
      <w:bookmarkEnd w:id="532"/>
      <w:bookmarkEnd w:id="533"/>
      <w:bookmarkEnd w:id="534"/>
      <w:bookmarkEnd w:id="535"/>
    </w:p>
    <w:p w:rsidR="00D2108E" w:rsidRDefault="00D2108E" w:rsidP="005F7C10">
      <w:pPr>
        <w:pStyle w:val="a6"/>
        <w:ind w:firstLine="560"/>
        <w:rPr>
          <w:color w:val="000000"/>
        </w:rPr>
      </w:pPr>
      <w:r>
        <w:rPr>
          <w:color w:val="000000"/>
        </w:rPr>
        <w:t>“</w:t>
      </w:r>
      <w:r>
        <w:rPr>
          <w:rFonts w:cs="仿宋_GB2312" w:hint="eastAsia"/>
          <w:color w:val="000000"/>
        </w:rPr>
        <w:t>采购业务</w:t>
      </w:r>
      <w:r>
        <w:rPr>
          <w:color w:val="000000"/>
        </w:rPr>
        <w:t>—</w:t>
      </w:r>
      <w:r>
        <w:rPr>
          <w:rFonts w:cs="仿宋_GB2312" w:hint="eastAsia"/>
          <w:color w:val="000000"/>
        </w:rPr>
        <w:t>购置货物</w:t>
      </w:r>
      <w:r>
        <w:rPr>
          <w:color w:val="000000"/>
        </w:rPr>
        <w:t>”</w:t>
      </w:r>
      <w:r>
        <w:rPr>
          <w:rFonts w:cs="仿宋_GB2312" w:hint="eastAsia"/>
          <w:color w:val="000000"/>
        </w:rPr>
        <w:t>控制，为了开展日常政务活动或为公众服务的需要，在财政监督前提下所采购货物业务的过程中，通过委托采购代理机构组织的政府采购、自行组织的政府采购和自行组织的零星采购等管理模式实现对货物的购买。学校根据采购对象，明确管理职责。</w:t>
      </w:r>
    </w:p>
    <w:p w:rsidR="00D2108E" w:rsidRDefault="00D2108E" w:rsidP="005F7C10">
      <w:pPr>
        <w:pStyle w:val="a6"/>
        <w:ind w:firstLine="560"/>
        <w:rPr>
          <w:color w:val="000000"/>
        </w:rPr>
      </w:pPr>
      <w:r>
        <w:rPr>
          <w:rFonts w:cs="仿宋_GB2312" w:hint="eastAsia"/>
          <w:color w:val="000000"/>
        </w:rPr>
        <w:t>涉及信息化建设的物资采购，总务处为归口管理部门。校务办根据信息化建设要求报送需求；财务室审核经费预算；总务处组织采购，与校务办一同组织验收。</w:t>
      </w:r>
    </w:p>
    <w:p w:rsidR="00D2108E" w:rsidRDefault="00D2108E" w:rsidP="005F7C10">
      <w:pPr>
        <w:pStyle w:val="a6"/>
        <w:ind w:firstLine="560"/>
        <w:rPr>
          <w:color w:val="000000"/>
        </w:rPr>
      </w:pPr>
      <w:r>
        <w:rPr>
          <w:rFonts w:cs="仿宋_GB2312" w:hint="eastAsia"/>
          <w:color w:val="000000"/>
        </w:rPr>
        <w:t>不涉及信息化建设的物资采购，总务处为归口管理部门。由各职能处室根据业务需要，报送采购需求；财务室审核经费预算；总务处组织采购、验收。</w:t>
      </w:r>
    </w:p>
    <w:p w:rsidR="00D2108E" w:rsidRDefault="00D2108E" w:rsidP="005F7C10">
      <w:pPr>
        <w:pStyle w:val="4"/>
        <w:rPr>
          <w:b/>
          <w:bCs/>
          <w:color w:val="000000"/>
        </w:rPr>
      </w:pPr>
      <w:bookmarkStart w:id="536" w:name="_Toc419143285"/>
      <w:bookmarkStart w:id="537" w:name="_Toc407179406"/>
      <w:bookmarkStart w:id="538" w:name="_Toc407460843"/>
      <w:bookmarkStart w:id="539" w:name="_Toc419143497"/>
      <w:r>
        <w:rPr>
          <w:rFonts w:cs="仿宋_GB2312" w:hint="eastAsia"/>
          <w:b/>
          <w:bCs/>
          <w:color w:val="000000"/>
        </w:rPr>
        <w:t>（二）控制目标</w:t>
      </w:r>
      <w:bookmarkEnd w:id="536"/>
      <w:bookmarkEnd w:id="537"/>
      <w:bookmarkEnd w:id="538"/>
      <w:bookmarkEnd w:id="539"/>
    </w:p>
    <w:p w:rsidR="00D2108E" w:rsidRDefault="00D2108E" w:rsidP="005F7C10">
      <w:pPr>
        <w:pStyle w:val="a6"/>
        <w:ind w:firstLine="560"/>
        <w:rPr>
          <w:color w:val="000000"/>
        </w:rPr>
      </w:pPr>
      <w:r>
        <w:rPr>
          <w:color w:val="000000"/>
        </w:rPr>
        <w:t>1</w:t>
      </w:r>
      <w:r>
        <w:rPr>
          <w:rFonts w:cs="仿宋_GB2312" w:hint="eastAsia"/>
          <w:color w:val="000000"/>
        </w:rPr>
        <w:t>．安排的采购计划符合年度采购预算。</w:t>
      </w:r>
    </w:p>
    <w:p w:rsidR="00D2108E" w:rsidRDefault="00D2108E" w:rsidP="005F7C10">
      <w:pPr>
        <w:pStyle w:val="a6"/>
        <w:ind w:firstLine="560"/>
        <w:rPr>
          <w:color w:val="000000"/>
        </w:rPr>
      </w:pPr>
      <w:r>
        <w:rPr>
          <w:color w:val="000000"/>
        </w:rPr>
        <w:lastRenderedPageBreak/>
        <w:t>2</w:t>
      </w:r>
      <w:r>
        <w:rPr>
          <w:rFonts w:cs="仿宋_GB2312" w:hint="eastAsia"/>
          <w:color w:val="000000"/>
        </w:rPr>
        <w:t>．严格执行政府采购法、合同法等法律法规，保证采购程序、采购方式合法合</w:t>
      </w:r>
      <w:proofErr w:type="gramStart"/>
      <w:r>
        <w:rPr>
          <w:rFonts w:cs="仿宋_GB2312" w:hint="eastAsia"/>
          <w:color w:val="000000"/>
        </w:rPr>
        <w:t>规</w:t>
      </w:r>
      <w:proofErr w:type="gramEnd"/>
      <w:r>
        <w:rPr>
          <w:rFonts w:cs="仿宋_GB2312" w:hint="eastAsia"/>
          <w:color w:val="000000"/>
        </w:rPr>
        <w:t>。</w:t>
      </w:r>
    </w:p>
    <w:p w:rsidR="00D2108E" w:rsidRDefault="00D2108E" w:rsidP="005F7C10">
      <w:pPr>
        <w:pStyle w:val="a6"/>
        <w:ind w:firstLine="560"/>
        <w:rPr>
          <w:color w:val="000000"/>
        </w:rPr>
      </w:pPr>
      <w:r>
        <w:rPr>
          <w:color w:val="000000"/>
        </w:rPr>
        <w:t>3</w:t>
      </w:r>
      <w:r>
        <w:rPr>
          <w:rFonts w:cs="仿宋_GB2312" w:hint="eastAsia"/>
          <w:color w:val="000000"/>
        </w:rPr>
        <w:t>．采购、验收程序规范，岗位有效分离。</w:t>
      </w:r>
    </w:p>
    <w:p w:rsidR="00D2108E" w:rsidRDefault="00D2108E" w:rsidP="005F7C10">
      <w:pPr>
        <w:pStyle w:val="4"/>
        <w:rPr>
          <w:b/>
          <w:bCs/>
          <w:color w:val="000000"/>
        </w:rPr>
      </w:pPr>
      <w:bookmarkStart w:id="540" w:name="_Toc407179407"/>
      <w:bookmarkStart w:id="541" w:name="_Toc407460844"/>
      <w:bookmarkStart w:id="542" w:name="_Toc419143286"/>
      <w:bookmarkStart w:id="543" w:name="_Toc419143498"/>
      <w:r>
        <w:rPr>
          <w:rFonts w:cs="仿宋_GB2312" w:hint="eastAsia"/>
          <w:b/>
          <w:bCs/>
          <w:color w:val="000000"/>
        </w:rPr>
        <w:t>（三）业务流程</w:t>
      </w:r>
      <w:bookmarkEnd w:id="540"/>
      <w:bookmarkEnd w:id="541"/>
      <w:bookmarkEnd w:id="542"/>
      <w:bookmarkEnd w:id="543"/>
    </w:p>
    <w:p w:rsidR="00D2108E" w:rsidRDefault="00D2108E" w:rsidP="005F7C10">
      <w:pPr>
        <w:pStyle w:val="a6"/>
        <w:ind w:firstLine="560"/>
        <w:rPr>
          <w:color w:val="000000"/>
        </w:rPr>
      </w:pPr>
      <w:r>
        <w:rPr>
          <w:rFonts w:cs="仿宋_GB2312" w:hint="eastAsia"/>
          <w:color w:val="000000"/>
        </w:rPr>
        <w:t>采购货物一般要经过采购准备，采购申请，确定采购方式，进行集中采购或分散采购，与供货方签订购置合同，验收入库和付款等环节。</w:t>
      </w:r>
    </w:p>
    <w:p w:rsidR="00D2108E" w:rsidRDefault="00D2108E" w:rsidP="005F7C10">
      <w:pPr>
        <w:pStyle w:val="a6"/>
        <w:ind w:firstLine="560"/>
        <w:rPr>
          <w:color w:val="000000"/>
        </w:rPr>
      </w:pPr>
      <w:r>
        <w:rPr>
          <w:color w:val="000000"/>
        </w:rPr>
        <w:t>1</w:t>
      </w:r>
      <w:r>
        <w:rPr>
          <w:rFonts w:cs="仿宋_GB2312" w:hint="eastAsia"/>
          <w:color w:val="000000"/>
        </w:rPr>
        <w:t>．采购准备</w:t>
      </w:r>
    </w:p>
    <w:p w:rsidR="00D2108E" w:rsidRDefault="00D2108E" w:rsidP="005F7C10">
      <w:pPr>
        <w:pStyle w:val="a6"/>
        <w:ind w:firstLine="560"/>
        <w:rPr>
          <w:color w:val="000000"/>
        </w:rPr>
      </w:pPr>
      <w:r>
        <w:rPr>
          <w:rFonts w:cs="仿宋_GB2312" w:hint="eastAsia"/>
          <w:color w:val="000000"/>
        </w:rPr>
        <w:t>（</w:t>
      </w:r>
      <w:r>
        <w:rPr>
          <w:color w:val="000000"/>
        </w:rPr>
        <w:t>1</w:t>
      </w:r>
      <w:r>
        <w:rPr>
          <w:rFonts w:cs="仿宋_GB2312" w:hint="eastAsia"/>
          <w:color w:val="000000"/>
        </w:rPr>
        <w:t>）年初已确定采购需求的，或者年初未确定采购需求但拟购货物属于年度政府采购集中采购目录范围的，由总务处根据业务需要提出货物采购需求后报财务室。财务室审核货物采购预算。总务处按照年度政府采购集中采购目录范围和采购限额标准确定采购方式，并将货物采购的具体需求、采购方式、预算经费等上报分管财务的学校领导审批。</w:t>
      </w:r>
    </w:p>
    <w:p w:rsidR="00D2108E" w:rsidRDefault="00D2108E" w:rsidP="005F7C10">
      <w:pPr>
        <w:pStyle w:val="a6"/>
        <w:ind w:firstLine="560"/>
        <w:rPr>
          <w:color w:val="000000"/>
        </w:rPr>
      </w:pPr>
      <w:r>
        <w:rPr>
          <w:rFonts w:cs="仿宋_GB2312" w:hint="eastAsia"/>
          <w:color w:val="000000"/>
        </w:rPr>
        <w:t>（</w:t>
      </w:r>
      <w:r>
        <w:rPr>
          <w:color w:val="000000"/>
        </w:rPr>
        <w:t>2</w:t>
      </w:r>
      <w:r>
        <w:rPr>
          <w:rFonts w:cs="仿宋_GB2312" w:hint="eastAsia"/>
          <w:color w:val="000000"/>
        </w:rPr>
        <w:t>）在年度中提出货物采购需求，且拟购货物不属于年度政府采购集中采购目录范围的，由总务处拟写签报会签财务室，明确具体采购需求、确定采购方式和经费，并报分管财务的学校领导审批。其中，属于信息化设备的采购，还应由校务办审核。</w:t>
      </w:r>
    </w:p>
    <w:p w:rsidR="00D2108E" w:rsidRDefault="00D2108E" w:rsidP="005F7C10">
      <w:pPr>
        <w:pStyle w:val="a6"/>
        <w:ind w:firstLine="560"/>
      </w:pPr>
      <w:r>
        <w:t>2</w:t>
      </w:r>
      <w:r>
        <w:rPr>
          <w:rFonts w:cs="仿宋_GB2312" w:hint="eastAsia"/>
        </w:rPr>
        <w:t>．采购实施</w:t>
      </w:r>
    </w:p>
    <w:p w:rsidR="00D2108E" w:rsidRDefault="00D2108E" w:rsidP="005F7C10">
      <w:pPr>
        <w:pStyle w:val="a6"/>
        <w:ind w:firstLine="560"/>
        <w:rPr>
          <w:color w:val="000000"/>
        </w:rPr>
      </w:pPr>
      <w:r>
        <w:rPr>
          <w:rFonts w:cs="仿宋_GB2312" w:hint="eastAsia"/>
          <w:color w:val="000000"/>
        </w:rPr>
        <w:t>（</w:t>
      </w:r>
      <w:r>
        <w:rPr>
          <w:color w:val="000000"/>
        </w:rPr>
        <w:t>1</w:t>
      </w:r>
      <w:r>
        <w:rPr>
          <w:rFonts w:cs="仿宋_GB2312" w:hint="eastAsia"/>
          <w:color w:val="000000"/>
        </w:rPr>
        <w:t>）集中采购</w:t>
      </w:r>
    </w:p>
    <w:p w:rsidR="00D2108E" w:rsidRDefault="00D2108E" w:rsidP="005F7C10">
      <w:pPr>
        <w:pStyle w:val="a6"/>
        <w:ind w:firstLine="560"/>
        <w:rPr>
          <w:color w:val="000000"/>
        </w:rPr>
      </w:pPr>
      <w:r>
        <w:rPr>
          <w:rFonts w:ascii="宋体" w:eastAsia="宋体" w:cs="宋体" w:hint="eastAsia"/>
          <w:color w:val="000000"/>
        </w:rPr>
        <w:lastRenderedPageBreak/>
        <w:t>①</w:t>
      </w:r>
      <w:r>
        <w:rPr>
          <w:rFonts w:cs="仿宋_GB2312" w:hint="eastAsia"/>
          <w:color w:val="000000"/>
        </w:rPr>
        <w:t>确定社会采购代理机构</w:t>
      </w:r>
    </w:p>
    <w:p w:rsidR="00D2108E" w:rsidRDefault="00D2108E" w:rsidP="005F7C10">
      <w:pPr>
        <w:pStyle w:val="a6"/>
        <w:ind w:firstLine="560"/>
        <w:rPr>
          <w:color w:val="000000"/>
        </w:rPr>
      </w:pPr>
      <w:r>
        <w:rPr>
          <w:rFonts w:cs="仿宋_GB2312" w:hint="eastAsia"/>
          <w:color w:val="000000"/>
        </w:rPr>
        <w:t>我校货物集中采购由总务处委托市政府采购中心代理采购。</w:t>
      </w:r>
    </w:p>
    <w:p w:rsidR="00D2108E" w:rsidRDefault="00D2108E" w:rsidP="005F7C10">
      <w:pPr>
        <w:pStyle w:val="a6"/>
        <w:ind w:firstLine="560"/>
        <w:rPr>
          <w:color w:val="000000"/>
        </w:rPr>
      </w:pPr>
      <w:r>
        <w:rPr>
          <w:rFonts w:ascii="宋体" w:eastAsia="宋体" w:cs="宋体" w:hint="eastAsia"/>
          <w:color w:val="000000"/>
        </w:rPr>
        <w:t>②</w:t>
      </w:r>
      <w:r>
        <w:rPr>
          <w:rFonts w:cs="仿宋_GB2312" w:hint="eastAsia"/>
          <w:color w:val="000000"/>
        </w:rPr>
        <w:t>确定采购方式</w:t>
      </w:r>
    </w:p>
    <w:p w:rsidR="00D2108E" w:rsidRDefault="00D2108E" w:rsidP="005F7C10">
      <w:pPr>
        <w:pStyle w:val="a6"/>
        <w:ind w:firstLine="560"/>
        <w:rPr>
          <w:color w:val="000000"/>
        </w:rPr>
      </w:pPr>
      <w:r>
        <w:rPr>
          <w:rFonts w:cs="仿宋_GB2312" w:hint="eastAsia"/>
          <w:color w:val="000000"/>
        </w:rPr>
        <w:t>电子集市采购：采购的货物属于年度政府采购集中采购目录范围内集市采购的，由市政府采购中心定期招投标后在政府采购网上发布，按照协议采购网上供货，由总务处实行电子集市竞价采购；属定点采购的，由总务处实行电子集市直</w:t>
      </w:r>
      <w:proofErr w:type="gramStart"/>
      <w:r>
        <w:rPr>
          <w:rFonts w:cs="仿宋_GB2312" w:hint="eastAsia"/>
          <w:color w:val="000000"/>
        </w:rPr>
        <w:t>购方式</w:t>
      </w:r>
      <w:proofErr w:type="gramEnd"/>
      <w:r>
        <w:rPr>
          <w:rFonts w:cs="仿宋_GB2312" w:hint="eastAsia"/>
          <w:color w:val="000000"/>
        </w:rPr>
        <w:t>采购。</w:t>
      </w:r>
    </w:p>
    <w:p w:rsidR="00D2108E" w:rsidRDefault="00D2108E" w:rsidP="005F7C10">
      <w:pPr>
        <w:pStyle w:val="a6"/>
        <w:ind w:firstLine="560"/>
        <w:rPr>
          <w:color w:val="000000"/>
        </w:rPr>
      </w:pPr>
      <w:r>
        <w:rPr>
          <w:rFonts w:cs="仿宋_GB2312" w:hint="eastAsia"/>
          <w:color w:val="000000"/>
        </w:rPr>
        <w:t>非电子集市采购：采购的货物属于年度政府采购集中采购目录范围内非集市采购的，由总务处委托市政府采购中心代理采购。</w:t>
      </w:r>
    </w:p>
    <w:p w:rsidR="00D2108E" w:rsidRDefault="00D2108E" w:rsidP="005F7C10">
      <w:pPr>
        <w:pStyle w:val="a6"/>
        <w:ind w:firstLine="560"/>
        <w:rPr>
          <w:color w:val="000000"/>
        </w:rPr>
      </w:pPr>
      <w:r>
        <w:rPr>
          <w:rFonts w:cs="仿宋_GB2312" w:hint="eastAsia"/>
          <w:color w:val="000000"/>
        </w:rPr>
        <w:t>其中：采购的货物预算金额在规定限额以上的，由总务处委托市政府采购中心组织公开招标采购，相关招投标手续由市政府采购中心代理。采购货物预算金额在规定限额以下的，由总务处委托各级政府采购中心组织非招标采购方式采购，相关手续由各级政府采购中心代理。</w:t>
      </w:r>
    </w:p>
    <w:p w:rsidR="00D2108E" w:rsidRDefault="00D2108E" w:rsidP="005F7C10">
      <w:pPr>
        <w:pStyle w:val="a6"/>
        <w:ind w:firstLine="560"/>
        <w:rPr>
          <w:color w:val="000000"/>
        </w:rPr>
      </w:pPr>
      <w:r>
        <w:rPr>
          <w:rFonts w:ascii="宋体" w:eastAsia="宋体" w:cs="宋体" w:hint="eastAsia"/>
          <w:color w:val="000000"/>
        </w:rPr>
        <w:t>③</w:t>
      </w:r>
      <w:r>
        <w:rPr>
          <w:rFonts w:cs="仿宋_GB2312" w:hint="eastAsia"/>
          <w:color w:val="000000"/>
        </w:rPr>
        <w:t>申请采购方式变更</w:t>
      </w:r>
    </w:p>
    <w:p w:rsidR="00D2108E" w:rsidRDefault="00D2108E" w:rsidP="005F7C10">
      <w:pPr>
        <w:pStyle w:val="a6"/>
        <w:ind w:firstLine="560"/>
        <w:rPr>
          <w:color w:val="000000"/>
        </w:rPr>
      </w:pPr>
      <w:r>
        <w:rPr>
          <w:color w:val="000000"/>
        </w:rPr>
        <w:t>a.</w:t>
      </w:r>
      <w:r>
        <w:rPr>
          <w:rFonts w:cs="仿宋_GB2312" w:hint="eastAsia"/>
          <w:color w:val="000000"/>
        </w:rPr>
        <w:t>未经公开招标而直接申请变更采购方式的</w:t>
      </w:r>
    </w:p>
    <w:p w:rsidR="00D2108E" w:rsidRDefault="00D2108E" w:rsidP="005F7C10">
      <w:pPr>
        <w:pStyle w:val="a6"/>
        <w:ind w:firstLine="560"/>
        <w:rPr>
          <w:color w:val="000000"/>
        </w:rPr>
      </w:pPr>
      <w:r>
        <w:rPr>
          <w:rFonts w:cs="仿宋_GB2312" w:hint="eastAsia"/>
          <w:color w:val="000000"/>
        </w:rPr>
        <w:t>达到公开招标数额的货物采购，未经公开招标而需要变更采购方式的，由总务处会同财务室提出采购变更方式意见，上报分管学校财务的领导审批。经学校领导审批后，由财务室上报财政主管部门批准后会同</w:t>
      </w:r>
      <w:r>
        <w:rPr>
          <w:rFonts w:cs="仿宋_GB2312" w:hint="eastAsia"/>
          <w:color w:val="000000"/>
        </w:rPr>
        <w:lastRenderedPageBreak/>
        <w:t>总务处实施采购。</w:t>
      </w:r>
    </w:p>
    <w:p w:rsidR="00D2108E" w:rsidRDefault="00D2108E" w:rsidP="005F7C10">
      <w:pPr>
        <w:pStyle w:val="a6"/>
        <w:ind w:firstLine="560"/>
        <w:rPr>
          <w:color w:val="000000"/>
        </w:rPr>
      </w:pPr>
      <w:r>
        <w:rPr>
          <w:rFonts w:cs="仿宋_GB2312" w:hint="eastAsia"/>
          <w:color w:val="000000"/>
        </w:rPr>
        <w:t>拟采用单一来源方式采购的，应按照规定进行公示，并在公示通过后，由总务处将公示材料与上述材料一并报送财政主管部门。</w:t>
      </w:r>
    </w:p>
    <w:p w:rsidR="00D2108E" w:rsidRDefault="00D2108E" w:rsidP="005F7C10">
      <w:pPr>
        <w:pStyle w:val="a6"/>
        <w:ind w:firstLine="560"/>
        <w:rPr>
          <w:color w:val="000000"/>
        </w:rPr>
      </w:pPr>
      <w:r>
        <w:rPr>
          <w:color w:val="000000"/>
        </w:rPr>
        <w:t>b.</w:t>
      </w:r>
      <w:r>
        <w:rPr>
          <w:color w:val="000000"/>
          <w:kern w:val="0"/>
        </w:rPr>
        <w:t xml:space="preserve"> </w:t>
      </w:r>
      <w:r>
        <w:rPr>
          <w:rFonts w:cs="仿宋_GB2312" w:hint="eastAsia"/>
          <w:color w:val="000000"/>
          <w:kern w:val="0"/>
        </w:rPr>
        <w:t>达</w:t>
      </w:r>
      <w:r>
        <w:rPr>
          <w:rFonts w:cs="仿宋_GB2312" w:hint="eastAsia"/>
          <w:color w:val="000000"/>
        </w:rPr>
        <w:t>到公开招标数额标准的货物采购项目，公开招标失败后申请变更采购方式</w:t>
      </w:r>
    </w:p>
    <w:p w:rsidR="00D2108E" w:rsidRDefault="00D2108E" w:rsidP="005F7C10">
      <w:pPr>
        <w:pStyle w:val="a6"/>
        <w:ind w:firstLine="560"/>
        <w:rPr>
          <w:color w:val="000000"/>
        </w:rPr>
      </w:pPr>
      <w:r>
        <w:rPr>
          <w:rFonts w:cs="仿宋_GB2312" w:hint="eastAsia"/>
          <w:color w:val="000000"/>
        </w:rPr>
        <w:t>如公开招标发生流标的：由总务处会同财务室组织从政府采购专家库中抽取相关专家组，请专家对招标文件中是否有不合理条款进行评审；经专家评审后，由总务处和财务室报分管领导审核同意后，由财务室将采购方式调整意见上报财政主管部门审批；</w:t>
      </w:r>
      <w:proofErr w:type="gramStart"/>
      <w:r>
        <w:rPr>
          <w:rFonts w:cs="仿宋_GB2312" w:hint="eastAsia"/>
          <w:color w:val="000000"/>
        </w:rPr>
        <w:t>经财政</w:t>
      </w:r>
      <w:proofErr w:type="gramEnd"/>
      <w:r>
        <w:rPr>
          <w:rFonts w:cs="仿宋_GB2312" w:hint="eastAsia"/>
          <w:color w:val="000000"/>
        </w:rPr>
        <w:t>主管部门审批后，由财务室按审批同意后的采购方式组织实施采购。</w:t>
      </w:r>
    </w:p>
    <w:p w:rsidR="00D2108E" w:rsidRDefault="00D2108E" w:rsidP="005F7C10">
      <w:pPr>
        <w:pStyle w:val="a6"/>
        <w:ind w:firstLine="560"/>
        <w:rPr>
          <w:color w:val="000000"/>
        </w:rPr>
      </w:pPr>
      <w:r>
        <w:rPr>
          <w:rFonts w:cs="仿宋_GB2312" w:hint="eastAsia"/>
          <w:color w:val="000000"/>
        </w:rPr>
        <w:t>如公开招标发生废标的：由总务处会同财务室根据专家评审意见，将采购方式调整申请上报分管领导审批，并报</w:t>
      </w:r>
      <w:proofErr w:type="gramStart"/>
      <w:r>
        <w:rPr>
          <w:rFonts w:cs="仿宋_GB2312" w:hint="eastAsia"/>
          <w:color w:val="000000"/>
        </w:rPr>
        <w:t>经财政</w:t>
      </w:r>
      <w:proofErr w:type="gramEnd"/>
      <w:r>
        <w:rPr>
          <w:rFonts w:cs="仿宋_GB2312" w:hint="eastAsia"/>
          <w:color w:val="000000"/>
        </w:rPr>
        <w:t>主管部门审批。</w:t>
      </w:r>
      <w:proofErr w:type="gramStart"/>
      <w:r>
        <w:rPr>
          <w:rFonts w:cs="仿宋_GB2312" w:hint="eastAsia"/>
          <w:color w:val="000000"/>
        </w:rPr>
        <w:t>经财政</w:t>
      </w:r>
      <w:proofErr w:type="gramEnd"/>
      <w:r>
        <w:rPr>
          <w:rFonts w:cs="仿宋_GB2312" w:hint="eastAsia"/>
          <w:color w:val="000000"/>
        </w:rPr>
        <w:t>主管部门审批同意后，由总务处组织实施采购。</w:t>
      </w:r>
    </w:p>
    <w:p w:rsidR="00D2108E" w:rsidRDefault="00D2108E" w:rsidP="005F7C10">
      <w:pPr>
        <w:pStyle w:val="a6"/>
        <w:ind w:firstLine="560"/>
        <w:rPr>
          <w:color w:val="000000"/>
        </w:rPr>
      </w:pPr>
      <w:r>
        <w:rPr>
          <w:rFonts w:cs="仿宋_GB2312" w:hint="eastAsia"/>
          <w:color w:val="000000"/>
        </w:rPr>
        <w:t>（</w:t>
      </w:r>
      <w:r>
        <w:rPr>
          <w:color w:val="000000"/>
        </w:rPr>
        <w:t>2</w:t>
      </w:r>
      <w:r>
        <w:rPr>
          <w:rFonts w:cs="仿宋_GB2312" w:hint="eastAsia"/>
          <w:color w:val="000000"/>
        </w:rPr>
        <w:t>）分散采购</w:t>
      </w:r>
    </w:p>
    <w:p w:rsidR="00D2108E" w:rsidRDefault="00D2108E" w:rsidP="005F7C10">
      <w:pPr>
        <w:pStyle w:val="a6"/>
        <w:ind w:firstLine="560"/>
        <w:rPr>
          <w:color w:val="000000"/>
        </w:rPr>
      </w:pPr>
      <w:r>
        <w:rPr>
          <w:rFonts w:ascii="宋体" w:eastAsia="宋体" w:cs="宋体" w:hint="eastAsia"/>
          <w:color w:val="000000"/>
        </w:rPr>
        <w:t>①</w:t>
      </w:r>
      <w:r>
        <w:rPr>
          <w:rFonts w:cs="仿宋_GB2312" w:hint="eastAsia"/>
          <w:color w:val="000000"/>
        </w:rPr>
        <w:t>确定社会采购代理机构</w:t>
      </w:r>
    </w:p>
    <w:p w:rsidR="00D2108E" w:rsidRDefault="00D2108E" w:rsidP="005F7C10">
      <w:pPr>
        <w:pStyle w:val="a6"/>
        <w:ind w:firstLine="560"/>
        <w:rPr>
          <w:color w:val="000000"/>
        </w:rPr>
      </w:pPr>
      <w:r>
        <w:rPr>
          <w:rFonts w:cs="仿宋_GB2312" w:hint="eastAsia"/>
          <w:color w:val="000000"/>
        </w:rPr>
        <w:t>如属于信息化设备，由校务办按照信息化管理的有关规定，可在每年度需选择确定社会采购代理机构承担学校分散采购和其他采购形式的信息化设备政府采购代理招标工作。如属于非信息化设备，由总务处</w:t>
      </w:r>
      <w:r>
        <w:rPr>
          <w:rFonts w:cs="仿宋_GB2312" w:hint="eastAsia"/>
          <w:color w:val="000000"/>
        </w:rPr>
        <w:lastRenderedPageBreak/>
        <w:t>按照上述规定所产生的社会采购代理机构，承担通过分散采购和其他采购形式的非信息化设备政府采购代理招标工作。</w:t>
      </w:r>
    </w:p>
    <w:p w:rsidR="00D2108E" w:rsidRDefault="00D2108E" w:rsidP="005F7C10">
      <w:pPr>
        <w:pStyle w:val="a6"/>
        <w:ind w:firstLine="560"/>
        <w:rPr>
          <w:color w:val="000000"/>
        </w:rPr>
      </w:pPr>
      <w:r>
        <w:rPr>
          <w:rFonts w:ascii="宋体" w:eastAsia="宋体" w:cs="宋体" w:hint="eastAsia"/>
          <w:color w:val="000000"/>
        </w:rPr>
        <w:t>②</w:t>
      </w:r>
      <w:r>
        <w:rPr>
          <w:rFonts w:cs="仿宋_GB2312" w:hint="eastAsia"/>
          <w:color w:val="000000"/>
        </w:rPr>
        <w:t>确定采购方式</w:t>
      </w:r>
    </w:p>
    <w:p w:rsidR="00D2108E" w:rsidRDefault="00D2108E" w:rsidP="005F7C10">
      <w:pPr>
        <w:pStyle w:val="a6"/>
        <w:ind w:firstLine="560"/>
        <w:rPr>
          <w:color w:val="000000"/>
        </w:rPr>
      </w:pPr>
      <w:r>
        <w:rPr>
          <w:rFonts w:cs="仿宋_GB2312" w:hint="eastAsia"/>
          <w:color w:val="000000"/>
        </w:rPr>
        <w:t>采购的货物预算金额在规定限额以上的，且属于政府采购集中采购目录范围以外的，委托市政府采购中心或者具有政府采购代理资格的采购代理机构组织公开招标采购，相关招投标手续由市政府采购中心或采购代理机构代理。</w:t>
      </w:r>
    </w:p>
    <w:p w:rsidR="00D2108E" w:rsidRDefault="00D2108E" w:rsidP="005F7C10">
      <w:pPr>
        <w:pStyle w:val="a6"/>
        <w:ind w:firstLine="560"/>
        <w:rPr>
          <w:color w:val="000000"/>
        </w:rPr>
      </w:pPr>
      <w:r>
        <w:rPr>
          <w:rFonts w:cs="仿宋_GB2312" w:hint="eastAsia"/>
          <w:color w:val="000000"/>
        </w:rPr>
        <w:t>采购的货物预算金额在规定限额以下，且属于政府采购集中采购目录范围以外，同时其采购货物单项预算金额在规定限额以上或者批量预算金额在规定限额以上的货物，由总务处委托具有政府采购代理资格的采购代理机构组织非招标采购方式采购，相关手续由采购代理机构代理。</w:t>
      </w:r>
    </w:p>
    <w:p w:rsidR="00D2108E" w:rsidRDefault="00D2108E" w:rsidP="005F7C10">
      <w:pPr>
        <w:pStyle w:val="a6"/>
        <w:ind w:firstLine="560"/>
        <w:rPr>
          <w:color w:val="000000"/>
        </w:rPr>
      </w:pPr>
      <w:r>
        <w:rPr>
          <w:rFonts w:ascii="宋体" w:eastAsia="宋体" w:cs="宋体" w:hint="eastAsia"/>
          <w:color w:val="000000"/>
        </w:rPr>
        <w:t>③</w:t>
      </w:r>
      <w:r>
        <w:rPr>
          <w:rFonts w:cs="仿宋_GB2312" w:hint="eastAsia"/>
          <w:color w:val="000000"/>
        </w:rPr>
        <w:t>申请采购方式变更</w:t>
      </w:r>
    </w:p>
    <w:p w:rsidR="00D2108E" w:rsidRDefault="00D2108E" w:rsidP="005F7C10">
      <w:pPr>
        <w:pStyle w:val="a6"/>
        <w:ind w:firstLine="560"/>
        <w:rPr>
          <w:color w:val="000000"/>
        </w:rPr>
      </w:pPr>
      <w:r>
        <w:rPr>
          <w:rFonts w:cs="仿宋_GB2312" w:hint="eastAsia"/>
          <w:color w:val="000000"/>
        </w:rPr>
        <w:t>分散采购发生采购方式变更的操作流程与集中采购相同。</w:t>
      </w:r>
    </w:p>
    <w:p w:rsidR="00D2108E" w:rsidRDefault="00D2108E" w:rsidP="005F7C10">
      <w:pPr>
        <w:pStyle w:val="a6"/>
        <w:ind w:firstLine="560"/>
        <w:rPr>
          <w:color w:val="000000"/>
        </w:rPr>
      </w:pPr>
      <w:r>
        <w:rPr>
          <w:rFonts w:cs="仿宋_GB2312" w:hint="eastAsia"/>
          <w:color w:val="000000"/>
        </w:rPr>
        <w:t>（</w:t>
      </w:r>
      <w:r>
        <w:rPr>
          <w:color w:val="000000"/>
        </w:rPr>
        <w:t>3</w:t>
      </w:r>
      <w:r>
        <w:rPr>
          <w:rFonts w:cs="仿宋_GB2312" w:hint="eastAsia"/>
          <w:color w:val="000000"/>
        </w:rPr>
        <w:t>）确定中标供应商</w:t>
      </w:r>
    </w:p>
    <w:p w:rsidR="00D2108E" w:rsidRDefault="00D2108E" w:rsidP="005F7C10">
      <w:pPr>
        <w:pStyle w:val="a6"/>
        <w:ind w:firstLine="560"/>
        <w:rPr>
          <w:color w:val="000000"/>
        </w:rPr>
      </w:pPr>
      <w:r>
        <w:rPr>
          <w:rFonts w:cs="仿宋_GB2312" w:hint="eastAsia"/>
          <w:color w:val="000000"/>
        </w:rPr>
        <w:t>采购货物委托各级政府采购中心（或者具有政府采购代理资格的其他采购代理机构）代理的采购项目，根据采购活动过程评定产生中标候选供应商。总务处将评定结果报请分管采购的学校领导审批同意后，确</w:t>
      </w:r>
      <w:r>
        <w:rPr>
          <w:rFonts w:cs="仿宋_GB2312" w:hint="eastAsia"/>
          <w:color w:val="000000"/>
        </w:rPr>
        <w:lastRenderedPageBreak/>
        <w:t>定中标供应商。</w:t>
      </w:r>
    </w:p>
    <w:p w:rsidR="00D2108E" w:rsidRDefault="00D2108E" w:rsidP="005F7C10">
      <w:pPr>
        <w:pStyle w:val="a6"/>
        <w:ind w:firstLine="560"/>
        <w:rPr>
          <w:color w:val="000000"/>
        </w:rPr>
      </w:pPr>
      <w:r>
        <w:rPr>
          <w:rFonts w:cs="仿宋_GB2312" w:hint="eastAsia"/>
          <w:color w:val="000000"/>
        </w:rPr>
        <w:t>（</w:t>
      </w:r>
      <w:r>
        <w:rPr>
          <w:color w:val="000000"/>
        </w:rPr>
        <w:t>4</w:t>
      </w:r>
      <w:r>
        <w:rPr>
          <w:rFonts w:cs="仿宋_GB2312" w:hint="eastAsia"/>
          <w:color w:val="000000"/>
        </w:rPr>
        <w:t>）零星采购</w:t>
      </w:r>
    </w:p>
    <w:p w:rsidR="00D2108E" w:rsidRDefault="00D2108E" w:rsidP="005F7C10">
      <w:pPr>
        <w:pStyle w:val="a6"/>
        <w:ind w:firstLine="560"/>
        <w:rPr>
          <w:color w:val="000000"/>
        </w:rPr>
      </w:pPr>
      <w:r>
        <w:rPr>
          <w:rFonts w:cs="仿宋_GB2312" w:hint="eastAsia"/>
          <w:color w:val="000000"/>
        </w:rPr>
        <w:t>零星采购是指按规定可由总务处实施采购的物品。如零星采购的货物达到固定资产标准的，由总务处会同财务室组织采购。</w:t>
      </w:r>
    </w:p>
    <w:p w:rsidR="00D2108E" w:rsidRDefault="00D2108E" w:rsidP="005F7C10">
      <w:pPr>
        <w:pStyle w:val="a6"/>
        <w:ind w:firstLine="560"/>
        <w:rPr>
          <w:color w:val="000000"/>
        </w:rPr>
      </w:pPr>
      <w:r>
        <w:rPr>
          <w:color w:val="000000"/>
        </w:rPr>
        <w:t>3</w:t>
      </w:r>
      <w:r>
        <w:rPr>
          <w:rFonts w:cs="仿宋_GB2312" w:hint="eastAsia"/>
          <w:color w:val="000000"/>
        </w:rPr>
        <w:t>．合同签订</w:t>
      </w:r>
    </w:p>
    <w:p w:rsidR="00D2108E" w:rsidRDefault="00D2108E" w:rsidP="005F7C10">
      <w:pPr>
        <w:pStyle w:val="a6"/>
        <w:ind w:firstLine="560"/>
        <w:rPr>
          <w:color w:val="000000"/>
        </w:rPr>
      </w:pPr>
      <w:r>
        <w:rPr>
          <w:rFonts w:cs="仿宋_GB2312" w:hint="eastAsia"/>
          <w:color w:val="000000"/>
        </w:rPr>
        <w:t>合同签订原则上按照</w:t>
      </w:r>
      <w:r>
        <w:rPr>
          <w:color w:val="000000"/>
        </w:rPr>
        <w:t>“</w:t>
      </w:r>
      <w:r>
        <w:rPr>
          <w:rFonts w:cs="仿宋_GB2312" w:hint="eastAsia"/>
          <w:color w:val="000000"/>
        </w:rPr>
        <w:t>谁组织采购，谁负责签订</w:t>
      </w:r>
      <w:r>
        <w:rPr>
          <w:color w:val="000000"/>
        </w:rPr>
        <w:t>”</w:t>
      </w:r>
      <w:r>
        <w:rPr>
          <w:rFonts w:cs="仿宋_GB2312" w:hint="eastAsia"/>
          <w:color w:val="000000"/>
        </w:rPr>
        <w:t>的原则执行。货物采购过程中，按照法律、法规规定需要起草合同文本的，由总务处草拟合同并与财务室、政策法规组会签后，报经分管领导审批后，与供应商签订合同。</w:t>
      </w:r>
    </w:p>
    <w:p w:rsidR="00D2108E" w:rsidRDefault="00D2108E" w:rsidP="005F7C10">
      <w:pPr>
        <w:pStyle w:val="a6"/>
        <w:ind w:firstLine="560"/>
        <w:rPr>
          <w:color w:val="000000"/>
        </w:rPr>
      </w:pPr>
      <w:r>
        <w:rPr>
          <w:color w:val="000000"/>
        </w:rPr>
        <w:t>4</w:t>
      </w:r>
      <w:r>
        <w:rPr>
          <w:rFonts w:cs="仿宋_GB2312" w:hint="eastAsia"/>
          <w:color w:val="000000"/>
        </w:rPr>
        <w:t>．验收付款</w:t>
      </w:r>
    </w:p>
    <w:p w:rsidR="00D2108E" w:rsidRDefault="00D2108E" w:rsidP="005F7C10">
      <w:pPr>
        <w:pStyle w:val="a6"/>
        <w:ind w:firstLine="560"/>
        <w:rPr>
          <w:color w:val="000000"/>
        </w:rPr>
      </w:pPr>
      <w:r>
        <w:rPr>
          <w:rFonts w:cs="仿宋_GB2312" w:hint="eastAsia"/>
          <w:color w:val="000000"/>
        </w:rPr>
        <w:t>在实施采购后，由总务处验收供应商提供的验收单据等相关资料，填写合同验收付款说明，由财务室按付款流程审批付款。</w:t>
      </w:r>
    </w:p>
    <w:p w:rsidR="00D2108E" w:rsidRDefault="00D2108E" w:rsidP="005F7C10">
      <w:pPr>
        <w:pStyle w:val="a6"/>
        <w:ind w:firstLine="560"/>
        <w:rPr>
          <w:color w:val="000000"/>
        </w:rPr>
      </w:pPr>
      <w:r>
        <w:rPr>
          <w:rFonts w:cs="仿宋_GB2312" w:hint="eastAsia"/>
          <w:color w:val="000000"/>
        </w:rPr>
        <w:t>如相关货物不符合采购要求的，由总务处负责协调供应商落实采购要求，并由总务处重新上报分管领导审批同意后，由财务室按付款流程审批付款。</w:t>
      </w:r>
    </w:p>
    <w:p w:rsidR="00D2108E" w:rsidRDefault="00D2108E" w:rsidP="005F7C10">
      <w:pPr>
        <w:pStyle w:val="a6"/>
        <w:ind w:firstLine="560"/>
        <w:rPr>
          <w:color w:val="000000"/>
        </w:rPr>
      </w:pPr>
      <w:r>
        <w:rPr>
          <w:rFonts w:cs="仿宋_GB2312" w:hint="eastAsia"/>
          <w:color w:val="000000"/>
        </w:rPr>
        <w:t>具体流程详见工作流程图（</w:t>
      </w:r>
      <w:fldSimple w:instr=" REF _Ref407039245 \h  \* MERGEFORMAT ">
        <w:r>
          <w:rPr>
            <w:rFonts w:cs="仿宋_GB2312" w:hint="eastAsia"/>
            <w:color w:val="000000"/>
          </w:rPr>
          <w:t>图</w:t>
        </w:r>
        <w:r>
          <w:rPr>
            <w:color w:val="000000"/>
          </w:rPr>
          <w:t xml:space="preserve"> 14</w:t>
        </w:r>
      </w:fldSimple>
      <w:r>
        <w:rPr>
          <w:rFonts w:cs="仿宋_GB2312" w:hint="eastAsia"/>
          <w:color w:val="000000"/>
        </w:rPr>
        <w:t>）。</w:t>
      </w:r>
    </w:p>
    <w:p w:rsidR="00D2108E" w:rsidRDefault="00D2108E" w:rsidP="005F7C10">
      <w:pPr>
        <w:pStyle w:val="4"/>
        <w:jc w:val="center"/>
        <w:rPr>
          <w:color w:val="000000"/>
        </w:rPr>
      </w:pPr>
      <w:bookmarkStart w:id="544" w:name="_Ref407039245"/>
      <w:r>
        <w:rPr>
          <w:rFonts w:cs="仿宋_GB2312" w:hint="eastAsia"/>
          <w:color w:val="000000"/>
        </w:rPr>
        <w:lastRenderedPageBreak/>
        <w:t>图</w:t>
      </w:r>
      <w:r>
        <w:rPr>
          <w:color w:val="000000"/>
        </w:rPr>
        <w:t xml:space="preserve"> </w:t>
      </w:r>
      <w:r w:rsidR="004E314B">
        <w:rPr>
          <w:color w:val="000000"/>
        </w:rPr>
        <w:fldChar w:fldCharType="begin"/>
      </w:r>
      <w:r>
        <w:rPr>
          <w:color w:val="000000"/>
        </w:rPr>
        <w:instrText xml:space="preserve"> SEQ </w:instrText>
      </w:r>
      <w:r>
        <w:rPr>
          <w:rFonts w:cs="仿宋_GB2312" w:hint="eastAsia"/>
          <w:color w:val="000000"/>
        </w:rPr>
        <w:instrText>图</w:instrText>
      </w:r>
      <w:r>
        <w:rPr>
          <w:color w:val="000000"/>
        </w:rPr>
        <w:instrText xml:space="preserve"> \* ARABIC </w:instrText>
      </w:r>
      <w:r w:rsidR="004E314B">
        <w:rPr>
          <w:color w:val="000000"/>
        </w:rPr>
        <w:fldChar w:fldCharType="separate"/>
      </w:r>
      <w:r>
        <w:rPr>
          <w:noProof/>
          <w:color w:val="000000"/>
        </w:rPr>
        <w:t>14</w:t>
      </w:r>
      <w:r w:rsidR="004E314B">
        <w:rPr>
          <w:color w:val="000000"/>
        </w:rPr>
        <w:fldChar w:fldCharType="end"/>
      </w:r>
      <w:bookmarkEnd w:id="544"/>
      <w:r>
        <w:rPr>
          <w:color w:val="000000"/>
        </w:rPr>
        <w:t xml:space="preserve"> </w:t>
      </w:r>
      <w:r>
        <w:rPr>
          <w:rFonts w:cs="仿宋_GB2312" w:hint="eastAsia"/>
          <w:color w:val="000000"/>
        </w:rPr>
        <w:t>采购业务主要环节</w:t>
      </w:r>
    </w:p>
    <w:p w:rsidR="00D2108E" w:rsidRDefault="004E314B">
      <w:pPr>
        <w:pStyle w:val="a6"/>
        <w:ind w:firstLineChars="0" w:firstLine="0"/>
        <w:jc w:val="center"/>
        <w:rPr>
          <w:color w:val="000000"/>
        </w:rPr>
      </w:pPr>
      <w:r>
        <w:rPr>
          <w:color w:val="000000"/>
        </w:rPr>
      </w:r>
      <w:r>
        <w:rPr>
          <w:color w:val="000000"/>
        </w:rPr>
        <w:pict>
          <v:group id="_x0000_s1341" editas="canvas" style="width:421.25pt;height:640.15pt;mso-position-horizontal-relative:char;mso-position-vertical-relative:line" coordorigin="806,55" coordsize="8425,12803">
            <v:shape id="_x0000_s1342" type="#_x0000_t75" style="position:absolute;left:806;top:55;width:8425;height:12803" o:preferrelative="f">
              <o:lock v:ext="edit" text="t"/>
            </v:shape>
            <v:shape id="_x0000_s1343" type="#_x0000_t32" style="position:absolute;left:6648;top:10490;width:850;height:1" o:connectortype="straight"/>
            <v:shape id="_x0000_s1344" type="#_x0000_t32" style="position:absolute;left:6648;top:9322;width:850;height:1" o:connectortype="straight"/>
            <v:shape id="_x0000_s1345" type="#_x0000_t32" style="position:absolute;left:6556;top:8135;width:850;height:1" o:connectortype="straight"/>
            <v:shape id="_x0000_s1346" type="#_x0000_t32" style="position:absolute;left:1696;top:7673;width:8;height:1359" o:connectortype="straight"/>
            <v:shape id="_x0000_s1347" type="#_x0000_t202" style="position:absolute;left:910;top:9032;width:1587;height:737;v-text-anchor:middle">
              <v:textbox>
                <w:txbxContent>
                  <w:p w:rsidR="00786741" w:rsidRDefault="00786741">
                    <w:pPr>
                      <w:snapToGrid w:val="0"/>
                      <w:rPr>
                        <w:rFonts w:eastAsia="仿宋_GB2312"/>
                      </w:rPr>
                    </w:pPr>
                    <w:r>
                      <w:rPr>
                        <w:rFonts w:cs="宋体" w:hint="eastAsia"/>
                      </w:rPr>
                      <w:t>货物入库验收</w:t>
                    </w:r>
                  </w:p>
                </w:txbxContent>
              </v:textbox>
            </v:shape>
            <v:shape id="_x0000_s1348" type="#_x0000_t202" style="position:absolute;left:2595;top:10089;width:2075;height:794;v-text-anchor:middle">
              <v:textbox>
                <w:txbxContent>
                  <w:p w:rsidR="00786741" w:rsidRDefault="00786741">
                    <w:pPr>
                      <w:snapToGrid w:val="0"/>
                      <w:rPr>
                        <w:rFonts w:eastAsia="仿宋_GB2312"/>
                      </w:rPr>
                    </w:pPr>
                    <w:r>
                      <w:rPr>
                        <w:rFonts w:cs="宋体" w:hint="eastAsia"/>
                      </w:rPr>
                      <w:t>财务审核、合同付款、会计核算</w:t>
                    </w:r>
                  </w:p>
                </w:txbxContent>
              </v:textbox>
            </v:shape>
            <v:shape id="_x0000_s1349" type="#_x0000_t32" style="position:absolute;left:2126;top:520;width:478;height:9" o:connectortype="straight">
              <v:stroke endarrow="block"/>
            </v:shape>
            <v:shape id="_x0000_s1350" type="#_x0000_t32" style="position:absolute;left:3642;top:926;width:1;height:538" o:connectortype="straight">
              <v:stroke endarrow="block"/>
            </v:shape>
            <v:shape id="_x0000_s1351" type="#_x0000_t32" style="position:absolute;left:3642;top:2258;width:1;height:474" o:connectortype="straight">
              <v:stroke endarrow="block"/>
            </v:shape>
            <v:shape id="_x0000_s1352" type="#_x0000_t32" style="position:absolute;left:3642;top:3526;width:4;height:491" o:connectortype="straight">
              <v:stroke endarrow="block"/>
            </v:shape>
            <v:shape id="_x0000_s1353" type="#_x0000_t33" style="position:absolute;left:2636;top:8392;width:870;height:1147;rotation:90" o:connectortype="elbow" adj="-115051,-189108,-115051">
              <v:stroke endarrow="block"/>
            </v:shape>
            <v:shape id="_x0000_s1354" type="#_x0000_t33" style="position:absolute;left:1791;top:9682;width:717;height:891;rotation:90;flip:x" o:connectortype="elbow" adj="-81188,298933,-81188">
              <v:stroke endarrow="block"/>
            </v:shape>
            <v:shape id="_x0000_s1355" type="#_x0000_t32" style="position:absolute;left:3633;top:8531;width:11;height:1558;flip:x" o:connectortype="straight">
              <v:stroke endarrow="block"/>
            </v:shape>
            <v:shape id="_x0000_s1356" type="#_x0000_t32" style="position:absolute;left:4666;top:563;width:850;height:1" o:connectortype="straight"/>
            <v:shape id="_x0000_s1357" type="#_x0000_t65" style="position:absolute;left:5462;top:154;width:2721;height:907;v-text-anchor:middle" adj="18230">
              <v:textbox inset=",.3mm,,0">
                <w:txbxContent>
                  <w:p w:rsidR="00786741" w:rsidRDefault="00786741">
                    <w:pPr>
                      <w:snapToGrid w:val="0"/>
                      <w:rPr>
                        <w:rFonts w:eastAsia="仿宋_GB2312"/>
                      </w:rPr>
                    </w:pPr>
                    <w:r>
                      <w:rPr>
                        <w:rFonts w:cs="宋体" w:hint="eastAsia"/>
                      </w:rPr>
                      <w:t>职能部门填写采购申请单；由部门负责人审核。</w:t>
                    </w:r>
                  </w:p>
                </w:txbxContent>
              </v:textbox>
            </v:shape>
            <v:shape id="_x0000_s1358" type="#_x0000_t202" style="position:absolute;left:2604;top:132;width:2075;height:794;v-text-anchor:middle">
              <v:textbox>
                <w:txbxContent>
                  <w:p w:rsidR="00786741" w:rsidRDefault="00786741">
                    <w:pPr>
                      <w:snapToGrid w:val="0"/>
                      <w:rPr>
                        <w:rFonts w:eastAsia="仿宋_GB2312"/>
                      </w:rPr>
                    </w:pPr>
                    <w:r>
                      <w:rPr>
                        <w:rFonts w:cs="宋体" w:hint="eastAsia"/>
                      </w:rPr>
                      <w:t>职能部门提出采购申请</w:t>
                    </w:r>
                  </w:p>
                </w:txbxContent>
              </v:textbox>
            </v:shape>
            <v:shape id="_x0000_s1359" type="#_x0000_t32" style="position:absolute;left:4651;top:1849;width:850;height:1" o:connectortype="straight"/>
            <v:shape id="_x0000_s1360" type="#_x0000_t65" style="position:absolute;left:5447;top:1440;width:2721;height:907;v-text-anchor:middle" adj="18230">
              <v:textbox inset=",.3mm,,0">
                <w:txbxContent>
                  <w:p w:rsidR="00786741" w:rsidRDefault="00786741">
                    <w:pPr>
                      <w:snapToGrid w:val="0"/>
                      <w:rPr>
                        <w:rFonts w:eastAsia="仿宋_GB2312"/>
                      </w:rPr>
                    </w:pPr>
                    <w:r>
                      <w:rPr>
                        <w:rFonts w:cs="宋体" w:hint="eastAsia"/>
                      </w:rPr>
                      <w:t>审核经费来源、依据及预算。</w:t>
                    </w:r>
                  </w:p>
                </w:txbxContent>
              </v:textbox>
            </v:shape>
            <v:shape id="_x0000_s1361" type="#_x0000_t202" style="position:absolute;left:2604;top:1464;width:2075;height:794;v-text-anchor:middle">
              <v:textbox>
                <w:txbxContent>
                  <w:p w:rsidR="00786741" w:rsidRDefault="00786741">
                    <w:pPr>
                      <w:snapToGrid w:val="0"/>
                      <w:rPr>
                        <w:rFonts w:eastAsia="仿宋_GB2312"/>
                      </w:rPr>
                    </w:pPr>
                    <w:r>
                      <w:rPr>
                        <w:rFonts w:cs="宋体" w:hint="eastAsia"/>
                      </w:rPr>
                      <w:t>财务室进行审核</w:t>
                    </w:r>
                  </w:p>
                </w:txbxContent>
              </v:textbox>
            </v:shape>
            <v:shape id="_x0000_s1362" type="#_x0000_t32" style="position:absolute;left:4651;top:3150;width:850;height:1" o:connectortype="straight"/>
            <v:shape id="_x0000_s1363" type="#_x0000_t202" style="position:absolute;left:2604;top:2732;width:2075;height:794;v-text-anchor:middle">
              <v:textbox>
                <w:txbxContent>
                  <w:p w:rsidR="00786741" w:rsidRDefault="00786741">
                    <w:pPr>
                      <w:snapToGrid w:val="0"/>
                      <w:rPr>
                        <w:rFonts w:eastAsia="仿宋_GB2312"/>
                      </w:rPr>
                    </w:pPr>
                    <w:r>
                      <w:rPr>
                        <w:rFonts w:cs="宋体" w:hint="eastAsia"/>
                      </w:rPr>
                      <w:t>总务处审核</w:t>
                    </w:r>
                  </w:p>
                </w:txbxContent>
              </v:textbox>
            </v:shape>
            <v:shape id="_x0000_s1364" type="#_x0000_t65" style="position:absolute;left:5447;top:2741;width:2721;height:907;v-text-anchor:middle" adj="18230">
              <v:textbox inset=",.3mm,,0">
                <w:txbxContent>
                  <w:p w:rsidR="00786741" w:rsidRDefault="00786741">
                    <w:pPr>
                      <w:snapToGrid w:val="0"/>
                      <w:rPr>
                        <w:rFonts w:eastAsia="仿宋_GB2312"/>
                      </w:rPr>
                    </w:pPr>
                    <w:r>
                      <w:rPr>
                        <w:rFonts w:cs="宋体" w:hint="eastAsia"/>
                      </w:rPr>
                      <w:t>审核资产配置标准；购置业务的合理性。</w:t>
                    </w:r>
                  </w:p>
                </w:txbxContent>
              </v:textbox>
            </v:shape>
            <v:shape id="_x0000_s1365" type="#_x0000_t117" style="position:absolute;left:3026;top:12237;width:1224;height:540;v-text-anchor:middle">
              <v:textbox>
                <w:txbxContent>
                  <w:p w:rsidR="00786741" w:rsidRDefault="00786741">
                    <w:pPr>
                      <w:jc w:val="center"/>
                      <w:rPr>
                        <w:rFonts w:eastAsia="仿宋_GB2312"/>
                      </w:rPr>
                    </w:pPr>
                    <w:r>
                      <w:rPr>
                        <w:rFonts w:cs="宋体" w:hint="eastAsia"/>
                      </w:rPr>
                      <w:t>结束</w:t>
                    </w:r>
                  </w:p>
                </w:txbxContent>
              </v:textbox>
            </v:shape>
            <v:shape id="_x0000_s1366" type="#_x0000_t117" style="position:absolute;left:902;top:250;width:1224;height:540;v-text-anchor:middle">
              <v:textbox>
                <w:txbxContent>
                  <w:p w:rsidR="00786741" w:rsidRDefault="00786741">
                    <w:pPr>
                      <w:jc w:val="center"/>
                      <w:rPr>
                        <w:rFonts w:eastAsia="仿宋_GB2312"/>
                      </w:rPr>
                    </w:pPr>
                    <w:r>
                      <w:rPr>
                        <w:rFonts w:cs="宋体" w:hint="eastAsia"/>
                      </w:rPr>
                      <w:t>开始</w:t>
                    </w:r>
                  </w:p>
                </w:txbxContent>
              </v:textbox>
            </v:shape>
            <v:shape id="_x0000_s1367" type="#_x0000_t33" style="position:absolute;left:4102;top:10414;width:746;height:1683;rotation:90;flip:x" o:connectortype="elbow" adj="-133885,172556,-133885">
              <v:stroke endarrow="block"/>
            </v:shape>
            <v:shape id="_x0000_s1368" type="#_x0000_t33" style="position:absolute;left:4939;top:11337;width:481;height:1860;rotation:90" o:connectortype="elbow" adj="-318881,-169409,-318881">
              <v:stroke endarrow="block"/>
            </v:shape>
            <v:shape id="_x0000_s1369" type="#_x0000_t32" style="position:absolute;left:3633;top:10883;width:5;height:1354" o:connectortype="straight">
              <v:stroke endarrow="block"/>
            </v:shape>
            <v:shape id="_x0000_s1370" type="#_x0000_t32" style="position:absolute;left:4269;top:4447;width:1304;height:1" o:connectortype="straight"/>
            <v:shape id="_x0000_s1371" type="#_x0000_t65" style="position:absolute;left:5456;top:4017;width:2721;height:1361;v-text-anchor:middle" adj="18230">
              <v:textbox inset=",.3mm,,0">
                <w:txbxContent>
                  <w:p w:rsidR="00786741" w:rsidRDefault="00786741">
                    <w:pPr>
                      <w:snapToGrid w:val="0"/>
                      <w:rPr>
                        <w:rFonts w:eastAsia="仿宋_GB2312"/>
                      </w:rPr>
                    </w:pPr>
                    <w:r>
                      <w:rPr>
                        <w:rFonts w:cs="宋体" w:hint="eastAsia"/>
                      </w:rPr>
                      <w:t>审核资产配置标准；购置业务的合理性。</w:t>
                    </w:r>
                  </w:p>
                  <w:p w:rsidR="00786741" w:rsidRDefault="00786741">
                    <w:pPr>
                      <w:snapToGrid w:val="0"/>
                      <w:rPr>
                        <w:rFonts w:eastAsia="仿宋_GB2312"/>
                      </w:rPr>
                    </w:pPr>
                    <w:r>
                      <w:rPr>
                        <w:rFonts w:eastAsia="仿宋_GB2312" w:cs="仿宋_GB2312" w:hint="eastAsia"/>
                      </w:rPr>
                      <w:t>选择适当的采购方式；进行采购准备。</w:t>
                    </w:r>
                  </w:p>
                </w:txbxContent>
              </v:textbox>
            </v:shape>
            <v:shape id="_x0000_s1372" type="#_x0000_t32" style="position:absolute;left:2526;top:6361;width:2945;height:14;flip:y" o:connectortype="straight"/>
            <v:shape id="_x0000_s1373" type="#_x0000_t65" style="position:absolute;left:5471;top:5794;width:2721;height:1134;v-text-anchor:middle" adj="18230">
              <v:textbox inset=",.3mm,,0">
                <w:txbxContent>
                  <w:p w:rsidR="00786741" w:rsidRDefault="00786741">
                    <w:pPr>
                      <w:snapToGrid w:val="0"/>
                      <w:rPr>
                        <w:rFonts w:eastAsia="仿宋_GB2312"/>
                      </w:rPr>
                    </w:pPr>
                    <w:r>
                      <w:rPr>
                        <w:rFonts w:cs="宋体" w:hint="eastAsia"/>
                      </w:rPr>
                      <w:t>明确各种采购方式的适用条件；遵守各种采购方式的法律法规。</w:t>
                    </w:r>
                  </w:p>
                </w:txbxContent>
              </v:textbox>
            </v:shape>
            <v:shape id="_x0000_s1374" type="#_x0000_t202" style="position:absolute;left:5250;top:7737;width:1587;height:794;v-text-anchor:middle">
              <v:textbox>
                <w:txbxContent>
                  <w:p w:rsidR="00786741" w:rsidRDefault="00786741">
                    <w:pPr>
                      <w:snapToGrid w:val="0"/>
                      <w:rPr>
                        <w:rFonts w:eastAsia="仿宋_GB2312"/>
                      </w:rPr>
                    </w:pPr>
                    <w:r>
                      <w:rPr>
                        <w:rFonts w:cs="宋体" w:hint="eastAsia"/>
                      </w:rPr>
                      <w:t>工程施工</w:t>
                    </w:r>
                  </w:p>
                </w:txbxContent>
              </v:textbox>
            </v:shape>
            <v:shape id="_x0000_s1375" type="#_x0000_t202" style="position:absolute;left:5250;top:8881;width:1587;height:794;v-text-anchor:middle">
              <v:textbox>
                <w:txbxContent>
                  <w:p w:rsidR="00786741" w:rsidRDefault="00786741">
                    <w:pPr>
                      <w:snapToGrid w:val="0"/>
                      <w:rPr>
                        <w:rFonts w:eastAsia="仿宋_GB2312"/>
                      </w:rPr>
                    </w:pPr>
                    <w:r>
                      <w:rPr>
                        <w:rFonts w:cs="宋体" w:hint="eastAsia"/>
                      </w:rPr>
                      <w:t>工程审价及工程监理</w:t>
                    </w:r>
                  </w:p>
                </w:txbxContent>
              </v:textbox>
            </v:shape>
            <v:shape id="_x0000_s1376" type="#_x0000_t202" style="position:absolute;left:5253;top:10093;width:1587;height:794;v-text-anchor:middle">
              <v:textbox>
                <w:txbxContent>
                  <w:p w:rsidR="00786741" w:rsidRDefault="00786741">
                    <w:pPr>
                      <w:snapToGrid w:val="0"/>
                      <w:rPr>
                        <w:rFonts w:eastAsia="仿宋_GB2312"/>
                      </w:rPr>
                    </w:pPr>
                    <w:r>
                      <w:rPr>
                        <w:rFonts w:cs="宋体" w:hint="eastAsia"/>
                      </w:rPr>
                      <w:t>工程验收及决算</w:t>
                    </w:r>
                  </w:p>
                </w:txbxContent>
              </v:textbox>
            </v:shape>
            <v:shape id="_x0000_s1377" type="#_x0000_t32" style="position:absolute;left:4617;top:8134;width:633;height:1" o:connectortype="elbow" adj="-191363,-1,-191363">
              <v:stroke endarrow="block"/>
            </v:shape>
            <v:shape id="_x0000_s1378" type="#_x0000_t32" style="position:absolute;left:6044;top:8531;width:1;height:350" o:connectortype="straight">
              <v:stroke endarrow="block"/>
            </v:shape>
            <v:shape id="_x0000_s1379" type="#_x0000_t32" style="position:absolute;left:6044;top:9675;width:3;height:418" o:connectortype="straight">
              <v:stroke endarrow="block"/>
            </v:shape>
            <v:shape id="_x0000_s1380" type="#_x0000_t34" style="position:absolute;left:4670;top:10486;width:583;height:4;rotation:180" o:connectortype="elbow" adj="10819,-70480800,-231339">
              <v:stroke endarrow="block"/>
            </v:shape>
            <v:shape id="_x0000_s1381" type="#_x0000_t65" style="position:absolute;left:7159;top:7747;width:1824;height:3125;v-text-anchor:middle" adj="18230">
              <v:textbox inset=",.3mm,,0">
                <w:txbxContent>
                  <w:p w:rsidR="00786741" w:rsidRDefault="00786741" w:rsidP="00786741">
                    <w:pPr>
                      <w:snapToGrid w:val="0"/>
                      <w:spacing w:afterLines="20"/>
                      <w:rPr>
                        <w:rFonts w:eastAsia="仿宋_GB2312"/>
                      </w:rPr>
                    </w:pPr>
                    <w:r>
                      <w:rPr>
                        <w:rFonts w:cs="宋体" w:hint="eastAsia"/>
                      </w:rPr>
                      <w:t>施工</w:t>
                    </w:r>
                    <w:proofErr w:type="gramStart"/>
                    <w:r>
                      <w:rPr>
                        <w:rFonts w:cs="宋体" w:hint="eastAsia"/>
                      </w:rPr>
                      <w:t>方具备</w:t>
                    </w:r>
                    <w:proofErr w:type="gramEnd"/>
                    <w:r>
                      <w:rPr>
                        <w:rFonts w:cs="宋体" w:hint="eastAsia"/>
                      </w:rPr>
                      <w:t>施工、操作资质；</w:t>
                    </w:r>
                  </w:p>
                  <w:p w:rsidR="00786741" w:rsidRDefault="00786741" w:rsidP="00786741">
                    <w:pPr>
                      <w:snapToGrid w:val="0"/>
                      <w:spacing w:afterLines="20"/>
                      <w:rPr>
                        <w:rFonts w:eastAsia="仿宋_GB2312"/>
                      </w:rPr>
                    </w:pPr>
                    <w:r>
                      <w:rPr>
                        <w:rFonts w:eastAsia="仿宋_GB2312" w:cs="仿宋_GB2312" w:hint="eastAsia"/>
                      </w:rPr>
                      <w:t>工程监理公司监督工程进度；</w:t>
                    </w:r>
                  </w:p>
                  <w:p w:rsidR="00786741" w:rsidRDefault="00786741" w:rsidP="00786741">
                    <w:pPr>
                      <w:snapToGrid w:val="0"/>
                      <w:spacing w:afterLines="20"/>
                      <w:rPr>
                        <w:rFonts w:eastAsia="仿宋_GB2312"/>
                      </w:rPr>
                    </w:pPr>
                    <w:r>
                      <w:rPr>
                        <w:rFonts w:eastAsia="仿宋_GB2312" w:cs="仿宋_GB2312" w:hint="eastAsia"/>
                      </w:rPr>
                      <w:t>审计组进行审价；</w:t>
                    </w:r>
                  </w:p>
                  <w:p w:rsidR="00786741" w:rsidRDefault="00786741" w:rsidP="00786741">
                    <w:pPr>
                      <w:snapToGrid w:val="0"/>
                      <w:spacing w:afterLines="20"/>
                      <w:rPr>
                        <w:rFonts w:eastAsia="仿宋_GB2312"/>
                      </w:rPr>
                    </w:pPr>
                    <w:r>
                      <w:rPr>
                        <w:rFonts w:eastAsia="仿宋_GB2312" w:cs="仿宋_GB2312" w:hint="eastAsia"/>
                      </w:rPr>
                      <w:t>根据工程进度付款。</w:t>
                    </w:r>
                  </w:p>
                </w:txbxContent>
              </v:textbox>
            </v:shape>
            <v:shape id="_x0000_s1382" type="#_x0000_t65" style="position:absolute;left:902;top:7673;width:1587;height:1191;v-text-anchor:middle" adj="18230">
              <v:textbox inset=",.3mm,,0">
                <w:txbxContent>
                  <w:p w:rsidR="00786741" w:rsidRDefault="00786741">
                    <w:pPr>
                      <w:snapToGrid w:val="0"/>
                      <w:rPr>
                        <w:rFonts w:eastAsia="仿宋_GB2312"/>
                      </w:rPr>
                    </w:pPr>
                    <w:r>
                      <w:rPr>
                        <w:rFonts w:cs="宋体" w:hint="eastAsia"/>
                      </w:rPr>
                      <w:t>按合同验收；视情况聘请外部专家参与。</w:t>
                    </w:r>
                  </w:p>
                </w:txbxContent>
              </v:textbox>
            </v:shape>
            <v:shapetype id="_x0000_t112" coordsize="21600,21600" o:spt="112" path="m,l,21600r21600,l21600,xem2610,nfl2610,21600em18990,nfl18990,21600e">
              <v:stroke joinstyle="miter"/>
              <v:path o:extrusionok="f" gradientshapeok="t" o:connecttype="rect" textboxrect="2610,0,18990,21600"/>
            </v:shapetype>
            <v:shape id="_x0000_s1383" type="#_x0000_t112" style="position:absolute;left:2689;top:7690;width:1928;height:888">
              <v:textbox>
                <w:txbxContent>
                  <w:p w:rsidR="00786741" w:rsidRDefault="00786741">
                    <w:pPr>
                      <w:spacing w:line="360" w:lineRule="auto"/>
                      <w:jc w:val="center"/>
                      <w:rPr>
                        <w:rFonts w:eastAsia="仿宋_GB2312"/>
                      </w:rPr>
                    </w:pPr>
                    <w:r>
                      <w:rPr>
                        <w:rFonts w:cs="宋体" w:hint="eastAsia"/>
                      </w:rPr>
                      <w:t>合同业务</w:t>
                    </w:r>
                  </w:p>
                </w:txbxContent>
              </v:textbox>
            </v:shape>
            <v:shape id="_x0000_s1384" type="#_x0000_t32" style="position:absolute;left:6648;top:11629;width:850;height:14;flip:y" o:connectortype="straight"/>
            <v:shape id="_x0000_s1385" type="#_x0000_t65" style="position:absolute;left:7148;top:11250;width:1814;height:964;v-text-anchor:middle" adj="18230">
              <v:textbox inset=",.3mm,,0">
                <w:txbxContent>
                  <w:p w:rsidR="00786741" w:rsidRDefault="00786741">
                    <w:pPr>
                      <w:snapToGrid w:val="0"/>
                      <w:rPr>
                        <w:rFonts w:eastAsia="仿宋_GB2312"/>
                      </w:rPr>
                    </w:pPr>
                    <w:r>
                      <w:rPr>
                        <w:rFonts w:cs="宋体" w:hint="eastAsia"/>
                      </w:rPr>
                      <w:t>按合同验收；视情况聘请外部专家参与。</w:t>
                    </w:r>
                  </w:p>
                </w:txbxContent>
              </v:textbox>
            </v:shape>
            <v:shape id="_x0000_s1386" type="#_x0000_t202" style="position:absolute;left:5316;top:11232;width:1587;height:794;v-text-anchor:middle">
              <v:textbox>
                <w:txbxContent>
                  <w:p w:rsidR="00786741" w:rsidRDefault="00786741">
                    <w:pPr>
                      <w:snapToGrid w:val="0"/>
                      <w:rPr>
                        <w:rFonts w:eastAsia="仿宋_GB2312"/>
                      </w:rPr>
                    </w:pPr>
                    <w:r>
                      <w:rPr>
                        <w:rFonts w:cs="宋体" w:hint="eastAsia"/>
                      </w:rPr>
                      <w:t>接受服务</w:t>
                    </w:r>
                  </w:p>
                </w:txbxContent>
              </v:textbox>
            </v:shape>
            <v:group id="_x0000_s1387" style="position:absolute;left:2526;top:4017;width:2240;height:3673" coordorigin="2526,4017" coordsize="2240,3673">
              <v:shape id="_x0000_s1388" type="#_x0000_t34" style="position:absolute;left:2900;top:6936;width:692;height:815;rotation:90;flip:x" o:connectortype="elbow" adj="10769,240886,-119518">
                <v:stroke endarrow="block"/>
              </v:shape>
              <v:shape id="_x0000_s1389" type="#_x0000_t34" style="position:absolute;left:3306;top:7343;width:692;height:2;rotation:90;flip:x" o:connectortype="elbow" adj="10769,98193600,-144895">
                <v:stroke endarrow="block"/>
              </v:shape>
              <v:shapetype id="_x0000_t4" coordsize="21600,21600" o:spt="4" path="m10800,l,10800,10800,21600,21600,10800xe">
                <v:stroke joinstyle="miter"/>
                <v:path gradientshapeok="t" o:connecttype="rect" textboxrect="5400,5400,16200,16200"/>
              </v:shapetype>
              <v:shape id="_x0000_s1390" type="#_x0000_t4" style="position:absolute;left:3022;top:4017;width:1247;height:850">
                <v:textbox>
                  <w:txbxContent>
                    <w:p w:rsidR="00786741" w:rsidRDefault="00786741">
                      <w:pPr>
                        <w:rPr>
                          <w:rFonts w:eastAsia="仿宋_GB2312"/>
                          <w:sz w:val="20"/>
                          <w:szCs w:val="20"/>
                        </w:rPr>
                      </w:pPr>
                      <w:r>
                        <w:rPr>
                          <w:rFonts w:cs="宋体" w:hint="eastAsia"/>
                          <w:sz w:val="20"/>
                          <w:szCs w:val="20"/>
                        </w:rPr>
                        <w:t>判断</w:t>
                      </w:r>
                    </w:p>
                  </w:txbxContent>
                </v:textbox>
              </v:shape>
              <v:shape id="_x0000_s1391" type="#_x0000_t202" style="position:absolute;left:2526;top:5751;width:624;height:1247;v-text-anchor:middle">
                <v:textbox style="layout-flow:vertical-ideographic">
                  <w:txbxContent>
                    <w:p w:rsidR="00786741" w:rsidRDefault="00786741">
                      <w:pPr>
                        <w:jc w:val="left"/>
                        <w:rPr>
                          <w:rFonts w:eastAsia="仿宋_GB2312"/>
                        </w:rPr>
                      </w:pPr>
                      <w:r>
                        <w:rPr>
                          <w:rFonts w:cs="宋体" w:hint="eastAsia"/>
                        </w:rPr>
                        <w:t>政府采购</w:t>
                      </w:r>
                    </w:p>
                  </w:txbxContent>
                </v:textbox>
              </v:shape>
              <v:shape id="_x0000_s1392" type="#_x0000_t202" style="position:absolute;left:3339;top:5751;width:624;height:1247;v-text-anchor:middle">
                <v:textbox style="layout-flow:vertical-ideographic">
                  <w:txbxContent>
                    <w:p w:rsidR="00786741" w:rsidRDefault="00786741">
                      <w:pPr>
                        <w:jc w:val="left"/>
                        <w:rPr>
                          <w:rFonts w:eastAsia="仿宋_GB2312"/>
                        </w:rPr>
                      </w:pPr>
                      <w:r>
                        <w:rPr>
                          <w:rFonts w:cs="宋体" w:hint="eastAsia"/>
                        </w:rPr>
                        <w:t>招投标</w:t>
                      </w:r>
                    </w:p>
                  </w:txbxContent>
                </v:textbox>
              </v:shape>
              <v:shape id="_x0000_s1393" type="#_x0000_t202" style="position:absolute;left:4142;top:5751;width:624;height:1247;v-text-anchor:middle">
                <v:textbox style="layout-flow:vertical-ideographic">
                  <w:txbxContent>
                    <w:p w:rsidR="00786741" w:rsidRDefault="00786741">
                      <w:pPr>
                        <w:jc w:val="left"/>
                        <w:rPr>
                          <w:rFonts w:eastAsia="仿宋_GB2312"/>
                        </w:rPr>
                      </w:pPr>
                      <w:r>
                        <w:rPr>
                          <w:rFonts w:cs="宋体" w:hint="eastAsia"/>
                        </w:rPr>
                        <w:t>自行采购</w:t>
                      </w:r>
                    </w:p>
                  </w:txbxContent>
                </v:textbox>
              </v:shape>
              <v:shape id="_x0000_s1394" type="#_x0000_t34" style="position:absolute;left:2800;top:4905;width:884;height:808;rotation:90" o:connectortype="elbow" adj="7867,-186006,-113302">
                <v:stroke endarrow="block"/>
              </v:shape>
              <v:shape id="_x0000_s1395" type="#_x0000_t34" style="position:absolute;left:3207;top:5306;width:884;height:5;rotation:90;flip:x" o:connectortype="elbow" adj=",30071520,-113302">
                <v:stroke endarrow="block"/>
              </v:shape>
              <v:shape id="_x0000_s1396" type="#_x0000_t34" style="position:absolute;left:3612;top:4911;width:884;height:796;rotation:90;flip:x" o:connectortype="elbow" adj="8185,166450,-119557">
                <v:stroke endarrow="block"/>
              </v:shape>
              <v:shape id="_x0000_s1397" type="#_x0000_t34" style="position:absolute;left:3708;top:6943;width:692;height:801;rotation:90" o:connectortype="elbow" adj="10769,-245097,-169960">
                <v:stroke endarrow="block"/>
              </v:shape>
            </v:group>
            <v:rect id="_x0000_s1398" style="position:absolute;left:4985;top:7482;width:2004;height:3600" filled="f">
              <v:stroke dashstyle="dash"/>
            </v:rect>
            <w10:anchorlock/>
          </v:group>
        </w:pict>
      </w:r>
    </w:p>
    <w:p w:rsidR="00A02B2A" w:rsidRDefault="00A02B2A" w:rsidP="00A02B2A">
      <w:pPr>
        <w:pStyle w:val="4"/>
        <w:rPr>
          <w:b/>
          <w:bCs/>
          <w:color w:val="000000"/>
        </w:rPr>
      </w:pPr>
      <w:bookmarkStart w:id="545" w:name="_Toc407460845"/>
      <w:bookmarkStart w:id="546" w:name="_Toc407179408"/>
      <w:bookmarkStart w:id="547" w:name="_Toc419143287"/>
      <w:bookmarkStart w:id="548" w:name="_Toc419143499"/>
      <w:r>
        <w:rPr>
          <w:rFonts w:cs="仿宋_GB2312" w:hint="eastAsia"/>
          <w:b/>
          <w:bCs/>
          <w:color w:val="000000"/>
        </w:rPr>
        <w:lastRenderedPageBreak/>
        <w:t>（四）控制措施</w:t>
      </w:r>
      <w:bookmarkEnd w:id="545"/>
      <w:bookmarkEnd w:id="546"/>
      <w:bookmarkEnd w:id="547"/>
      <w:bookmarkEnd w:id="548"/>
    </w:p>
    <w:p w:rsidR="00A02B2A" w:rsidRDefault="00A02B2A" w:rsidP="00A02B2A">
      <w:pPr>
        <w:pStyle w:val="ListParagraph1"/>
        <w:numPr>
          <w:ilvl w:val="0"/>
          <w:numId w:val="37"/>
        </w:numPr>
        <w:tabs>
          <w:tab w:val="left" w:pos="993"/>
        </w:tabs>
        <w:spacing w:line="360" w:lineRule="auto"/>
        <w:ind w:left="0" w:firstLineChars="0" w:firstLine="560"/>
        <w:rPr>
          <w:rFonts w:eastAsia="仿宋_GB2312"/>
          <w:color w:val="000000"/>
          <w:sz w:val="28"/>
          <w:szCs w:val="28"/>
        </w:rPr>
      </w:pPr>
      <w:r>
        <w:rPr>
          <w:rFonts w:eastAsia="仿宋_GB2312" w:cs="仿宋_GB2312" w:hint="eastAsia"/>
          <w:color w:val="000000"/>
          <w:sz w:val="28"/>
          <w:szCs w:val="28"/>
        </w:rPr>
        <w:t>合理、科学编制年度采购预算。在全面调查学校在用办公设备等货物情况的基础上，编制年度采购预算。</w:t>
      </w:r>
    </w:p>
    <w:p w:rsidR="00A02B2A" w:rsidRDefault="00A02B2A" w:rsidP="00A02B2A">
      <w:pPr>
        <w:pStyle w:val="ListParagraph1"/>
        <w:numPr>
          <w:ilvl w:val="0"/>
          <w:numId w:val="37"/>
        </w:numPr>
        <w:tabs>
          <w:tab w:val="left" w:pos="993"/>
        </w:tabs>
        <w:spacing w:line="360" w:lineRule="auto"/>
        <w:ind w:left="0" w:firstLineChars="0" w:firstLine="560"/>
        <w:rPr>
          <w:rFonts w:eastAsia="仿宋_GB2312"/>
          <w:color w:val="000000"/>
          <w:sz w:val="28"/>
          <w:szCs w:val="28"/>
        </w:rPr>
      </w:pPr>
      <w:r>
        <w:rPr>
          <w:rFonts w:eastAsia="仿宋_GB2312" w:cs="仿宋_GB2312" w:hint="eastAsia"/>
          <w:color w:val="000000"/>
          <w:sz w:val="28"/>
          <w:szCs w:val="28"/>
        </w:rPr>
        <w:t>制定明确的采购需求。包括采购货物名称、采购金额、采购时限、资金来源等。所需采购的货物需由相关职能处室负责人审核并报分管职能处室的单位领导审核同意。采购需求描述明确，属于信息化的货物需由校务</w:t>
      </w:r>
      <w:proofErr w:type="gramStart"/>
      <w:r>
        <w:rPr>
          <w:rFonts w:eastAsia="仿宋_GB2312" w:cs="仿宋_GB2312" w:hint="eastAsia"/>
          <w:color w:val="000000"/>
          <w:sz w:val="28"/>
          <w:szCs w:val="28"/>
        </w:rPr>
        <w:t>办明确</w:t>
      </w:r>
      <w:proofErr w:type="gramEnd"/>
      <w:r>
        <w:rPr>
          <w:rFonts w:eastAsia="仿宋_GB2312" w:cs="仿宋_GB2312" w:hint="eastAsia"/>
          <w:color w:val="000000"/>
          <w:sz w:val="28"/>
          <w:szCs w:val="28"/>
        </w:rPr>
        <w:t>规格型号。</w:t>
      </w:r>
    </w:p>
    <w:p w:rsidR="00D2108E" w:rsidRDefault="00D2108E">
      <w:pPr>
        <w:pStyle w:val="ListParagraph1"/>
        <w:numPr>
          <w:ilvl w:val="0"/>
          <w:numId w:val="37"/>
        </w:numPr>
        <w:tabs>
          <w:tab w:val="left" w:pos="993"/>
        </w:tabs>
        <w:spacing w:line="360" w:lineRule="auto"/>
        <w:ind w:left="0" w:firstLineChars="0" w:firstLine="560"/>
        <w:rPr>
          <w:rFonts w:eastAsia="仿宋_GB2312"/>
          <w:color w:val="000000"/>
          <w:sz w:val="28"/>
          <w:szCs w:val="28"/>
        </w:rPr>
      </w:pPr>
      <w:r>
        <w:rPr>
          <w:rFonts w:eastAsia="仿宋_GB2312" w:cs="仿宋_GB2312" w:hint="eastAsia"/>
          <w:color w:val="000000"/>
          <w:sz w:val="28"/>
          <w:szCs w:val="28"/>
        </w:rPr>
        <w:t>确定采购方式。严格按照年度集中采购目录范围和采购限额标准，分别采取不同的采购方式进行采购。</w:t>
      </w:r>
    </w:p>
    <w:p w:rsidR="00D2108E" w:rsidRDefault="00D2108E">
      <w:pPr>
        <w:pStyle w:val="ListParagraph1"/>
        <w:numPr>
          <w:ilvl w:val="0"/>
          <w:numId w:val="37"/>
        </w:numPr>
        <w:tabs>
          <w:tab w:val="left" w:pos="993"/>
        </w:tabs>
        <w:spacing w:line="360" w:lineRule="auto"/>
        <w:ind w:left="0" w:firstLineChars="0" w:firstLine="560"/>
        <w:rPr>
          <w:rFonts w:eastAsia="仿宋_GB2312"/>
          <w:color w:val="000000"/>
          <w:sz w:val="28"/>
          <w:szCs w:val="28"/>
        </w:rPr>
      </w:pPr>
      <w:r>
        <w:rPr>
          <w:rFonts w:eastAsia="仿宋_GB2312" w:cs="仿宋_GB2312" w:hint="eastAsia"/>
          <w:color w:val="000000"/>
          <w:sz w:val="28"/>
          <w:szCs w:val="28"/>
        </w:rPr>
        <w:t>采购过程管理。委托市政府采购中心或其他采购代理机构代理公开招标和非公开招标的货物采购项目，参与采购活动的供应商数量和评审专家人数应符合规定，采购过程各环节应符合公开、公平、公正的原则，不得指定供应商为中标人。</w:t>
      </w:r>
    </w:p>
    <w:p w:rsidR="00D2108E" w:rsidRDefault="00D2108E">
      <w:pPr>
        <w:pStyle w:val="ListParagraph1"/>
        <w:numPr>
          <w:ilvl w:val="0"/>
          <w:numId w:val="37"/>
        </w:numPr>
        <w:tabs>
          <w:tab w:val="left" w:pos="993"/>
        </w:tabs>
        <w:spacing w:line="360" w:lineRule="auto"/>
        <w:ind w:left="0" w:firstLineChars="0" w:firstLine="560"/>
        <w:rPr>
          <w:rFonts w:eastAsia="仿宋_GB2312"/>
          <w:color w:val="000000"/>
          <w:sz w:val="28"/>
          <w:szCs w:val="28"/>
        </w:rPr>
      </w:pPr>
      <w:r>
        <w:rPr>
          <w:rFonts w:eastAsia="仿宋_GB2312" w:cs="仿宋_GB2312" w:hint="eastAsia"/>
          <w:color w:val="000000"/>
          <w:sz w:val="28"/>
          <w:szCs w:val="28"/>
        </w:rPr>
        <w:t>款项支付。支付货款应提供采购合同、验收报告及分管单位领导审批的相关材料。</w:t>
      </w:r>
    </w:p>
    <w:p w:rsidR="00D2108E" w:rsidRDefault="00D2108E" w:rsidP="005F7C10">
      <w:pPr>
        <w:pStyle w:val="3"/>
        <w:ind w:firstLine="560"/>
        <w:rPr>
          <w:color w:val="000000"/>
        </w:rPr>
      </w:pPr>
      <w:bookmarkStart w:id="549" w:name="_Toc393192615"/>
      <w:bookmarkStart w:id="550" w:name="_Toc388970412"/>
      <w:bookmarkStart w:id="551" w:name="_Toc419145411"/>
      <w:bookmarkStart w:id="552" w:name="_Toc398716874"/>
      <w:bookmarkStart w:id="553" w:name="_Toc419143288"/>
      <w:bookmarkStart w:id="554" w:name="_Toc390173255"/>
      <w:bookmarkStart w:id="555" w:name="_Toc388970416"/>
      <w:r>
        <w:rPr>
          <w:rFonts w:cs="仿宋_GB2312" w:hint="eastAsia"/>
          <w:color w:val="000000"/>
        </w:rPr>
        <w:t>二、购置服务</w:t>
      </w:r>
      <w:bookmarkEnd w:id="549"/>
      <w:bookmarkEnd w:id="550"/>
      <w:bookmarkEnd w:id="551"/>
      <w:bookmarkEnd w:id="552"/>
      <w:bookmarkEnd w:id="553"/>
      <w:bookmarkEnd w:id="554"/>
    </w:p>
    <w:p w:rsidR="00D2108E" w:rsidRDefault="00D2108E" w:rsidP="005F7C10">
      <w:pPr>
        <w:pStyle w:val="4"/>
        <w:rPr>
          <w:b/>
          <w:bCs/>
          <w:color w:val="000000"/>
        </w:rPr>
      </w:pPr>
      <w:bookmarkStart w:id="556" w:name="_Toc388970413"/>
      <w:bookmarkStart w:id="557" w:name="_Toc407460847"/>
      <w:bookmarkStart w:id="558" w:name="_Toc407179410"/>
      <w:bookmarkStart w:id="559" w:name="_Toc419143501"/>
      <w:bookmarkStart w:id="560" w:name="_Toc419143289"/>
      <w:r>
        <w:rPr>
          <w:rFonts w:cs="仿宋_GB2312" w:hint="eastAsia"/>
          <w:b/>
          <w:bCs/>
          <w:color w:val="000000"/>
        </w:rPr>
        <w:t>（一）</w:t>
      </w:r>
      <w:bookmarkEnd w:id="556"/>
      <w:r>
        <w:rPr>
          <w:rFonts w:cs="仿宋_GB2312" w:hint="eastAsia"/>
          <w:b/>
          <w:bCs/>
          <w:color w:val="000000"/>
        </w:rPr>
        <w:t>基本要求</w:t>
      </w:r>
      <w:bookmarkEnd w:id="557"/>
      <w:bookmarkEnd w:id="558"/>
      <w:bookmarkEnd w:id="559"/>
      <w:bookmarkEnd w:id="560"/>
    </w:p>
    <w:p w:rsidR="00D2108E" w:rsidRDefault="00D2108E" w:rsidP="005F7C10">
      <w:pPr>
        <w:pStyle w:val="a6"/>
        <w:ind w:firstLine="560"/>
        <w:rPr>
          <w:color w:val="000000"/>
        </w:rPr>
      </w:pPr>
      <w:r>
        <w:rPr>
          <w:color w:val="000000"/>
        </w:rPr>
        <w:t>“</w:t>
      </w:r>
      <w:r>
        <w:rPr>
          <w:rFonts w:cs="仿宋_GB2312" w:hint="eastAsia"/>
          <w:color w:val="000000"/>
        </w:rPr>
        <w:t>采购业务</w:t>
      </w:r>
      <w:r>
        <w:rPr>
          <w:color w:val="000000"/>
        </w:rPr>
        <w:t>——</w:t>
      </w:r>
      <w:r>
        <w:rPr>
          <w:rFonts w:cs="仿宋_GB2312" w:hint="eastAsia"/>
          <w:color w:val="000000"/>
        </w:rPr>
        <w:t>购置服务</w:t>
      </w:r>
      <w:r>
        <w:rPr>
          <w:color w:val="000000"/>
        </w:rPr>
        <w:t>”</w:t>
      </w:r>
      <w:r>
        <w:rPr>
          <w:rFonts w:cs="仿宋_GB2312" w:hint="eastAsia"/>
          <w:color w:val="000000"/>
        </w:rPr>
        <w:t>控制，指学校为了开展日常政务活动或为</w:t>
      </w:r>
      <w:r>
        <w:rPr>
          <w:rFonts w:cs="仿宋_GB2312" w:hint="eastAsia"/>
          <w:color w:val="000000"/>
        </w:rPr>
        <w:lastRenderedPageBreak/>
        <w:t>公众服务的需要，在财政监督下开展采购服务业务，即通过委托采购代理机构组织的政府采购、自行组织的政府采购和自行组织的零星采购等管理模式实现对服务的购买。</w:t>
      </w:r>
    </w:p>
    <w:p w:rsidR="00D2108E" w:rsidRDefault="00D2108E" w:rsidP="005F7C10">
      <w:pPr>
        <w:pStyle w:val="a6"/>
        <w:ind w:firstLine="560"/>
        <w:rPr>
          <w:color w:val="000000"/>
        </w:rPr>
      </w:pPr>
      <w:r>
        <w:rPr>
          <w:color w:val="000000"/>
        </w:rPr>
        <w:t>1</w:t>
      </w:r>
      <w:r>
        <w:rPr>
          <w:rFonts w:cs="仿宋_GB2312" w:hint="eastAsia"/>
          <w:color w:val="000000"/>
        </w:rPr>
        <w:t>．职能处室负责提交服务采购申请，明确采购服务的基本需求；负责确定服务采购的供应商；负责拟订服务采购合同；负责验收采购服务。</w:t>
      </w:r>
    </w:p>
    <w:p w:rsidR="00D2108E" w:rsidRDefault="00D2108E" w:rsidP="005F7C10">
      <w:pPr>
        <w:pStyle w:val="a6"/>
        <w:ind w:firstLine="560"/>
        <w:rPr>
          <w:color w:val="000000"/>
        </w:rPr>
      </w:pPr>
      <w:r>
        <w:rPr>
          <w:color w:val="000000"/>
        </w:rPr>
        <w:t>2</w:t>
      </w:r>
      <w:r>
        <w:rPr>
          <w:rFonts w:cs="仿宋_GB2312" w:hint="eastAsia"/>
          <w:color w:val="000000"/>
        </w:rPr>
        <w:t>．总务处负责服务采购的预算资金审核；按照年度政府采购集中采购目录和采购限额标准确定采购方式；组织实施政府采购工作；根据服务购置处室验收和合同履行情况支付货款。</w:t>
      </w:r>
    </w:p>
    <w:p w:rsidR="00D2108E" w:rsidRDefault="00D2108E" w:rsidP="005F7C10">
      <w:pPr>
        <w:pStyle w:val="a6"/>
        <w:ind w:firstLine="560"/>
        <w:rPr>
          <w:color w:val="000000"/>
        </w:rPr>
      </w:pPr>
      <w:r>
        <w:rPr>
          <w:color w:val="000000"/>
        </w:rPr>
        <w:t>3</w:t>
      </w:r>
      <w:r>
        <w:rPr>
          <w:rFonts w:cs="仿宋_GB2312" w:hint="eastAsia"/>
          <w:color w:val="000000"/>
        </w:rPr>
        <w:t>．校务办负责汇总、审核各职能处室提出信息化服务的采购申请，明确信息化服务的具体采购需求；负责拟订采购信息化服务的合同；负责信息化服务的验收工作。</w:t>
      </w:r>
    </w:p>
    <w:p w:rsidR="00D2108E" w:rsidRDefault="00D2108E" w:rsidP="005F7C10">
      <w:pPr>
        <w:pStyle w:val="4"/>
        <w:rPr>
          <w:b/>
          <w:bCs/>
          <w:color w:val="000000"/>
        </w:rPr>
      </w:pPr>
      <w:bookmarkStart w:id="561" w:name="_Toc407179411"/>
      <w:bookmarkStart w:id="562" w:name="_Toc388970415"/>
      <w:bookmarkStart w:id="563" w:name="_Toc419143502"/>
      <w:bookmarkStart w:id="564" w:name="_Toc407460848"/>
      <w:bookmarkStart w:id="565" w:name="_Toc419143290"/>
      <w:r>
        <w:rPr>
          <w:rFonts w:cs="仿宋_GB2312" w:hint="eastAsia"/>
          <w:b/>
          <w:bCs/>
          <w:color w:val="000000"/>
        </w:rPr>
        <w:t>（二）控制目标</w:t>
      </w:r>
      <w:bookmarkEnd w:id="561"/>
      <w:bookmarkEnd w:id="562"/>
      <w:bookmarkEnd w:id="563"/>
      <w:bookmarkEnd w:id="564"/>
      <w:bookmarkEnd w:id="565"/>
    </w:p>
    <w:p w:rsidR="00D2108E" w:rsidRDefault="00D2108E" w:rsidP="005F7C10">
      <w:pPr>
        <w:pStyle w:val="a6"/>
        <w:ind w:firstLine="560"/>
        <w:rPr>
          <w:color w:val="000000"/>
        </w:rPr>
      </w:pPr>
      <w:r>
        <w:rPr>
          <w:color w:val="000000"/>
        </w:rPr>
        <w:t>1</w:t>
      </w:r>
      <w:r>
        <w:rPr>
          <w:rFonts w:cs="仿宋_GB2312" w:hint="eastAsia"/>
          <w:color w:val="000000"/>
        </w:rPr>
        <w:t>．安排的采购服务的计划符合年度采购预算。</w:t>
      </w:r>
    </w:p>
    <w:p w:rsidR="00D2108E" w:rsidRDefault="00D2108E" w:rsidP="005F7C10">
      <w:pPr>
        <w:pStyle w:val="a6"/>
        <w:ind w:firstLine="560"/>
        <w:rPr>
          <w:color w:val="000000"/>
        </w:rPr>
      </w:pPr>
      <w:r>
        <w:rPr>
          <w:color w:val="000000"/>
        </w:rPr>
        <w:t>2</w:t>
      </w:r>
      <w:r>
        <w:rPr>
          <w:rFonts w:cs="仿宋_GB2312" w:hint="eastAsia"/>
          <w:color w:val="000000"/>
        </w:rPr>
        <w:t>．严格执行政府采购法、合同法等法律法规，保证采购程序、采购方式合法规范。</w:t>
      </w:r>
    </w:p>
    <w:p w:rsidR="00D2108E" w:rsidRDefault="00D2108E" w:rsidP="005F7C10">
      <w:pPr>
        <w:pStyle w:val="a6"/>
        <w:ind w:firstLine="560"/>
        <w:rPr>
          <w:color w:val="000000"/>
        </w:rPr>
      </w:pPr>
      <w:r>
        <w:rPr>
          <w:color w:val="000000"/>
        </w:rPr>
        <w:t>3</w:t>
      </w:r>
      <w:r>
        <w:rPr>
          <w:rFonts w:cs="仿宋_GB2312" w:hint="eastAsia"/>
          <w:color w:val="000000"/>
        </w:rPr>
        <w:t>．采购、验收程序规范，岗位有效分离。</w:t>
      </w:r>
    </w:p>
    <w:p w:rsidR="00D2108E" w:rsidRDefault="00D2108E" w:rsidP="005F7C10">
      <w:pPr>
        <w:pStyle w:val="4"/>
        <w:rPr>
          <w:b/>
          <w:bCs/>
          <w:color w:val="000000"/>
        </w:rPr>
      </w:pPr>
      <w:bookmarkStart w:id="566" w:name="_Toc407179412"/>
      <w:bookmarkStart w:id="567" w:name="_Toc419143503"/>
      <w:bookmarkStart w:id="568" w:name="_Toc419143291"/>
      <w:bookmarkStart w:id="569" w:name="_Toc407460849"/>
      <w:r>
        <w:rPr>
          <w:rFonts w:cs="仿宋_GB2312" w:hint="eastAsia"/>
          <w:b/>
          <w:bCs/>
          <w:color w:val="000000"/>
        </w:rPr>
        <w:lastRenderedPageBreak/>
        <w:t>（三）业务流程</w:t>
      </w:r>
      <w:bookmarkEnd w:id="555"/>
      <w:bookmarkEnd w:id="566"/>
      <w:bookmarkEnd w:id="567"/>
      <w:bookmarkEnd w:id="568"/>
      <w:bookmarkEnd w:id="569"/>
    </w:p>
    <w:p w:rsidR="00D2108E" w:rsidRDefault="00D2108E" w:rsidP="005F7C10">
      <w:pPr>
        <w:pStyle w:val="a6"/>
        <w:ind w:firstLine="560"/>
        <w:rPr>
          <w:color w:val="000000"/>
        </w:rPr>
      </w:pPr>
      <w:r>
        <w:rPr>
          <w:color w:val="000000"/>
        </w:rPr>
        <w:t>1</w:t>
      </w:r>
      <w:r>
        <w:rPr>
          <w:rFonts w:cs="仿宋_GB2312" w:hint="eastAsia"/>
          <w:color w:val="000000"/>
        </w:rPr>
        <w:t>．采购准备</w:t>
      </w:r>
    </w:p>
    <w:p w:rsidR="00D2108E" w:rsidRDefault="00D2108E" w:rsidP="005F7C10">
      <w:pPr>
        <w:pStyle w:val="a6"/>
        <w:ind w:firstLine="560"/>
        <w:rPr>
          <w:color w:val="000000"/>
        </w:rPr>
      </w:pPr>
      <w:r>
        <w:rPr>
          <w:rFonts w:cs="仿宋_GB2312" w:hint="eastAsia"/>
          <w:color w:val="000000"/>
        </w:rPr>
        <w:t>由服务购置处室根据业务发展需要提出服务采购需求，拟写服务采购签报会签财务室，确定服务采购的经费预算、采购方式、资金渠道后，上报分管财务的单位领导审批。</w:t>
      </w:r>
    </w:p>
    <w:p w:rsidR="00D2108E" w:rsidRDefault="00D2108E" w:rsidP="005F7C10">
      <w:pPr>
        <w:pStyle w:val="a6"/>
        <w:ind w:firstLine="560"/>
        <w:rPr>
          <w:color w:val="000000"/>
        </w:rPr>
      </w:pPr>
      <w:r>
        <w:rPr>
          <w:rFonts w:cs="仿宋_GB2312" w:hint="eastAsia"/>
          <w:color w:val="000000"/>
        </w:rPr>
        <w:t>注：信息化服务项目采购（如：软件运维服务等），由校务办作为归口管理部门按上述流程作采购准备。</w:t>
      </w:r>
    </w:p>
    <w:p w:rsidR="00D2108E" w:rsidRDefault="00D2108E" w:rsidP="005F7C10">
      <w:pPr>
        <w:pStyle w:val="a6"/>
        <w:ind w:firstLine="560"/>
        <w:rPr>
          <w:color w:val="000000"/>
        </w:rPr>
      </w:pPr>
      <w:r>
        <w:rPr>
          <w:color w:val="000000"/>
        </w:rPr>
        <w:t>2</w:t>
      </w:r>
      <w:r>
        <w:rPr>
          <w:rFonts w:cs="仿宋_GB2312" w:hint="eastAsia"/>
          <w:color w:val="000000"/>
        </w:rPr>
        <w:t>．采购实施</w:t>
      </w:r>
    </w:p>
    <w:p w:rsidR="00D2108E" w:rsidRDefault="00D2108E" w:rsidP="005F7C10">
      <w:pPr>
        <w:pStyle w:val="a6"/>
        <w:ind w:firstLine="560"/>
        <w:rPr>
          <w:color w:val="000000"/>
        </w:rPr>
      </w:pPr>
      <w:r>
        <w:rPr>
          <w:rFonts w:cs="仿宋_GB2312" w:hint="eastAsia"/>
          <w:color w:val="000000"/>
        </w:rPr>
        <w:t>（</w:t>
      </w:r>
      <w:r>
        <w:rPr>
          <w:color w:val="000000"/>
        </w:rPr>
        <w:t>1</w:t>
      </w:r>
      <w:r>
        <w:rPr>
          <w:rFonts w:cs="仿宋_GB2312" w:hint="eastAsia"/>
          <w:color w:val="000000"/>
        </w:rPr>
        <w:t>）集中采购</w:t>
      </w:r>
    </w:p>
    <w:p w:rsidR="00D2108E" w:rsidRDefault="00D2108E" w:rsidP="005F7C10">
      <w:pPr>
        <w:pStyle w:val="a6"/>
        <w:ind w:firstLine="560"/>
        <w:rPr>
          <w:color w:val="000000"/>
        </w:rPr>
      </w:pPr>
      <w:r>
        <w:rPr>
          <w:rFonts w:ascii="宋体" w:eastAsia="宋体" w:cs="宋体" w:hint="eastAsia"/>
          <w:color w:val="000000"/>
        </w:rPr>
        <w:t>①</w:t>
      </w:r>
      <w:r>
        <w:rPr>
          <w:rFonts w:cs="仿宋_GB2312" w:hint="eastAsia"/>
          <w:color w:val="000000"/>
        </w:rPr>
        <w:t>确定社会采购代理机构</w:t>
      </w:r>
    </w:p>
    <w:p w:rsidR="00D2108E" w:rsidRDefault="00D2108E" w:rsidP="005F7C10">
      <w:pPr>
        <w:pStyle w:val="a6"/>
        <w:ind w:firstLine="560"/>
        <w:rPr>
          <w:color w:val="000000"/>
        </w:rPr>
      </w:pPr>
      <w:r>
        <w:rPr>
          <w:rFonts w:cs="仿宋_GB2312" w:hint="eastAsia"/>
          <w:color w:val="000000"/>
        </w:rPr>
        <w:t>集中采购由资产管理处委托市政府采购中心代理采购。</w:t>
      </w:r>
    </w:p>
    <w:p w:rsidR="00D2108E" w:rsidRDefault="00D2108E" w:rsidP="005F7C10">
      <w:pPr>
        <w:pStyle w:val="a6"/>
        <w:ind w:firstLine="560"/>
        <w:rPr>
          <w:color w:val="000000"/>
        </w:rPr>
      </w:pPr>
      <w:r>
        <w:rPr>
          <w:rFonts w:ascii="宋体" w:eastAsia="宋体" w:cs="宋体" w:hint="eastAsia"/>
          <w:color w:val="000000"/>
        </w:rPr>
        <w:t>②</w:t>
      </w:r>
      <w:r>
        <w:rPr>
          <w:rFonts w:cs="仿宋_GB2312" w:hint="eastAsia"/>
          <w:color w:val="000000"/>
        </w:rPr>
        <w:t>确定采购方式</w:t>
      </w:r>
    </w:p>
    <w:p w:rsidR="00D2108E" w:rsidRDefault="00D2108E" w:rsidP="005F7C10">
      <w:pPr>
        <w:pStyle w:val="a6"/>
        <w:ind w:firstLine="560"/>
        <w:rPr>
          <w:color w:val="000000"/>
        </w:rPr>
      </w:pPr>
      <w:r>
        <w:rPr>
          <w:rFonts w:cs="仿宋_GB2312" w:hint="eastAsia"/>
          <w:color w:val="000000"/>
        </w:rPr>
        <w:t>电子集市采购：采购的服务属年度政府采购集中采购目录范围内集市采购的，由市政府采购中心定期招投标后在政府采购网上发布，按照协议采购网上供货，由总务处实行电子集市竞价采购；属定点采购的，由总务处实行电子集市直</w:t>
      </w:r>
      <w:proofErr w:type="gramStart"/>
      <w:r>
        <w:rPr>
          <w:rFonts w:cs="仿宋_GB2312" w:hint="eastAsia"/>
          <w:color w:val="000000"/>
        </w:rPr>
        <w:t>购方式</w:t>
      </w:r>
      <w:proofErr w:type="gramEnd"/>
      <w:r>
        <w:rPr>
          <w:rFonts w:cs="仿宋_GB2312" w:hint="eastAsia"/>
          <w:color w:val="000000"/>
        </w:rPr>
        <w:t>采购。</w:t>
      </w:r>
    </w:p>
    <w:p w:rsidR="00D2108E" w:rsidRDefault="00D2108E" w:rsidP="005F7C10">
      <w:pPr>
        <w:pStyle w:val="a6"/>
        <w:ind w:firstLine="560"/>
        <w:rPr>
          <w:color w:val="000000"/>
        </w:rPr>
      </w:pPr>
      <w:r>
        <w:rPr>
          <w:rFonts w:cs="仿宋_GB2312" w:hint="eastAsia"/>
          <w:color w:val="000000"/>
        </w:rPr>
        <w:t>非电子集市采购：采购的服务属于年度政府采购集中采购目录范围内非集市采购的，由总务处委托市政府采购中心代理采购。</w:t>
      </w:r>
    </w:p>
    <w:p w:rsidR="00D2108E" w:rsidRDefault="00D2108E" w:rsidP="005F7C10">
      <w:pPr>
        <w:pStyle w:val="a6"/>
        <w:ind w:firstLine="560"/>
        <w:rPr>
          <w:color w:val="000000"/>
        </w:rPr>
      </w:pPr>
      <w:r>
        <w:rPr>
          <w:rFonts w:cs="仿宋_GB2312" w:hint="eastAsia"/>
          <w:color w:val="000000"/>
        </w:rPr>
        <w:lastRenderedPageBreak/>
        <w:t>其中：采购的服务预算金额在规定限额以上，且属于年度政府采购集中采购目录内的项目，由总务处委托市政府采购中心实施集中采购。采购的服务预算金额在规定限额以下的，由总务处委托具有政府采购代理资格的代理机构代理采购，相关手续由代理机构代理。对于采购服务项目预算金额在规定限额以上的，采用公开招标方式进行采购；预算金额在在规定限额范围内的，采用非公开招标方式进行采购。</w:t>
      </w:r>
    </w:p>
    <w:p w:rsidR="00D2108E" w:rsidRDefault="00D2108E" w:rsidP="005F7C10">
      <w:pPr>
        <w:pStyle w:val="a6"/>
        <w:ind w:firstLine="560"/>
        <w:rPr>
          <w:color w:val="000000"/>
        </w:rPr>
      </w:pPr>
      <w:r>
        <w:rPr>
          <w:rFonts w:ascii="宋体" w:eastAsia="宋体" w:cs="宋体" w:hint="eastAsia"/>
          <w:color w:val="000000"/>
        </w:rPr>
        <w:t>③</w:t>
      </w:r>
      <w:r>
        <w:rPr>
          <w:rFonts w:cs="仿宋_GB2312" w:hint="eastAsia"/>
          <w:color w:val="000000"/>
        </w:rPr>
        <w:t>申请采购方式变更</w:t>
      </w:r>
    </w:p>
    <w:p w:rsidR="00D2108E" w:rsidRDefault="00D2108E" w:rsidP="005F7C10">
      <w:pPr>
        <w:pStyle w:val="a6"/>
        <w:ind w:firstLine="560"/>
        <w:rPr>
          <w:color w:val="000000"/>
        </w:rPr>
      </w:pPr>
      <w:r>
        <w:rPr>
          <w:color w:val="000000"/>
        </w:rPr>
        <w:t>a.</w:t>
      </w:r>
      <w:r>
        <w:rPr>
          <w:rFonts w:cs="仿宋_GB2312" w:hint="eastAsia"/>
          <w:color w:val="000000"/>
        </w:rPr>
        <w:t>未经公开招标而直接申请变更采购方式的</w:t>
      </w:r>
    </w:p>
    <w:p w:rsidR="00D2108E" w:rsidRDefault="00D2108E" w:rsidP="005F7C10">
      <w:pPr>
        <w:pStyle w:val="a6"/>
        <w:ind w:firstLine="560"/>
        <w:rPr>
          <w:color w:val="000000"/>
        </w:rPr>
      </w:pPr>
      <w:r>
        <w:rPr>
          <w:rFonts w:cs="仿宋_GB2312" w:hint="eastAsia"/>
          <w:color w:val="000000"/>
        </w:rPr>
        <w:t>达到公开招标数额的服务采购，未经公开招标而需要变更采购方式的，由总务处会同财务室提出采购变更方式意见，上报分管财务的学校领导审批。经学校领导审批后，由财务室上报财政主管部门批准后会同总务处实施采购。</w:t>
      </w:r>
    </w:p>
    <w:p w:rsidR="00D2108E" w:rsidRDefault="00D2108E" w:rsidP="005F7C10">
      <w:pPr>
        <w:pStyle w:val="a6"/>
        <w:ind w:firstLine="560"/>
        <w:rPr>
          <w:color w:val="000000"/>
        </w:rPr>
      </w:pPr>
      <w:r>
        <w:rPr>
          <w:rFonts w:cs="仿宋_GB2312" w:hint="eastAsia"/>
          <w:color w:val="000000"/>
        </w:rPr>
        <w:t>拟采用单一来源方式采购的，应按照规定进行公示，并在公示通过后，由总务处将公示材料与上述材料一并报送财政主管部门。</w:t>
      </w:r>
    </w:p>
    <w:p w:rsidR="00D2108E" w:rsidRDefault="00D2108E" w:rsidP="005F7C10">
      <w:pPr>
        <w:pStyle w:val="a6"/>
        <w:ind w:firstLine="560"/>
        <w:rPr>
          <w:color w:val="000000"/>
        </w:rPr>
      </w:pPr>
      <w:r>
        <w:rPr>
          <w:color w:val="000000"/>
        </w:rPr>
        <w:t xml:space="preserve">b. </w:t>
      </w:r>
      <w:r>
        <w:rPr>
          <w:rFonts w:cs="仿宋_GB2312" w:hint="eastAsia"/>
          <w:color w:val="000000"/>
        </w:rPr>
        <w:t>达到公开招标数额标准的服务采购项目，公开招标失败后申请变更采购方式</w:t>
      </w:r>
    </w:p>
    <w:p w:rsidR="00D2108E" w:rsidRDefault="00D2108E" w:rsidP="005F7C10">
      <w:pPr>
        <w:pStyle w:val="a6"/>
        <w:ind w:firstLine="560"/>
        <w:rPr>
          <w:color w:val="000000"/>
        </w:rPr>
      </w:pPr>
      <w:r>
        <w:rPr>
          <w:rFonts w:cs="仿宋_GB2312" w:hint="eastAsia"/>
          <w:color w:val="000000"/>
        </w:rPr>
        <w:t>如公开招标发生流标的：由总务处会同财务室从政府采购专家库中抽取相关专家组，请专家对招标文件中是否有不合理条款进行评审；经</w:t>
      </w:r>
      <w:r>
        <w:rPr>
          <w:rFonts w:cs="仿宋_GB2312" w:hint="eastAsia"/>
          <w:color w:val="000000"/>
        </w:rPr>
        <w:lastRenderedPageBreak/>
        <w:t>专家评审后，由总务处和财务室报分管学校领导审核同意后，由总务处将采购方式调整意见上报财政主管部门审批；</w:t>
      </w:r>
      <w:proofErr w:type="gramStart"/>
      <w:r>
        <w:rPr>
          <w:rFonts w:cs="仿宋_GB2312" w:hint="eastAsia"/>
          <w:color w:val="000000"/>
        </w:rPr>
        <w:t>经财政</w:t>
      </w:r>
      <w:proofErr w:type="gramEnd"/>
      <w:r>
        <w:rPr>
          <w:rFonts w:cs="仿宋_GB2312" w:hint="eastAsia"/>
          <w:color w:val="000000"/>
        </w:rPr>
        <w:t>主管部门审批后，由总务处按审批同意后的采购方式组织实施采购。</w:t>
      </w:r>
    </w:p>
    <w:p w:rsidR="00D2108E" w:rsidRDefault="00D2108E" w:rsidP="005F7C10">
      <w:pPr>
        <w:pStyle w:val="a6"/>
        <w:ind w:firstLine="560"/>
        <w:rPr>
          <w:color w:val="000000"/>
        </w:rPr>
      </w:pPr>
      <w:r>
        <w:rPr>
          <w:rFonts w:cs="仿宋_GB2312" w:hint="eastAsia"/>
          <w:color w:val="000000"/>
        </w:rPr>
        <w:t>如公开招标发生废标的：由总务处、财务室根据专家评审意见，将采购方式调整申请上报分管学校领导审批，并报</w:t>
      </w:r>
      <w:proofErr w:type="gramStart"/>
      <w:r>
        <w:rPr>
          <w:rFonts w:cs="仿宋_GB2312" w:hint="eastAsia"/>
          <w:color w:val="000000"/>
        </w:rPr>
        <w:t>经财政</w:t>
      </w:r>
      <w:proofErr w:type="gramEnd"/>
      <w:r>
        <w:rPr>
          <w:rFonts w:cs="仿宋_GB2312" w:hint="eastAsia"/>
          <w:color w:val="000000"/>
        </w:rPr>
        <w:t>主管部门审批。</w:t>
      </w:r>
      <w:proofErr w:type="gramStart"/>
      <w:r>
        <w:rPr>
          <w:rFonts w:cs="仿宋_GB2312" w:hint="eastAsia"/>
          <w:color w:val="000000"/>
        </w:rPr>
        <w:t>经财政</w:t>
      </w:r>
      <w:proofErr w:type="gramEnd"/>
      <w:r>
        <w:rPr>
          <w:rFonts w:cs="仿宋_GB2312" w:hint="eastAsia"/>
          <w:color w:val="000000"/>
        </w:rPr>
        <w:t>主管部门审批同意后，由总务处组织实施采购。</w:t>
      </w:r>
    </w:p>
    <w:p w:rsidR="00D2108E" w:rsidRDefault="00D2108E" w:rsidP="005F7C10">
      <w:pPr>
        <w:pStyle w:val="a6"/>
        <w:ind w:firstLine="560"/>
        <w:rPr>
          <w:color w:val="000000"/>
        </w:rPr>
      </w:pPr>
      <w:r>
        <w:rPr>
          <w:rFonts w:cs="仿宋_GB2312" w:hint="eastAsia"/>
          <w:color w:val="000000"/>
        </w:rPr>
        <w:t>（</w:t>
      </w:r>
      <w:r>
        <w:rPr>
          <w:color w:val="000000"/>
        </w:rPr>
        <w:t>2</w:t>
      </w:r>
      <w:r>
        <w:rPr>
          <w:rFonts w:cs="仿宋_GB2312" w:hint="eastAsia"/>
          <w:color w:val="000000"/>
        </w:rPr>
        <w:t>）分散采购</w:t>
      </w:r>
    </w:p>
    <w:p w:rsidR="00D2108E" w:rsidRDefault="00D2108E" w:rsidP="005F7C10">
      <w:pPr>
        <w:pStyle w:val="a6"/>
        <w:ind w:firstLine="560"/>
        <w:rPr>
          <w:color w:val="000000"/>
        </w:rPr>
      </w:pPr>
      <w:r>
        <w:rPr>
          <w:rFonts w:ascii="宋体" w:eastAsia="宋体" w:cs="宋体" w:hint="eastAsia"/>
          <w:color w:val="000000"/>
        </w:rPr>
        <w:t>①</w:t>
      </w:r>
      <w:r>
        <w:rPr>
          <w:rFonts w:cs="仿宋_GB2312" w:hint="eastAsia"/>
          <w:color w:val="000000"/>
        </w:rPr>
        <w:t>确定社会采购代理机构</w:t>
      </w:r>
    </w:p>
    <w:p w:rsidR="00D2108E" w:rsidRDefault="00D2108E" w:rsidP="005F7C10">
      <w:pPr>
        <w:pStyle w:val="a6"/>
        <w:ind w:firstLine="560"/>
        <w:rPr>
          <w:color w:val="000000"/>
        </w:rPr>
      </w:pPr>
      <w:r>
        <w:rPr>
          <w:rFonts w:cs="仿宋_GB2312" w:hint="eastAsia"/>
          <w:color w:val="000000"/>
        </w:rPr>
        <w:t>如属于信息化服务采购，由校务办按照《上海市财政局信息化项目预算编制及采购管理办法》（</w:t>
      </w:r>
      <w:proofErr w:type="gramStart"/>
      <w:r>
        <w:rPr>
          <w:rFonts w:cs="仿宋_GB2312" w:hint="eastAsia"/>
          <w:color w:val="000000"/>
        </w:rPr>
        <w:t>沪财信</w:t>
      </w:r>
      <w:proofErr w:type="gramEnd"/>
      <w:r>
        <w:rPr>
          <w:rFonts w:cs="仿宋_GB2312" w:hint="eastAsia"/>
          <w:color w:val="000000"/>
        </w:rPr>
        <w:t>〔</w:t>
      </w:r>
      <w:r>
        <w:rPr>
          <w:color w:val="000000"/>
        </w:rPr>
        <w:t>2014</w:t>
      </w:r>
      <w:r>
        <w:rPr>
          <w:rFonts w:cs="仿宋_GB2312" w:hint="eastAsia"/>
          <w:color w:val="000000"/>
        </w:rPr>
        <w:t>〕</w:t>
      </w:r>
      <w:r>
        <w:rPr>
          <w:color w:val="000000"/>
        </w:rPr>
        <w:t>3</w:t>
      </w:r>
      <w:r>
        <w:rPr>
          <w:rFonts w:cs="仿宋_GB2312" w:hint="eastAsia"/>
          <w:color w:val="000000"/>
        </w:rPr>
        <w:t>号）的要求，每年度需选择确定社会采购代理机构承担学校分散采购和其他采购形式的服务采购政府采购代理招标工作。如属于非信息化服务采购，由总务处按照上述规定所产生的社会采购代理机构，承担政府采购代理招标工作。</w:t>
      </w:r>
    </w:p>
    <w:p w:rsidR="00D2108E" w:rsidRDefault="00D2108E" w:rsidP="005F7C10">
      <w:pPr>
        <w:pStyle w:val="a6"/>
        <w:ind w:firstLine="560"/>
        <w:rPr>
          <w:color w:val="000000"/>
        </w:rPr>
      </w:pPr>
      <w:r>
        <w:rPr>
          <w:rFonts w:ascii="宋体" w:eastAsia="宋体" w:cs="宋体" w:hint="eastAsia"/>
          <w:color w:val="000000"/>
        </w:rPr>
        <w:t>②</w:t>
      </w:r>
      <w:r>
        <w:rPr>
          <w:rFonts w:cs="仿宋_GB2312" w:hint="eastAsia"/>
          <w:color w:val="000000"/>
        </w:rPr>
        <w:t>确定采购方式</w:t>
      </w:r>
    </w:p>
    <w:p w:rsidR="00D2108E" w:rsidRDefault="00D2108E" w:rsidP="005F7C10">
      <w:pPr>
        <w:pStyle w:val="a6"/>
        <w:ind w:firstLine="560"/>
        <w:rPr>
          <w:color w:val="000000"/>
        </w:rPr>
      </w:pPr>
      <w:r>
        <w:rPr>
          <w:rFonts w:cs="仿宋_GB2312" w:hint="eastAsia"/>
          <w:color w:val="000000"/>
        </w:rPr>
        <w:t>采购的服务预算金额在规定范围内，或者预算金额在规定限额</w:t>
      </w:r>
      <w:proofErr w:type="gramStart"/>
      <w:r>
        <w:rPr>
          <w:rFonts w:cs="仿宋_GB2312" w:hint="eastAsia"/>
          <w:color w:val="000000"/>
        </w:rPr>
        <w:t>以上但</w:t>
      </w:r>
      <w:proofErr w:type="gramEnd"/>
      <w:r>
        <w:rPr>
          <w:rFonts w:cs="仿宋_GB2312" w:hint="eastAsia"/>
          <w:color w:val="000000"/>
        </w:rPr>
        <w:t>拟采购服务项目不属于年度政府采购集中采购目录范围内的，由总务处委托各级政府采购中心或者具有政府采购代理资格的采购代理机构组织采购，相关手续由采购代理机构代理。</w:t>
      </w:r>
    </w:p>
    <w:p w:rsidR="00D2108E" w:rsidRDefault="00D2108E" w:rsidP="005F7C10">
      <w:pPr>
        <w:pStyle w:val="a6"/>
        <w:ind w:firstLine="560"/>
        <w:rPr>
          <w:color w:val="000000"/>
        </w:rPr>
      </w:pPr>
      <w:r>
        <w:rPr>
          <w:rFonts w:cs="仿宋_GB2312" w:hint="eastAsia"/>
          <w:color w:val="000000"/>
        </w:rPr>
        <w:lastRenderedPageBreak/>
        <w:t>其中：对于采购服务项目预算金额在规定限额以上的，采用公开招标方式进行采购；预算金额在规定限额范围内的，采用非公开招标方式进行采购。</w:t>
      </w:r>
    </w:p>
    <w:p w:rsidR="00D2108E" w:rsidRDefault="00D2108E" w:rsidP="005F7C10">
      <w:pPr>
        <w:pStyle w:val="a6"/>
        <w:ind w:firstLine="560"/>
        <w:rPr>
          <w:color w:val="000000"/>
        </w:rPr>
      </w:pPr>
      <w:r>
        <w:rPr>
          <w:rFonts w:ascii="宋体" w:eastAsia="宋体" w:cs="宋体" w:hint="eastAsia"/>
          <w:color w:val="000000"/>
        </w:rPr>
        <w:t>③</w:t>
      </w:r>
      <w:r>
        <w:rPr>
          <w:rFonts w:cs="仿宋_GB2312" w:hint="eastAsia"/>
          <w:color w:val="000000"/>
        </w:rPr>
        <w:t>申请采购方式变更</w:t>
      </w:r>
    </w:p>
    <w:p w:rsidR="00D2108E" w:rsidRDefault="00D2108E" w:rsidP="005F7C10">
      <w:pPr>
        <w:pStyle w:val="a6"/>
        <w:ind w:firstLine="560"/>
        <w:rPr>
          <w:color w:val="000000"/>
        </w:rPr>
      </w:pPr>
      <w:r>
        <w:rPr>
          <w:rFonts w:cs="仿宋_GB2312" w:hint="eastAsia"/>
          <w:color w:val="000000"/>
        </w:rPr>
        <w:t>分散采购发生采购方式变更的操作流程与集中采购相同。</w:t>
      </w:r>
    </w:p>
    <w:p w:rsidR="00D2108E" w:rsidRDefault="00D2108E" w:rsidP="005F7C10">
      <w:pPr>
        <w:pStyle w:val="a6"/>
        <w:ind w:firstLine="560"/>
        <w:rPr>
          <w:color w:val="000000"/>
        </w:rPr>
      </w:pPr>
      <w:r>
        <w:rPr>
          <w:rFonts w:cs="仿宋_GB2312" w:hint="eastAsia"/>
          <w:color w:val="000000"/>
        </w:rPr>
        <w:t>（</w:t>
      </w:r>
      <w:r>
        <w:rPr>
          <w:color w:val="000000"/>
        </w:rPr>
        <w:t>3</w:t>
      </w:r>
      <w:r>
        <w:rPr>
          <w:rFonts w:cs="仿宋_GB2312" w:hint="eastAsia"/>
          <w:color w:val="000000"/>
        </w:rPr>
        <w:t>）确定中标供应商</w:t>
      </w:r>
    </w:p>
    <w:p w:rsidR="00D2108E" w:rsidRDefault="00D2108E" w:rsidP="005F7C10">
      <w:pPr>
        <w:pStyle w:val="a6"/>
        <w:ind w:firstLine="560"/>
        <w:rPr>
          <w:color w:val="000000"/>
        </w:rPr>
      </w:pPr>
      <w:r>
        <w:rPr>
          <w:rFonts w:cs="仿宋_GB2312" w:hint="eastAsia"/>
          <w:color w:val="000000"/>
        </w:rPr>
        <w:t>采购服务委托市政府采购中心或者具有政府采购代理资格的其他采购代理机构代理的采购项目，根据采购活动过程评定产生中标候选供应商。总务处将评定结果报请分管学校领导审批同意后，确定中标供应商。</w:t>
      </w:r>
    </w:p>
    <w:p w:rsidR="00D2108E" w:rsidRDefault="00D2108E" w:rsidP="005F7C10">
      <w:pPr>
        <w:pStyle w:val="a6"/>
        <w:ind w:firstLine="560"/>
        <w:rPr>
          <w:color w:val="000000"/>
        </w:rPr>
      </w:pPr>
      <w:r>
        <w:rPr>
          <w:color w:val="000000"/>
        </w:rPr>
        <w:t>3</w:t>
      </w:r>
      <w:r>
        <w:rPr>
          <w:rFonts w:cs="仿宋_GB2312" w:hint="eastAsia"/>
          <w:color w:val="000000"/>
        </w:rPr>
        <w:t>．合同签订</w:t>
      </w:r>
    </w:p>
    <w:p w:rsidR="00D2108E" w:rsidRDefault="00D2108E" w:rsidP="005F7C10">
      <w:pPr>
        <w:pStyle w:val="a6"/>
        <w:ind w:firstLine="560"/>
        <w:rPr>
          <w:color w:val="000000"/>
        </w:rPr>
      </w:pPr>
      <w:r>
        <w:rPr>
          <w:rFonts w:cs="仿宋_GB2312" w:hint="eastAsia"/>
          <w:color w:val="000000"/>
        </w:rPr>
        <w:t>合同签订原则上按照</w:t>
      </w:r>
      <w:r>
        <w:rPr>
          <w:color w:val="000000"/>
        </w:rPr>
        <w:t>“</w:t>
      </w:r>
      <w:r>
        <w:rPr>
          <w:rFonts w:cs="仿宋_GB2312" w:hint="eastAsia"/>
          <w:color w:val="000000"/>
        </w:rPr>
        <w:t>谁组织采购，谁负责签订</w:t>
      </w:r>
      <w:r>
        <w:rPr>
          <w:color w:val="000000"/>
        </w:rPr>
        <w:t>”</w:t>
      </w:r>
      <w:r>
        <w:rPr>
          <w:rFonts w:cs="仿宋_GB2312" w:hint="eastAsia"/>
          <w:color w:val="000000"/>
        </w:rPr>
        <w:t>的原则执行。服务采购过程中，按照法律、法规规定需要起草合同文本的，由总务处草拟合同并会签财务室、政策法规组，报分管领导审批后，与供应商签订合同。</w:t>
      </w:r>
    </w:p>
    <w:p w:rsidR="00D2108E" w:rsidRDefault="00D2108E" w:rsidP="005F7C10">
      <w:pPr>
        <w:pStyle w:val="a6"/>
        <w:ind w:firstLine="560"/>
        <w:rPr>
          <w:color w:val="000000"/>
        </w:rPr>
      </w:pPr>
      <w:r>
        <w:rPr>
          <w:color w:val="000000"/>
        </w:rPr>
        <w:t>4</w:t>
      </w:r>
      <w:r>
        <w:rPr>
          <w:rFonts w:cs="仿宋_GB2312" w:hint="eastAsia"/>
          <w:color w:val="000000"/>
        </w:rPr>
        <w:t>．验收付款</w:t>
      </w:r>
    </w:p>
    <w:p w:rsidR="00D2108E" w:rsidRDefault="00D2108E" w:rsidP="005F7C10">
      <w:pPr>
        <w:pStyle w:val="a6"/>
        <w:ind w:firstLine="560"/>
        <w:rPr>
          <w:color w:val="000000"/>
        </w:rPr>
      </w:pPr>
      <w:r>
        <w:rPr>
          <w:rFonts w:cs="仿宋_GB2312" w:hint="eastAsia"/>
          <w:color w:val="000000"/>
        </w:rPr>
        <w:t>在实施采购后，由总务处验收供应商提供的验收单据等相关资料，填写合同验收付款说明，由财务室按付款流程审批付款。</w:t>
      </w:r>
    </w:p>
    <w:p w:rsidR="00D2108E" w:rsidRDefault="00D2108E" w:rsidP="005F7C10">
      <w:pPr>
        <w:pStyle w:val="a6"/>
        <w:ind w:firstLine="560"/>
        <w:rPr>
          <w:color w:val="000000"/>
        </w:rPr>
      </w:pPr>
      <w:r>
        <w:rPr>
          <w:rFonts w:cs="仿宋_GB2312" w:hint="eastAsia"/>
          <w:color w:val="000000"/>
        </w:rPr>
        <w:lastRenderedPageBreak/>
        <w:t>如相关服务验收工作不符合采购要求的，由总务处负责协调供应商落实采购要求，并重新上报分管领导审批同意后，由财务室按付款流程审批付款。</w:t>
      </w:r>
    </w:p>
    <w:p w:rsidR="00D2108E" w:rsidRDefault="00D2108E" w:rsidP="005F7C10">
      <w:pPr>
        <w:pStyle w:val="a6"/>
        <w:ind w:firstLine="560"/>
        <w:rPr>
          <w:color w:val="000000"/>
        </w:rPr>
      </w:pPr>
      <w:r>
        <w:rPr>
          <w:rFonts w:cs="仿宋_GB2312" w:hint="eastAsia"/>
          <w:color w:val="000000"/>
        </w:rPr>
        <w:t>具体流程详见工作流程图（</w:t>
      </w:r>
      <w:fldSimple w:instr=" REF _Ref407039245 \h  \* MERGEFORMAT ">
        <w:r>
          <w:rPr>
            <w:rFonts w:cs="仿宋_GB2312" w:hint="eastAsia"/>
            <w:color w:val="000000"/>
          </w:rPr>
          <w:t>图</w:t>
        </w:r>
        <w:r>
          <w:rPr>
            <w:color w:val="000000"/>
          </w:rPr>
          <w:t xml:space="preserve"> 14</w:t>
        </w:r>
      </w:fldSimple>
      <w:r>
        <w:rPr>
          <w:rFonts w:cs="仿宋_GB2312" w:hint="eastAsia"/>
          <w:color w:val="000000"/>
        </w:rPr>
        <w:t>）。</w:t>
      </w:r>
    </w:p>
    <w:p w:rsidR="00D2108E" w:rsidRDefault="00D2108E" w:rsidP="005F7C10">
      <w:pPr>
        <w:pStyle w:val="4"/>
        <w:rPr>
          <w:b/>
          <w:bCs/>
          <w:color w:val="000000"/>
        </w:rPr>
      </w:pPr>
      <w:bookmarkStart w:id="570" w:name="_Toc419143504"/>
      <w:bookmarkStart w:id="571" w:name="_Toc419143292"/>
      <w:bookmarkStart w:id="572" w:name="_Toc407179413"/>
      <w:bookmarkStart w:id="573" w:name="_Toc388970417"/>
      <w:bookmarkStart w:id="574" w:name="_Toc407460850"/>
      <w:r>
        <w:rPr>
          <w:rFonts w:cs="仿宋_GB2312" w:hint="eastAsia"/>
          <w:b/>
          <w:bCs/>
          <w:color w:val="000000"/>
        </w:rPr>
        <w:t>（四）控制措施</w:t>
      </w:r>
      <w:bookmarkEnd w:id="570"/>
      <w:bookmarkEnd w:id="571"/>
      <w:bookmarkEnd w:id="572"/>
      <w:bookmarkEnd w:id="573"/>
      <w:bookmarkEnd w:id="574"/>
    </w:p>
    <w:p w:rsidR="00D2108E" w:rsidRDefault="00D2108E">
      <w:pPr>
        <w:pStyle w:val="a6"/>
        <w:numPr>
          <w:ilvl w:val="0"/>
          <w:numId w:val="38"/>
        </w:numPr>
        <w:tabs>
          <w:tab w:val="left" w:pos="993"/>
        </w:tabs>
        <w:ind w:left="0" w:firstLineChars="0" w:firstLine="560"/>
        <w:rPr>
          <w:color w:val="000000"/>
        </w:rPr>
      </w:pPr>
      <w:r>
        <w:rPr>
          <w:rFonts w:cs="仿宋_GB2312" w:hint="eastAsia"/>
          <w:color w:val="000000"/>
        </w:rPr>
        <w:t>合理、科学编制年度采购预算。相关职能处室根据本处室的工作实际需求，编制年度采购预算。</w:t>
      </w:r>
    </w:p>
    <w:p w:rsidR="00D2108E" w:rsidRDefault="00D2108E">
      <w:pPr>
        <w:pStyle w:val="a6"/>
        <w:numPr>
          <w:ilvl w:val="0"/>
          <w:numId w:val="38"/>
        </w:numPr>
        <w:tabs>
          <w:tab w:val="left" w:pos="993"/>
        </w:tabs>
        <w:ind w:left="0" w:firstLineChars="0" w:firstLine="560"/>
        <w:rPr>
          <w:color w:val="000000"/>
        </w:rPr>
      </w:pPr>
      <w:r>
        <w:rPr>
          <w:rFonts w:cs="仿宋_GB2312" w:hint="eastAsia"/>
          <w:color w:val="000000"/>
        </w:rPr>
        <w:t>制定明确的采购需求。相关职能处室提出的购买服务申请，应明确描述采购需求内容，包括采购项目名称、采购金额、采购时限、资金来源等。</w:t>
      </w:r>
    </w:p>
    <w:p w:rsidR="00D2108E" w:rsidRDefault="00D2108E">
      <w:pPr>
        <w:pStyle w:val="a6"/>
        <w:numPr>
          <w:ilvl w:val="0"/>
          <w:numId w:val="38"/>
        </w:numPr>
        <w:tabs>
          <w:tab w:val="left" w:pos="993"/>
        </w:tabs>
        <w:ind w:left="0" w:firstLineChars="0" w:firstLine="560"/>
        <w:rPr>
          <w:color w:val="000000"/>
        </w:rPr>
      </w:pPr>
      <w:r>
        <w:rPr>
          <w:rFonts w:cs="仿宋_GB2312" w:hint="eastAsia"/>
          <w:color w:val="000000"/>
        </w:rPr>
        <w:t>确定采购方式。严格按照年度集中采购目录范围和采购限额标准，分别采取不同的采购方式进行采购。</w:t>
      </w:r>
    </w:p>
    <w:p w:rsidR="00D2108E" w:rsidRDefault="00D2108E">
      <w:pPr>
        <w:pStyle w:val="a6"/>
        <w:numPr>
          <w:ilvl w:val="0"/>
          <w:numId w:val="38"/>
        </w:numPr>
        <w:tabs>
          <w:tab w:val="left" w:pos="993"/>
        </w:tabs>
        <w:ind w:left="0" w:firstLineChars="0" w:firstLine="560"/>
        <w:rPr>
          <w:color w:val="000000"/>
        </w:rPr>
      </w:pPr>
      <w:r>
        <w:rPr>
          <w:rFonts w:cs="仿宋_GB2312" w:hint="eastAsia"/>
          <w:color w:val="000000"/>
        </w:rPr>
        <w:t>采购过程管理。委托市政府采购中心或其他采购代理资质的代理机构代理公开招标或非公开招标的服务采购项目，参与采购活动的供应商数量和评审专家人数应符合规定，采购过程各环节应符合公开、公平、公正的原则，不得指定供应商作为中标方。</w:t>
      </w:r>
    </w:p>
    <w:p w:rsidR="00D2108E" w:rsidRDefault="00D2108E">
      <w:pPr>
        <w:pStyle w:val="a6"/>
        <w:numPr>
          <w:ilvl w:val="0"/>
          <w:numId w:val="38"/>
        </w:numPr>
        <w:tabs>
          <w:tab w:val="left" w:pos="993"/>
        </w:tabs>
        <w:ind w:left="0" w:firstLineChars="0" w:firstLine="560"/>
        <w:rPr>
          <w:color w:val="000000"/>
        </w:rPr>
      </w:pPr>
      <w:r>
        <w:rPr>
          <w:rFonts w:cs="仿宋_GB2312" w:hint="eastAsia"/>
          <w:color w:val="000000"/>
        </w:rPr>
        <w:t>验收与款项支付。总务处申请付款时，需提供采购合同、验收报告及分管财务的学校领导相关审批材料。</w:t>
      </w:r>
    </w:p>
    <w:p w:rsidR="00D2108E" w:rsidRDefault="00D2108E">
      <w:pPr>
        <w:pStyle w:val="a6"/>
        <w:numPr>
          <w:ilvl w:val="0"/>
          <w:numId w:val="38"/>
        </w:numPr>
        <w:tabs>
          <w:tab w:val="left" w:pos="993"/>
        </w:tabs>
        <w:ind w:left="0" w:firstLineChars="0" w:firstLine="560"/>
        <w:rPr>
          <w:color w:val="000000"/>
        </w:rPr>
      </w:pPr>
      <w:bookmarkStart w:id="575" w:name="_Toc388970418"/>
      <w:r>
        <w:rPr>
          <w:rFonts w:cs="仿宋_GB2312" w:hint="eastAsia"/>
          <w:color w:val="000000"/>
        </w:rPr>
        <w:lastRenderedPageBreak/>
        <w:t>加强监督检查</w:t>
      </w:r>
      <w:bookmarkEnd w:id="575"/>
      <w:r>
        <w:rPr>
          <w:rFonts w:cs="仿宋_GB2312" w:hint="eastAsia"/>
          <w:color w:val="000000"/>
        </w:rPr>
        <w:t>。属于应报经市</w:t>
      </w:r>
      <w:proofErr w:type="gramStart"/>
      <w:r>
        <w:rPr>
          <w:rFonts w:cs="仿宋_GB2312" w:hint="eastAsia"/>
          <w:color w:val="000000"/>
        </w:rPr>
        <w:t>经信委审批</w:t>
      </w:r>
      <w:proofErr w:type="gramEnd"/>
      <w:r>
        <w:rPr>
          <w:rFonts w:cs="仿宋_GB2312" w:hint="eastAsia"/>
          <w:color w:val="000000"/>
        </w:rPr>
        <w:t>的信息化服务项目是否办理了报批手续。政府采购方式是否符合法律法规的规定。按照政府采购信息公开要求，重点应监督检查公开招标公告、邀请招标资格预审公告、中标公告、竞争性谈判采购公告等公告的政府采购信息。</w:t>
      </w:r>
    </w:p>
    <w:p w:rsidR="00D2108E" w:rsidRDefault="00D2108E" w:rsidP="005F7C10">
      <w:pPr>
        <w:pStyle w:val="3"/>
        <w:ind w:firstLine="560"/>
        <w:rPr>
          <w:color w:val="000000"/>
        </w:rPr>
      </w:pPr>
      <w:bookmarkStart w:id="576" w:name="_Toc419143293"/>
      <w:bookmarkStart w:id="577" w:name="_Toc419145412"/>
      <w:bookmarkStart w:id="578" w:name="_Toc390173256"/>
      <w:bookmarkStart w:id="579" w:name="_Toc388970419"/>
      <w:bookmarkStart w:id="580" w:name="_Toc398716875"/>
      <w:bookmarkStart w:id="581" w:name="_Toc393192616"/>
      <w:bookmarkStart w:id="582" w:name="_Toc388970423"/>
      <w:r>
        <w:rPr>
          <w:rFonts w:cs="仿宋_GB2312" w:hint="eastAsia"/>
          <w:color w:val="000000"/>
        </w:rPr>
        <w:t>三、购置工程</w:t>
      </w:r>
      <w:bookmarkEnd w:id="576"/>
      <w:bookmarkEnd w:id="577"/>
      <w:bookmarkEnd w:id="578"/>
      <w:bookmarkEnd w:id="579"/>
      <w:bookmarkEnd w:id="580"/>
      <w:bookmarkEnd w:id="581"/>
    </w:p>
    <w:p w:rsidR="00D2108E" w:rsidRDefault="00D2108E" w:rsidP="005F7C10">
      <w:pPr>
        <w:pStyle w:val="4"/>
        <w:rPr>
          <w:b/>
          <w:bCs/>
          <w:color w:val="000000"/>
        </w:rPr>
      </w:pPr>
      <w:bookmarkStart w:id="583" w:name="_Toc388970420"/>
      <w:bookmarkStart w:id="584" w:name="_Toc419143506"/>
      <w:bookmarkStart w:id="585" w:name="_Toc407179415"/>
      <w:bookmarkStart w:id="586" w:name="_Toc419143294"/>
      <w:bookmarkStart w:id="587" w:name="_Toc407460852"/>
      <w:r>
        <w:rPr>
          <w:rFonts w:cs="仿宋_GB2312" w:hint="eastAsia"/>
          <w:b/>
          <w:bCs/>
          <w:color w:val="000000"/>
        </w:rPr>
        <w:t>（一）</w:t>
      </w:r>
      <w:bookmarkEnd w:id="583"/>
      <w:r>
        <w:rPr>
          <w:rFonts w:cs="仿宋_GB2312" w:hint="eastAsia"/>
          <w:b/>
          <w:bCs/>
          <w:color w:val="000000"/>
        </w:rPr>
        <w:t>基本要求</w:t>
      </w:r>
      <w:bookmarkEnd w:id="584"/>
      <w:bookmarkEnd w:id="585"/>
      <w:bookmarkEnd w:id="586"/>
      <w:bookmarkEnd w:id="587"/>
    </w:p>
    <w:p w:rsidR="00D2108E" w:rsidRDefault="00D2108E" w:rsidP="005F7C10">
      <w:pPr>
        <w:pStyle w:val="a6"/>
        <w:ind w:firstLine="560"/>
        <w:rPr>
          <w:color w:val="000000"/>
        </w:rPr>
      </w:pPr>
      <w:r>
        <w:rPr>
          <w:color w:val="000000"/>
        </w:rPr>
        <w:t>“</w:t>
      </w:r>
      <w:r>
        <w:rPr>
          <w:rFonts w:cs="仿宋_GB2312" w:hint="eastAsia"/>
          <w:color w:val="000000"/>
        </w:rPr>
        <w:t>采购业务</w:t>
      </w:r>
      <w:r>
        <w:rPr>
          <w:color w:val="000000"/>
        </w:rPr>
        <w:t>—</w:t>
      </w:r>
      <w:r>
        <w:rPr>
          <w:rFonts w:cs="仿宋_GB2312" w:hint="eastAsia"/>
          <w:color w:val="000000"/>
        </w:rPr>
        <w:t>购置工程</w:t>
      </w:r>
      <w:r>
        <w:rPr>
          <w:color w:val="000000"/>
        </w:rPr>
        <w:t>”</w:t>
      </w:r>
      <w:r>
        <w:rPr>
          <w:rFonts w:cs="仿宋_GB2312" w:hint="eastAsia"/>
          <w:color w:val="000000"/>
        </w:rPr>
        <w:t>控制，指学校为了开展日常政务活动或为公众服务的需要，在财政监督下采购工程业务过程中，通过委托采购代理机构组织的政府采购、自行组织的政府采购和自行组织的零星采购等管理模式实现对工程项目的购买。</w:t>
      </w:r>
    </w:p>
    <w:p w:rsidR="00D2108E" w:rsidRDefault="00D2108E" w:rsidP="005F7C10">
      <w:pPr>
        <w:pStyle w:val="a6"/>
        <w:ind w:firstLine="560"/>
        <w:rPr>
          <w:color w:val="000000"/>
        </w:rPr>
      </w:pPr>
      <w:r>
        <w:rPr>
          <w:rFonts w:cs="仿宋_GB2312" w:hint="eastAsia"/>
          <w:color w:val="000000"/>
        </w:rPr>
        <w:t>各职能处室负责提交采购工程申请，其中：学校的一般工程项目由总务处组织实施，信息化工程项目由校务办负责组织实施。</w:t>
      </w:r>
    </w:p>
    <w:p w:rsidR="00D2108E" w:rsidRDefault="00D2108E" w:rsidP="005F7C10">
      <w:pPr>
        <w:pStyle w:val="a6"/>
        <w:ind w:firstLine="560"/>
        <w:rPr>
          <w:color w:val="000000"/>
        </w:rPr>
      </w:pPr>
      <w:r>
        <w:rPr>
          <w:rFonts w:cs="仿宋_GB2312" w:hint="eastAsia"/>
          <w:color w:val="000000"/>
        </w:rPr>
        <w:t>总务处确定采购方式，组织实施政府采购工作。财务室负责工程采购的预算资金审核，负责根据工程采购的验收和合同履行情况支付货款。</w:t>
      </w:r>
    </w:p>
    <w:p w:rsidR="00D2108E" w:rsidRDefault="00D2108E" w:rsidP="005F7C10">
      <w:pPr>
        <w:pStyle w:val="4"/>
        <w:rPr>
          <w:b/>
          <w:bCs/>
          <w:color w:val="000000"/>
        </w:rPr>
      </w:pPr>
      <w:bookmarkStart w:id="588" w:name="_Toc419143507"/>
      <w:bookmarkStart w:id="589" w:name="_Toc388970422"/>
      <w:bookmarkStart w:id="590" w:name="_Toc407179416"/>
      <w:bookmarkStart w:id="591" w:name="_Toc419143295"/>
      <w:bookmarkStart w:id="592" w:name="_Toc407460853"/>
      <w:r>
        <w:rPr>
          <w:rFonts w:cs="仿宋_GB2312" w:hint="eastAsia"/>
          <w:b/>
          <w:bCs/>
          <w:color w:val="000000"/>
        </w:rPr>
        <w:t>（二）控制目标</w:t>
      </w:r>
      <w:bookmarkEnd w:id="588"/>
      <w:bookmarkEnd w:id="589"/>
      <w:bookmarkEnd w:id="590"/>
      <w:bookmarkEnd w:id="591"/>
      <w:bookmarkEnd w:id="592"/>
    </w:p>
    <w:p w:rsidR="00D2108E" w:rsidRDefault="00D2108E" w:rsidP="005F7C10">
      <w:pPr>
        <w:pStyle w:val="a6"/>
        <w:ind w:firstLine="560"/>
        <w:rPr>
          <w:color w:val="000000"/>
        </w:rPr>
      </w:pPr>
      <w:r>
        <w:rPr>
          <w:color w:val="000000"/>
        </w:rPr>
        <w:t>1</w:t>
      </w:r>
      <w:r>
        <w:rPr>
          <w:rFonts w:cs="仿宋_GB2312" w:hint="eastAsia"/>
          <w:color w:val="000000"/>
        </w:rPr>
        <w:t>．安排的采购计划符合年度采购预算。</w:t>
      </w:r>
    </w:p>
    <w:p w:rsidR="00D2108E" w:rsidRDefault="00D2108E" w:rsidP="005F7C10">
      <w:pPr>
        <w:pStyle w:val="a6"/>
        <w:ind w:firstLine="560"/>
        <w:rPr>
          <w:color w:val="000000"/>
        </w:rPr>
      </w:pPr>
      <w:r>
        <w:rPr>
          <w:color w:val="000000"/>
        </w:rPr>
        <w:t>2</w:t>
      </w:r>
      <w:r>
        <w:rPr>
          <w:rFonts w:cs="仿宋_GB2312" w:hint="eastAsia"/>
          <w:color w:val="000000"/>
        </w:rPr>
        <w:t>．采购工程计划与主管部门审批相吻合。</w:t>
      </w:r>
    </w:p>
    <w:p w:rsidR="00D2108E" w:rsidRDefault="00D2108E" w:rsidP="005F7C10">
      <w:pPr>
        <w:pStyle w:val="a6"/>
        <w:ind w:firstLine="560"/>
        <w:rPr>
          <w:color w:val="000000"/>
        </w:rPr>
      </w:pPr>
      <w:r>
        <w:rPr>
          <w:color w:val="000000"/>
        </w:rPr>
        <w:lastRenderedPageBreak/>
        <w:t>3</w:t>
      </w:r>
      <w:r>
        <w:rPr>
          <w:rFonts w:cs="仿宋_GB2312" w:hint="eastAsia"/>
          <w:color w:val="000000"/>
        </w:rPr>
        <w:t>．规范招投标行为，确保招投标公开、公平、公正。</w:t>
      </w:r>
    </w:p>
    <w:p w:rsidR="00D2108E" w:rsidRDefault="00D2108E" w:rsidP="005F7C10">
      <w:pPr>
        <w:pStyle w:val="4"/>
        <w:rPr>
          <w:b/>
          <w:bCs/>
          <w:color w:val="000000"/>
        </w:rPr>
      </w:pPr>
      <w:bookmarkStart w:id="593" w:name="_Toc407460854"/>
      <w:bookmarkStart w:id="594" w:name="_Toc407179417"/>
      <w:bookmarkStart w:id="595" w:name="_Toc419143296"/>
      <w:bookmarkStart w:id="596" w:name="_Toc419143508"/>
      <w:r>
        <w:rPr>
          <w:rFonts w:cs="仿宋_GB2312" w:hint="eastAsia"/>
          <w:b/>
          <w:bCs/>
          <w:color w:val="000000"/>
        </w:rPr>
        <w:t>（三）业务流程</w:t>
      </w:r>
      <w:bookmarkEnd w:id="593"/>
      <w:bookmarkEnd w:id="594"/>
      <w:bookmarkEnd w:id="595"/>
      <w:bookmarkEnd w:id="596"/>
    </w:p>
    <w:p w:rsidR="00D2108E" w:rsidRDefault="00D2108E" w:rsidP="005F7C10">
      <w:pPr>
        <w:pStyle w:val="a6"/>
        <w:ind w:firstLine="560"/>
        <w:rPr>
          <w:color w:val="000000"/>
        </w:rPr>
      </w:pPr>
      <w:r>
        <w:rPr>
          <w:color w:val="000000"/>
        </w:rPr>
        <w:t>1</w:t>
      </w:r>
      <w:r>
        <w:rPr>
          <w:rFonts w:cs="仿宋_GB2312" w:hint="eastAsia"/>
          <w:color w:val="000000"/>
        </w:rPr>
        <w:t>．年度工程项目申报。工程项目申报经总务处主要负责人、财务室负责人审核并报学校主要领导同意后（涉及公开招标的工程项目，应报经局务会议或党组会议审定），委托社会中介机构制作工程项目建议书和工程项目可行性研究报告，报送主管部门审批。</w:t>
      </w:r>
    </w:p>
    <w:bookmarkEnd w:id="582"/>
    <w:p w:rsidR="00D2108E" w:rsidRDefault="00D2108E" w:rsidP="005F7C10">
      <w:pPr>
        <w:pStyle w:val="a6"/>
        <w:ind w:firstLine="560"/>
        <w:rPr>
          <w:color w:val="000000"/>
        </w:rPr>
      </w:pPr>
      <w:r>
        <w:rPr>
          <w:color w:val="000000"/>
        </w:rPr>
        <w:t>2</w:t>
      </w:r>
      <w:r>
        <w:rPr>
          <w:rFonts w:cs="仿宋_GB2312" w:hint="eastAsia"/>
          <w:color w:val="000000"/>
        </w:rPr>
        <w:t>．根据主管部门批复，委托社会中介机构制作工程项目初步设计方案和项目概预算报告。财务室根据报告的概预算，以年度集中采购目录范围和采购限额标准为依据，将所需采购工程业务的采购方式进行分类，财务室负责人审核后，报分管财务的学校领导审批。</w:t>
      </w:r>
    </w:p>
    <w:p w:rsidR="00D2108E" w:rsidRDefault="00D2108E" w:rsidP="005F7C10">
      <w:pPr>
        <w:pStyle w:val="a6"/>
        <w:ind w:firstLine="560"/>
        <w:rPr>
          <w:color w:val="000000"/>
        </w:rPr>
      </w:pPr>
      <w:r>
        <w:rPr>
          <w:color w:val="000000"/>
        </w:rPr>
        <w:t>3</w:t>
      </w:r>
      <w:r>
        <w:rPr>
          <w:rFonts w:cs="仿宋_GB2312" w:hint="eastAsia"/>
          <w:color w:val="000000"/>
        </w:rPr>
        <w:t>．工程项目招投标。采购的工程项目属于政府采购目录范围以外的，预算金额在规定限额以下的，由职能处室将拟采购的工程报请学校领导批准后，由总务处组织采购；预算金额在规定限额内的，属于分散采购，由总务处委托具有政府采购代理资格的代理机构采购，相关招投标手续由代理机构代理。采购的工程项目预算金额在规定限额以上的，采用公开招标方式采购。其中：采购的工程属于政府采购目录范围以内的，由总务处委托市政府采购中心代理采购活动，相关招投标手续由市政府采购中心代理；采购的工程属于政府采购目录范围以外的，由总务</w:t>
      </w:r>
      <w:r>
        <w:rPr>
          <w:rFonts w:cs="仿宋_GB2312" w:hint="eastAsia"/>
          <w:color w:val="000000"/>
        </w:rPr>
        <w:lastRenderedPageBreak/>
        <w:t>处委托具有工程招标代理资格和政府采购代理资格的采购代理机构代理采购活动，相关招投标手续由市政府采购中心或代理机构代理。通过招投标，确定工程项目施工单位、工程监理单位和投资监理单位，与相关单位分别签订合同。</w:t>
      </w:r>
    </w:p>
    <w:p w:rsidR="00D2108E" w:rsidRDefault="00D2108E" w:rsidP="005F7C10">
      <w:pPr>
        <w:pStyle w:val="a6"/>
        <w:ind w:firstLine="560"/>
        <w:rPr>
          <w:color w:val="000000"/>
        </w:rPr>
      </w:pPr>
      <w:r>
        <w:rPr>
          <w:color w:val="000000"/>
        </w:rPr>
        <w:t>4</w:t>
      </w:r>
      <w:r>
        <w:rPr>
          <w:rFonts w:cs="仿宋_GB2312" w:hint="eastAsia"/>
          <w:color w:val="000000"/>
        </w:rPr>
        <w:t>．中标供应商的确定</w:t>
      </w:r>
    </w:p>
    <w:p w:rsidR="00D2108E" w:rsidRDefault="00D2108E" w:rsidP="005F7C10">
      <w:pPr>
        <w:pStyle w:val="a6"/>
        <w:ind w:firstLine="560"/>
        <w:rPr>
          <w:color w:val="000000"/>
        </w:rPr>
      </w:pPr>
      <w:r>
        <w:rPr>
          <w:rFonts w:cs="仿宋_GB2312" w:hint="eastAsia"/>
          <w:color w:val="000000"/>
        </w:rPr>
        <w:t>工程项目委托市政府采购中心或者具有政府采购代理资格的采购代理机构代理的，由市政府采购中心或采购代理机构代理组织相关政府采购的招投标工作，评定中标候选供应商。总务处将评定结果报请学校领导审批同意后，确定中标供应商，并在中标通知发出后的</w:t>
      </w:r>
      <w:r>
        <w:rPr>
          <w:color w:val="000000"/>
        </w:rPr>
        <w:t>30</w:t>
      </w:r>
      <w:proofErr w:type="gramStart"/>
      <w:r>
        <w:rPr>
          <w:rFonts w:cs="仿宋_GB2312" w:hint="eastAsia"/>
          <w:color w:val="000000"/>
        </w:rPr>
        <w:t>日内与</w:t>
      </w:r>
      <w:proofErr w:type="gramEnd"/>
      <w:r>
        <w:rPr>
          <w:rFonts w:cs="仿宋_GB2312" w:hint="eastAsia"/>
          <w:color w:val="000000"/>
        </w:rPr>
        <w:t>中标供应商签订采购合同。</w:t>
      </w:r>
    </w:p>
    <w:p w:rsidR="00D2108E" w:rsidRDefault="00D2108E" w:rsidP="005F7C10">
      <w:pPr>
        <w:pStyle w:val="a6"/>
        <w:ind w:firstLine="560"/>
        <w:rPr>
          <w:color w:val="000000"/>
        </w:rPr>
      </w:pPr>
      <w:r>
        <w:rPr>
          <w:color w:val="000000"/>
        </w:rPr>
        <w:t>5</w:t>
      </w:r>
      <w:r>
        <w:rPr>
          <w:rFonts w:cs="仿宋_GB2312" w:hint="eastAsia"/>
          <w:color w:val="000000"/>
        </w:rPr>
        <w:t>．总务处在主管部门发放工程项目施工许可证后，正式组织工程项目实施并根据工程施工进度支付工程施工进度款。</w:t>
      </w:r>
    </w:p>
    <w:p w:rsidR="00D2108E" w:rsidRDefault="00D2108E" w:rsidP="005F7C10">
      <w:pPr>
        <w:pStyle w:val="a6"/>
        <w:ind w:firstLine="560"/>
        <w:rPr>
          <w:color w:val="000000"/>
        </w:rPr>
      </w:pPr>
      <w:r>
        <w:rPr>
          <w:color w:val="000000"/>
        </w:rPr>
        <w:t xml:space="preserve">6. </w:t>
      </w:r>
      <w:r>
        <w:rPr>
          <w:rFonts w:cs="仿宋_GB2312" w:hint="eastAsia"/>
          <w:color w:val="000000"/>
        </w:rPr>
        <w:t>工程竣工后，由总务处组织工程验收并根据审价报告进行财务决算，支付工程余款。</w:t>
      </w:r>
    </w:p>
    <w:p w:rsidR="00D2108E" w:rsidRDefault="00D2108E" w:rsidP="005F7C10">
      <w:pPr>
        <w:pStyle w:val="a6"/>
        <w:ind w:firstLine="560"/>
        <w:rPr>
          <w:color w:val="000000"/>
        </w:rPr>
      </w:pPr>
      <w:r>
        <w:rPr>
          <w:rFonts w:cs="仿宋_GB2312" w:hint="eastAsia"/>
          <w:color w:val="000000"/>
        </w:rPr>
        <w:t>具体流程详见工作流程图（</w:t>
      </w:r>
      <w:fldSimple w:instr=" REF _Ref407039245 \h  \* MERGEFORMAT ">
        <w:r>
          <w:rPr>
            <w:rFonts w:cs="仿宋_GB2312" w:hint="eastAsia"/>
            <w:color w:val="000000"/>
          </w:rPr>
          <w:t>图</w:t>
        </w:r>
        <w:r>
          <w:rPr>
            <w:color w:val="000000"/>
          </w:rPr>
          <w:t xml:space="preserve"> 14</w:t>
        </w:r>
      </w:fldSimple>
      <w:r>
        <w:rPr>
          <w:rFonts w:cs="仿宋_GB2312" w:hint="eastAsia"/>
          <w:color w:val="000000"/>
        </w:rPr>
        <w:t>）。</w:t>
      </w:r>
    </w:p>
    <w:p w:rsidR="00D2108E" w:rsidRDefault="00D2108E" w:rsidP="005F7C10">
      <w:pPr>
        <w:pStyle w:val="4"/>
        <w:rPr>
          <w:b/>
          <w:bCs/>
          <w:color w:val="000000"/>
        </w:rPr>
      </w:pPr>
      <w:bookmarkStart w:id="597" w:name="_Toc407460855"/>
      <w:bookmarkStart w:id="598" w:name="_Toc419143509"/>
      <w:bookmarkStart w:id="599" w:name="_Toc419143297"/>
      <w:bookmarkStart w:id="600" w:name="_Toc388970424"/>
      <w:bookmarkStart w:id="601" w:name="_Toc407179418"/>
      <w:r>
        <w:rPr>
          <w:rFonts w:cs="仿宋_GB2312" w:hint="eastAsia"/>
          <w:b/>
          <w:bCs/>
          <w:color w:val="000000"/>
        </w:rPr>
        <w:t>（四）控制措施</w:t>
      </w:r>
      <w:bookmarkEnd w:id="597"/>
      <w:bookmarkEnd w:id="598"/>
      <w:bookmarkEnd w:id="599"/>
      <w:bookmarkEnd w:id="600"/>
      <w:bookmarkEnd w:id="601"/>
    </w:p>
    <w:p w:rsidR="00D2108E" w:rsidRDefault="00D2108E">
      <w:pPr>
        <w:pStyle w:val="a6"/>
        <w:numPr>
          <w:ilvl w:val="0"/>
          <w:numId w:val="39"/>
        </w:numPr>
        <w:tabs>
          <w:tab w:val="left" w:pos="993"/>
        </w:tabs>
        <w:spacing w:line="336" w:lineRule="auto"/>
        <w:ind w:left="0" w:firstLineChars="0" w:firstLine="561"/>
        <w:rPr>
          <w:color w:val="000000"/>
        </w:rPr>
      </w:pPr>
      <w:r>
        <w:rPr>
          <w:rFonts w:cs="仿宋_GB2312" w:hint="eastAsia"/>
          <w:color w:val="000000"/>
        </w:rPr>
        <w:t>对工程项目建议和可行性研究报告应确保项目决策科学、合理。</w:t>
      </w:r>
    </w:p>
    <w:p w:rsidR="00D2108E" w:rsidRDefault="00D2108E">
      <w:pPr>
        <w:pStyle w:val="a6"/>
        <w:numPr>
          <w:ilvl w:val="0"/>
          <w:numId w:val="39"/>
        </w:numPr>
        <w:tabs>
          <w:tab w:val="left" w:pos="993"/>
        </w:tabs>
        <w:spacing w:line="336" w:lineRule="auto"/>
        <w:ind w:left="0" w:firstLineChars="0" w:firstLine="561"/>
        <w:rPr>
          <w:color w:val="000000"/>
        </w:rPr>
      </w:pPr>
      <w:r>
        <w:rPr>
          <w:rFonts w:cs="仿宋_GB2312" w:hint="eastAsia"/>
          <w:color w:val="000000"/>
        </w:rPr>
        <w:t>工程设计、施工监理、施工审价单位应当具有相应的资质。</w:t>
      </w:r>
    </w:p>
    <w:p w:rsidR="00D2108E" w:rsidRDefault="00D2108E">
      <w:pPr>
        <w:pStyle w:val="a6"/>
        <w:numPr>
          <w:ilvl w:val="0"/>
          <w:numId w:val="39"/>
        </w:numPr>
        <w:tabs>
          <w:tab w:val="left" w:pos="993"/>
        </w:tabs>
        <w:spacing w:line="336" w:lineRule="auto"/>
        <w:ind w:left="0" w:firstLineChars="0" w:firstLine="561"/>
        <w:rPr>
          <w:color w:val="000000"/>
        </w:rPr>
      </w:pPr>
      <w:r>
        <w:rPr>
          <w:rFonts w:cs="仿宋_GB2312" w:hint="eastAsia"/>
          <w:color w:val="000000"/>
        </w:rPr>
        <w:lastRenderedPageBreak/>
        <w:t>采购方式严格按照年度集中采购目录范围和采购限额标准，分别采取不同的采购方式进行采购。不得人为分解工程项目，规避招标程序。</w:t>
      </w:r>
    </w:p>
    <w:p w:rsidR="00D2108E" w:rsidRDefault="00D2108E">
      <w:pPr>
        <w:pStyle w:val="a6"/>
        <w:numPr>
          <w:ilvl w:val="0"/>
          <w:numId w:val="39"/>
        </w:numPr>
        <w:tabs>
          <w:tab w:val="left" w:pos="993"/>
        </w:tabs>
        <w:spacing w:line="336" w:lineRule="auto"/>
        <w:ind w:left="0" w:firstLineChars="0" w:firstLine="561"/>
        <w:rPr>
          <w:color w:val="000000"/>
        </w:rPr>
      </w:pPr>
      <w:r>
        <w:rPr>
          <w:rFonts w:cs="仿宋_GB2312" w:hint="eastAsia"/>
          <w:color w:val="000000"/>
        </w:rPr>
        <w:t>委托政府采购部门或具有政府采购代理资格的代理机构代理组织的政府采购，代理机构应当根据</w:t>
      </w:r>
      <w:r>
        <w:rPr>
          <w:color w:val="000000"/>
        </w:rPr>
        <w:t>“</w:t>
      </w:r>
      <w:r>
        <w:rPr>
          <w:rFonts w:cs="仿宋_GB2312" w:hint="eastAsia"/>
          <w:color w:val="000000"/>
        </w:rPr>
        <w:t>公开、公正、公平</w:t>
      </w:r>
      <w:r>
        <w:rPr>
          <w:color w:val="000000"/>
        </w:rPr>
        <w:t>”</w:t>
      </w:r>
      <w:r>
        <w:rPr>
          <w:rFonts w:cs="仿宋_GB2312" w:hint="eastAsia"/>
          <w:color w:val="000000"/>
        </w:rPr>
        <w:t>的原则组织招投标活动，不得指定供应商作为中标方。评标结果应该有充分评标记录作为依据，充分体现公开、公正、公平。</w:t>
      </w:r>
    </w:p>
    <w:p w:rsidR="00D2108E" w:rsidRDefault="00D2108E">
      <w:pPr>
        <w:pStyle w:val="a6"/>
        <w:numPr>
          <w:ilvl w:val="0"/>
          <w:numId w:val="39"/>
        </w:numPr>
        <w:tabs>
          <w:tab w:val="left" w:pos="993"/>
        </w:tabs>
        <w:spacing w:line="336" w:lineRule="auto"/>
        <w:ind w:left="0" w:firstLineChars="0" w:firstLine="561"/>
        <w:rPr>
          <w:color w:val="000000"/>
        </w:rPr>
      </w:pPr>
      <w:r>
        <w:rPr>
          <w:rFonts w:cs="仿宋_GB2312" w:hint="eastAsia"/>
          <w:color w:val="000000"/>
        </w:rPr>
        <w:t>建立严格的工程项目监理制度，监理人员深入施工现场，客观公正执行各项监理任务。准确掌握工程进度，根据合同约定，及时正确地提请支付工程款。</w:t>
      </w:r>
    </w:p>
    <w:p w:rsidR="00D2108E" w:rsidRDefault="00D2108E">
      <w:pPr>
        <w:pStyle w:val="a6"/>
        <w:numPr>
          <w:ilvl w:val="0"/>
          <w:numId w:val="39"/>
        </w:numPr>
        <w:tabs>
          <w:tab w:val="left" w:pos="993"/>
        </w:tabs>
        <w:spacing w:line="336" w:lineRule="auto"/>
        <w:ind w:left="0" w:firstLineChars="0" w:firstLine="561"/>
        <w:rPr>
          <w:color w:val="000000"/>
        </w:rPr>
      </w:pPr>
      <w:r>
        <w:rPr>
          <w:rFonts w:cs="仿宋_GB2312" w:hint="eastAsia"/>
          <w:color w:val="000000"/>
        </w:rPr>
        <w:t>建立竣工决算环节的控制制度，未经竣工决算审计，不得办理资产验收和移交手续。资产管理处申请付款时，需提供采购合同、验收报告、及分管领导的相关审批材料。</w:t>
      </w:r>
    </w:p>
    <w:p w:rsidR="00D2108E" w:rsidRDefault="00D2108E">
      <w:pPr>
        <w:pStyle w:val="a6"/>
        <w:numPr>
          <w:ilvl w:val="0"/>
          <w:numId w:val="39"/>
        </w:numPr>
        <w:tabs>
          <w:tab w:val="left" w:pos="993"/>
        </w:tabs>
        <w:spacing w:line="336" w:lineRule="auto"/>
        <w:ind w:left="0" w:firstLineChars="0" w:firstLine="561"/>
        <w:rPr>
          <w:color w:val="000000"/>
        </w:rPr>
      </w:pPr>
      <w:bookmarkStart w:id="602" w:name="_Toc388970425"/>
      <w:r>
        <w:rPr>
          <w:rFonts w:cs="仿宋_GB2312" w:hint="eastAsia"/>
          <w:color w:val="000000"/>
        </w:rPr>
        <w:t>加强监督检查</w:t>
      </w:r>
      <w:bookmarkEnd w:id="602"/>
      <w:r>
        <w:rPr>
          <w:rFonts w:cs="仿宋_GB2312" w:hint="eastAsia"/>
          <w:color w:val="000000"/>
        </w:rPr>
        <w:t>。项目建议书、可行性研究报告是否经主管部门审批。工程设计、施工监理、施工审价等中介服务单位资质是否符合要求，委托程序是否合法合</w:t>
      </w:r>
      <w:proofErr w:type="gramStart"/>
      <w:r>
        <w:rPr>
          <w:rFonts w:cs="仿宋_GB2312" w:hint="eastAsia"/>
          <w:color w:val="000000"/>
        </w:rPr>
        <w:t>规</w:t>
      </w:r>
      <w:proofErr w:type="gramEnd"/>
      <w:r>
        <w:rPr>
          <w:rFonts w:cs="仿宋_GB2312" w:hint="eastAsia"/>
          <w:color w:val="000000"/>
        </w:rPr>
        <w:t>。工程项目采用的招投标方式是否遵守合同法、政府采购法等规定。</w:t>
      </w:r>
    </w:p>
    <w:p w:rsidR="00D2108E" w:rsidRDefault="00D2108E">
      <w:pPr>
        <w:pStyle w:val="a6"/>
        <w:numPr>
          <w:ilvl w:val="0"/>
          <w:numId w:val="39"/>
        </w:numPr>
        <w:tabs>
          <w:tab w:val="left" w:pos="993"/>
        </w:tabs>
        <w:ind w:left="0" w:firstLineChars="0" w:firstLine="560"/>
        <w:rPr>
          <w:color w:val="000000"/>
        </w:rPr>
        <w:sectPr w:rsidR="00D2108E">
          <w:pgSz w:w="11906" w:h="16838"/>
          <w:pgMar w:top="1418" w:right="1588" w:bottom="1418" w:left="1701" w:header="907" w:footer="907" w:gutter="0"/>
          <w:cols w:space="425"/>
          <w:docGrid w:type="lines" w:linePitch="388"/>
        </w:sectPr>
      </w:pPr>
    </w:p>
    <w:p w:rsidR="00D2108E" w:rsidRDefault="00D2108E">
      <w:pPr>
        <w:pStyle w:val="1"/>
      </w:pPr>
      <w:bookmarkStart w:id="603" w:name="_Toc419143298"/>
      <w:bookmarkStart w:id="604" w:name="_Toc388970426"/>
      <w:bookmarkStart w:id="605" w:name="_Toc398716876"/>
      <w:bookmarkStart w:id="606" w:name="_Toc419145413"/>
      <w:r>
        <w:rPr>
          <w:rFonts w:cs="黑体" w:hint="eastAsia"/>
        </w:rPr>
        <w:lastRenderedPageBreak/>
        <w:t>资产业务控制</w:t>
      </w:r>
      <w:bookmarkEnd w:id="603"/>
      <w:bookmarkEnd w:id="604"/>
      <w:bookmarkEnd w:id="605"/>
      <w:bookmarkEnd w:id="606"/>
    </w:p>
    <w:p w:rsidR="00D2108E" w:rsidRDefault="00D2108E">
      <w:pPr>
        <w:pStyle w:val="2"/>
        <w:spacing w:before="388" w:after="388"/>
        <w:rPr>
          <w:rFonts w:ascii="Times New Roman" w:hAnsi="Times New Roman" w:cs="Times New Roman"/>
        </w:rPr>
      </w:pPr>
      <w:bookmarkStart w:id="607" w:name="_Toc419143299"/>
      <w:bookmarkStart w:id="608" w:name="_Toc419145414"/>
      <w:r>
        <w:rPr>
          <w:rFonts w:ascii="Times New Roman" w:hAnsi="Times New Roman" w:cs="仿宋_GB2312" w:hint="eastAsia"/>
        </w:rPr>
        <w:t>第一节</w:t>
      </w:r>
      <w:r>
        <w:rPr>
          <w:rFonts w:ascii="Times New Roman" w:hAnsi="Times New Roman" w:cs="Times New Roman"/>
        </w:rPr>
        <w:t xml:space="preserve"> </w:t>
      </w:r>
      <w:r>
        <w:rPr>
          <w:rFonts w:ascii="Times New Roman" w:hAnsi="Times New Roman" w:cs="仿宋_GB2312" w:hint="eastAsia"/>
        </w:rPr>
        <w:t>资产业务分析</w:t>
      </w:r>
      <w:bookmarkEnd w:id="607"/>
      <w:bookmarkEnd w:id="608"/>
    </w:p>
    <w:p w:rsidR="00D2108E" w:rsidRDefault="00D2108E" w:rsidP="005F7C10">
      <w:pPr>
        <w:pStyle w:val="3"/>
        <w:ind w:firstLine="560"/>
        <w:rPr>
          <w:color w:val="000000"/>
        </w:rPr>
      </w:pPr>
      <w:bookmarkStart w:id="609" w:name="_Toc419143300"/>
      <w:bookmarkStart w:id="610" w:name="_Toc419145415"/>
      <w:r>
        <w:rPr>
          <w:rFonts w:cs="仿宋_GB2312" w:hint="eastAsia"/>
          <w:color w:val="000000"/>
        </w:rPr>
        <w:t>一、资产业务描述</w:t>
      </w:r>
      <w:bookmarkEnd w:id="609"/>
      <w:bookmarkEnd w:id="610"/>
    </w:p>
    <w:p w:rsidR="00D2108E" w:rsidRDefault="005F7C10" w:rsidP="005F7C10">
      <w:pPr>
        <w:pStyle w:val="a6"/>
        <w:ind w:left="42" w:right="42" w:firstLine="560"/>
        <w:rPr>
          <w:color w:val="000000"/>
        </w:rPr>
      </w:pPr>
      <w:r>
        <w:rPr>
          <w:rFonts w:cs="仿宋_GB2312" w:hint="eastAsia"/>
          <w:color w:val="000000"/>
        </w:rPr>
        <w:t>朱</w:t>
      </w:r>
      <w:proofErr w:type="gramStart"/>
      <w:r>
        <w:rPr>
          <w:rFonts w:cs="仿宋_GB2312" w:hint="eastAsia"/>
          <w:color w:val="000000"/>
        </w:rPr>
        <w:t>泾</w:t>
      </w:r>
      <w:proofErr w:type="gramEnd"/>
      <w:r>
        <w:rPr>
          <w:rFonts w:cs="仿宋_GB2312" w:hint="eastAsia"/>
          <w:color w:val="000000"/>
        </w:rPr>
        <w:t>第二小学</w:t>
      </w:r>
      <w:r w:rsidR="00D2108E">
        <w:rPr>
          <w:rFonts w:cs="仿宋_GB2312" w:hint="eastAsia"/>
          <w:color w:val="000000"/>
        </w:rPr>
        <w:t>的资产是学校开展业务的资金和物质基础。学校应当建立健全资产内部管理制度，资产管理符合国有资产管理的有关规定。结合自身业务特点，对资产实行分类管理和过程管理；明确相关部门和岗位的职责权限，强化对配置、使用和处置等关键环节的管控。</w:t>
      </w:r>
    </w:p>
    <w:p w:rsidR="00D2108E" w:rsidRDefault="00D2108E" w:rsidP="005F7C10">
      <w:pPr>
        <w:pStyle w:val="a6"/>
        <w:ind w:left="42" w:right="42" w:firstLine="560"/>
        <w:rPr>
          <w:color w:val="000000"/>
        </w:rPr>
      </w:pPr>
      <w:r>
        <w:rPr>
          <w:rFonts w:cs="仿宋_GB2312" w:hint="eastAsia"/>
          <w:color w:val="000000"/>
        </w:rPr>
        <w:t>按照学校目前现状，资产控制主要涉及对货币资金、实物资产的管理、无形资产的管理。</w:t>
      </w:r>
    </w:p>
    <w:p w:rsidR="00D2108E" w:rsidRDefault="00D2108E" w:rsidP="005F7C10">
      <w:pPr>
        <w:pStyle w:val="3"/>
        <w:ind w:firstLine="560"/>
        <w:rPr>
          <w:color w:val="000000"/>
        </w:rPr>
      </w:pPr>
      <w:bookmarkStart w:id="611" w:name="_Toc419145416"/>
      <w:bookmarkStart w:id="612" w:name="_Toc419143301"/>
      <w:r>
        <w:rPr>
          <w:rFonts w:cs="仿宋_GB2312" w:hint="eastAsia"/>
          <w:color w:val="000000"/>
        </w:rPr>
        <w:t>二、业务的主要风险</w:t>
      </w:r>
      <w:bookmarkEnd w:id="611"/>
      <w:bookmarkEnd w:id="612"/>
    </w:p>
    <w:p w:rsidR="00D2108E" w:rsidRDefault="00D2108E" w:rsidP="005F7C10">
      <w:pPr>
        <w:pStyle w:val="a6"/>
        <w:ind w:firstLine="560"/>
        <w:rPr>
          <w:color w:val="000000"/>
        </w:rPr>
      </w:pPr>
      <w:r>
        <w:rPr>
          <w:color w:val="000000"/>
        </w:rPr>
        <w:t>1</w:t>
      </w:r>
      <w:r>
        <w:rPr>
          <w:rFonts w:cs="仿宋_GB2312" w:hint="eastAsia"/>
          <w:color w:val="000000"/>
        </w:rPr>
        <w:t>．货币资金</w:t>
      </w:r>
    </w:p>
    <w:p w:rsidR="00D2108E" w:rsidRDefault="00D2108E" w:rsidP="005F7C10">
      <w:pPr>
        <w:pStyle w:val="a6"/>
        <w:ind w:firstLine="560"/>
        <w:rPr>
          <w:color w:val="000000"/>
        </w:rPr>
      </w:pPr>
      <w:r>
        <w:rPr>
          <w:rFonts w:cs="仿宋_GB2312" w:hint="eastAsia"/>
          <w:color w:val="000000"/>
        </w:rPr>
        <w:t>未按规定严格管理货币资金，可能造成货币资金被挪用和贪污等安全风险。</w:t>
      </w:r>
    </w:p>
    <w:p w:rsidR="00D2108E" w:rsidRDefault="00D2108E" w:rsidP="005F7C10">
      <w:pPr>
        <w:pStyle w:val="a6"/>
        <w:ind w:firstLine="560"/>
        <w:rPr>
          <w:color w:val="000000"/>
        </w:rPr>
      </w:pPr>
      <w:r>
        <w:rPr>
          <w:color w:val="000000"/>
        </w:rPr>
        <w:t>2</w:t>
      </w:r>
      <w:r>
        <w:rPr>
          <w:rFonts w:cs="仿宋_GB2312" w:hint="eastAsia"/>
          <w:color w:val="000000"/>
        </w:rPr>
        <w:t>．实物资产</w:t>
      </w:r>
    </w:p>
    <w:p w:rsidR="00D2108E" w:rsidRDefault="00D2108E">
      <w:pPr>
        <w:pStyle w:val="a6"/>
        <w:numPr>
          <w:ilvl w:val="0"/>
          <w:numId w:val="40"/>
        </w:numPr>
        <w:tabs>
          <w:tab w:val="left" w:pos="1276"/>
        </w:tabs>
        <w:ind w:left="0" w:firstLineChars="0" w:firstLine="560"/>
        <w:rPr>
          <w:color w:val="000000"/>
        </w:rPr>
      </w:pPr>
      <w:r>
        <w:rPr>
          <w:rFonts w:cs="仿宋_GB2312" w:hint="eastAsia"/>
          <w:color w:val="000000"/>
        </w:rPr>
        <w:t>资产配置分析不到位，未编制预算或者按照资产购置标准编制购置预算，可能造成资产搁置或重复配置。</w:t>
      </w:r>
    </w:p>
    <w:p w:rsidR="00D2108E" w:rsidRDefault="00D2108E">
      <w:pPr>
        <w:pStyle w:val="a6"/>
        <w:numPr>
          <w:ilvl w:val="0"/>
          <w:numId w:val="40"/>
        </w:numPr>
        <w:tabs>
          <w:tab w:val="left" w:pos="1276"/>
        </w:tabs>
        <w:ind w:left="0" w:firstLineChars="0" w:firstLine="560"/>
        <w:rPr>
          <w:color w:val="000000"/>
        </w:rPr>
      </w:pPr>
      <w:r>
        <w:rPr>
          <w:rFonts w:cs="仿宋_GB2312" w:hint="eastAsia"/>
          <w:color w:val="000000"/>
        </w:rPr>
        <w:t>资产采购未履行应有的审批手续，新增资产验收程序不规范，</w:t>
      </w:r>
      <w:r>
        <w:rPr>
          <w:rFonts w:cs="仿宋_GB2312" w:hint="eastAsia"/>
          <w:color w:val="000000"/>
        </w:rPr>
        <w:lastRenderedPageBreak/>
        <w:t>资产登记内容不完整，可能造成资产信息失真。</w:t>
      </w:r>
    </w:p>
    <w:p w:rsidR="00D2108E" w:rsidRDefault="00D2108E">
      <w:pPr>
        <w:pStyle w:val="a6"/>
        <w:numPr>
          <w:ilvl w:val="0"/>
          <w:numId w:val="40"/>
        </w:numPr>
        <w:tabs>
          <w:tab w:val="left" w:pos="1276"/>
        </w:tabs>
        <w:ind w:left="0" w:firstLineChars="0" w:firstLine="560"/>
        <w:rPr>
          <w:color w:val="000000"/>
        </w:rPr>
      </w:pPr>
      <w:r>
        <w:rPr>
          <w:rFonts w:cs="仿宋_GB2312" w:hint="eastAsia"/>
          <w:color w:val="000000"/>
        </w:rPr>
        <w:t>资产领用手续不严，可能造成资产使用效率低下。资产处置未按照国家规定执行，可能造成资产处置行为不合法、不合</w:t>
      </w:r>
      <w:proofErr w:type="gramStart"/>
      <w:r>
        <w:rPr>
          <w:rFonts w:cs="仿宋_GB2312" w:hint="eastAsia"/>
          <w:color w:val="000000"/>
        </w:rPr>
        <w:t>规</w:t>
      </w:r>
      <w:proofErr w:type="gramEnd"/>
      <w:r>
        <w:rPr>
          <w:rFonts w:cs="仿宋_GB2312" w:hint="eastAsia"/>
          <w:color w:val="000000"/>
        </w:rPr>
        <w:t>或者舞弊情形。</w:t>
      </w:r>
    </w:p>
    <w:p w:rsidR="00D2108E" w:rsidRDefault="00D2108E" w:rsidP="005F7C10">
      <w:pPr>
        <w:pStyle w:val="3"/>
        <w:ind w:firstLine="560"/>
        <w:rPr>
          <w:color w:val="000000"/>
        </w:rPr>
      </w:pPr>
      <w:bookmarkStart w:id="613" w:name="_Toc419145417"/>
      <w:bookmarkStart w:id="614" w:name="_Toc419143302"/>
      <w:r>
        <w:rPr>
          <w:rFonts w:cs="仿宋_GB2312" w:hint="eastAsia"/>
          <w:color w:val="000000"/>
        </w:rPr>
        <w:t>三、控制要求</w:t>
      </w:r>
      <w:bookmarkEnd w:id="613"/>
      <w:bookmarkEnd w:id="614"/>
    </w:p>
    <w:p w:rsidR="00D2108E" w:rsidRDefault="00D2108E" w:rsidP="005F7C10">
      <w:pPr>
        <w:pStyle w:val="a6"/>
        <w:ind w:firstLine="560"/>
        <w:rPr>
          <w:color w:val="000000"/>
        </w:rPr>
      </w:pPr>
      <w:r>
        <w:rPr>
          <w:color w:val="000000"/>
        </w:rPr>
        <w:t>1</w:t>
      </w:r>
      <w:r>
        <w:rPr>
          <w:rFonts w:cs="仿宋_GB2312" w:hint="eastAsia"/>
          <w:color w:val="000000"/>
        </w:rPr>
        <w:t>．货币资金</w:t>
      </w:r>
    </w:p>
    <w:p w:rsidR="00D2108E" w:rsidRDefault="00D2108E" w:rsidP="005F7C10">
      <w:pPr>
        <w:pStyle w:val="a6"/>
        <w:ind w:firstLine="560"/>
        <w:rPr>
          <w:color w:val="000000"/>
        </w:rPr>
      </w:pPr>
      <w:r>
        <w:rPr>
          <w:rFonts w:cs="仿宋_GB2312" w:hint="eastAsia"/>
          <w:color w:val="000000"/>
        </w:rPr>
        <w:t>确保货币资金和相关印章、票据管理和使用符合国家有关法律法规的规定，银行账户的开立和管理符合国家有关规定；保证货币资金安全完整，避免货币资金被盗窃、贪污和挪用等情况；账实相符，不存在白条抵库等情况，确保银行、出纳和会计三方账务调节平衡；货币资金管理有效，提高资金的使用效率。</w:t>
      </w:r>
    </w:p>
    <w:p w:rsidR="00D2108E" w:rsidRDefault="00D2108E" w:rsidP="005F7C10">
      <w:pPr>
        <w:pStyle w:val="a6"/>
        <w:ind w:firstLine="560"/>
        <w:rPr>
          <w:color w:val="000000"/>
        </w:rPr>
      </w:pPr>
      <w:r>
        <w:rPr>
          <w:color w:val="000000"/>
        </w:rPr>
        <w:t>2</w:t>
      </w:r>
      <w:r>
        <w:rPr>
          <w:rFonts w:cs="仿宋_GB2312" w:hint="eastAsia"/>
          <w:color w:val="000000"/>
        </w:rPr>
        <w:t>．实物资产</w:t>
      </w:r>
    </w:p>
    <w:p w:rsidR="00D2108E" w:rsidRDefault="00D2108E" w:rsidP="005F7C10">
      <w:pPr>
        <w:pStyle w:val="a6"/>
        <w:ind w:firstLine="560"/>
        <w:rPr>
          <w:color w:val="000000"/>
        </w:rPr>
      </w:pPr>
      <w:r>
        <w:rPr>
          <w:rFonts w:cs="仿宋_GB2312" w:hint="eastAsia"/>
          <w:color w:val="000000"/>
        </w:rPr>
        <w:t>制定资产管理制度，并进行不断完善；建立健全资产管理制度执行机制，资产管理制度得到严格执行；资产领用、处置手续齐全，正确进行账务处理，定期清查在用资产，确保账实相符。</w:t>
      </w:r>
    </w:p>
    <w:p w:rsidR="00D2108E" w:rsidRDefault="00D2108E" w:rsidP="005F7C10">
      <w:pPr>
        <w:pStyle w:val="3"/>
        <w:ind w:firstLine="560"/>
        <w:rPr>
          <w:color w:val="000000"/>
        </w:rPr>
      </w:pPr>
      <w:bookmarkStart w:id="615" w:name="_Toc419145418"/>
      <w:bookmarkStart w:id="616" w:name="_Toc419143303"/>
      <w:r>
        <w:rPr>
          <w:rFonts w:cs="仿宋_GB2312" w:hint="eastAsia"/>
          <w:color w:val="000000"/>
        </w:rPr>
        <w:t>四、主要控制环节和关键岗位</w:t>
      </w:r>
      <w:bookmarkEnd w:id="615"/>
      <w:bookmarkEnd w:id="616"/>
    </w:p>
    <w:p w:rsidR="00D2108E" w:rsidRDefault="00D2108E" w:rsidP="005F7C10">
      <w:pPr>
        <w:pStyle w:val="4"/>
        <w:rPr>
          <w:b/>
          <w:bCs/>
          <w:color w:val="000000"/>
        </w:rPr>
      </w:pPr>
      <w:bookmarkStart w:id="617" w:name="_Toc419143304"/>
      <w:bookmarkStart w:id="618" w:name="_Toc419143516"/>
      <w:r>
        <w:rPr>
          <w:rFonts w:cs="仿宋_GB2312" w:hint="eastAsia"/>
          <w:b/>
          <w:bCs/>
          <w:color w:val="000000"/>
        </w:rPr>
        <w:t>（一）归口管理及关键控制岗位</w:t>
      </w:r>
      <w:bookmarkEnd w:id="617"/>
      <w:bookmarkEnd w:id="618"/>
    </w:p>
    <w:p w:rsidR="00D2108E" w:rsidRDefault="00D2108E" w:rsidP="005F7C10">
      <w:pPr>
        <w:pStyle w:val="a6"/>
        <w:ind w:firstLine="560"/>
        <w:rPr>
          <w:color w:val="000000"/>
        </w:rPr>
      </w:pPr>
      <w:r>
        <w:rPr>
          <w:rFonts w:cs="仿宋_GB2312" w:hint="eastAsia"/>
          <w:color w:val="000000"/>
        </w:rPr>
        <w:t>总务处是实物资产业务的归口管理部门，负责对本校实物物资的使</w:t>
      </w:r>
      <w:r>
        <w:rPr>
          <w:rFonts w:cs="仿宋_GB2312" w:hint="eastAsia"/>
          <w:color w:val="000000"/>
        </w:rPr>
        <w:lastRenderedPageBreak/>
        <w:t>用、维护、处置等工作进行统筹、组织和管理，确保实物资产的完整和正常使用。货币资金由财务室归口管理，负责对本校货币资金的收款、支付、日常管理进行管理。各职能部门负责本部门实物资产的使用管理，维修维护申请和审核工作；负责对本部门货币资金支付的申请和审核工作。</w:t>
      </w:r>
    </w:p>
    <w:p w:rsidR="00D2108E" w:rsidRDefault="00D2108E" w:rsidP="005F7C10">
      <w:pPr>
        <w:pStyle w:val="a6"/>
        <w:ind w:firstLine="560"/>
        <w:rPr>
          <w:color w:val="000000"/>
        </w:rPr>
      </w:pPr>
      <w:r>
        <w:rPr>
          <w:rFonts w:cs="仿宋_GB2312" w:hint="eastAsia"/>
          <w:color w:val="000000"/>
        </w:rPr>
        <w:t>资产业务控制的关键岗位包括：学校主要领导及各相关职能处室分管单位领导；总务处负责人，固定资产管理岗；各职能处室负责人、各职能处室资产保管人和使用人；财务室负责人、会计、出纳等。</w:t>
      </w:r>
    </w:p>
    <w:p w:rsidR="00D2108E" w:rsidRDefault="00D2108E" w:rsidP="005F7C10">
      <w:pPr>
        <w:pStyle w:val="4"/>
        <w:rPr>
          <w:b/>
          <w:bCs/>
          <w:color w:val="000000"/>
        </w:rPr>
      </w:pPr>
      <w:bookmarkStart w:id="619" w:name="_Toc419143305"/>
      <w:bookmarkStart w:id="620" w:name="_Toc419143517"/>
      <w:r>
        <w:rPr>
          <w:rFonts w:cs="仿宋_GB2312" w:hint="eastAsia"/>
          <w:b/>
          <w:bCs/>
          <w:color w:val="000000"/>
        </w:rPr>
        <w:t>（二）主要控制环节和表单</w:t>
      </w:r>
      <w:bookmarkEnd w:id="619"/>
      <w:bookmarkEnd w:id="620"/>
    </w:p>
    <w:p w:rsidR="00D2108E" w:rsidRDefault="00D2108E" w:rsidP="005F7C10">
      <w:pPr>
        <w:pStyle w:val="a6"/>
        <w:ind w:firstLine="560"/>
        <w:rPr>
          <w:color w:val="000000"/>
        </w:rPr>
      </w:pPr>
      <w:r>
        <w:rPr>
          <w:color w:val="000000"/>
        </w:rPr>
        <w:t>1</w:t>
      </w:r>
      <w:r>
        <w:rPr>
          <w:rFonts w:cs="仿宋_GB2312" w:hint="eastAsia"/>
          <w:color w:val="000000"/>
        </w:rPr>
        <w:t>．货币资金</w:t>
      </w:r>
    </w:p>
    <w:p w:rsidR="00D2108E" w:rsidRDefault="00D2108E" w:rsidP="005F7C10">
      <w:pPr>
        <w:pStyle w:val="a6"/>
        <w:ind w:firstLine="560"/>
        <w:rPr>
          <w:color w:val="000000"/>
        </w:rPr>
      </w:pPr>
      <w:r>
        <w:rPr>
          <w:rFonts w:cs="仿宋_GB2312" w:hint="eastAsia"/>
          <w:color w:val="000000"/>
        </w:rPr>
        <w:t>货币资金的主要控制环节：资金支付申请、支付审批、支付复核、支付环节。</w:t>
      </w:r>
    </w:p>
    <w:p w:rsidR="00D2108E" w:rsidRDefault="00D2108E" w:rsidP="005F7C10">
      <w:pPr>
        <w:pStyle w:val="a6"/>
        <w:ind w:firstLine="560"/>
        <w:rPr>
          <w:color w:val="000000"/>
        </w:rPr>
      </w:pPr>
      <w:r>
        <w:rPr>
          <w:rFonts w:cs="仿宋_GB2312" w:hint="eastAsia"/>
          <w:color w:val="000000"/>
        </w:rPr>
        <w:t>货币资金业务的主要表单：付款申请表；货币资金盘点表；银行对账单等。</w:t>
      </w:r>
    </w:p>
    <w:p w:rsidR="00D2108E" w:rsidRDefault="00D2108E" w:rsidP="005F7C10">
      <w:pPr>
        <w:pStyle w:val="a6"/>
        <w:ind w:firstLine="560"/>
        <w:rPr>
          <w:color w:val="000000"/>
        </w:rPr>
      </w:pPr>
      <w:r>
        <w:rPr>
          <w:color w:val="000000"/>
        </w:rPr>
        <w:t>2</w:t>
      </w:r>
      <w:r>
        <w:rPr>
          <w:rFonts w:cs="仿宋_GB2312" w:hint="eastAsia"/>
          <w:color w:val="000000"/>
        </w:rPr>
        <w:t>．实物资产</w:t>
      </w:r>
    </w:p>
    <w:p w:rsidR="00D2108E" w:rsidRDefault="00D2108E" w:rsidP="005F7C10">
      <w:pPr>
        <w:pStyle w:val="a6"/>
        <w:ind w:firstLine="560"/>
        <w:rPr>
          <w:color w:val="000000"/>
        </w:rPr>
      </w:pPr>
      <w:r>
        <w:rPr>
          <w:rFonts w:cs="仿宋_GB2312" w:hint="eastAsia"/>
          <w:color w:val="000000"/>
        </w:rPr>
        <w:t>实物资产的主要控制环节：资产配置预算、实物资产管理、资产验收入库、实物资产领用、实物资产日常保管维护、实物资产处置、实物资产清查盘点。</w:t>
      </w:r>
    </w:p>
    <w:p w:rsidR="00D2108E" w:rsidRDefault="00D2108E" w:rsidP="005F7C10">
      <w:pPr>
        <w:pStyle w:val="a6"/>
        <w:ind w:firstLine="560"/>
        <w:rPr>
          <w:color w:val="000000"/>
        </w:rPr>
      </w:pPr>
      <w:r>
        <w:rPr>
          <w:rFonts w:cs="仿宋_GB2312" w:hint="eastAsia"/>
          <w:color w:val="000000"/>
        </w:rPr>
        <w:lastRenderedPageBreak/>
        <w:t>实物资产业务的主要表单：物资领用申请表；资产处置申请表；资产盘点表等。</w:t>
      </w:r>
    </w:p>
    <w:p w:rsidR="00D2108E" w:rsidRDefault="00D2108E">
      <w:pPr>
        <w:pStyle w:val="2"/>
        <w:spacing w:before="388" w:after="388"/>
        <w:rPr>
          <w:rFonts w:ascii="Times New Roman" w:hAnsi="Times New Roman" w:cs="Times New Roman"/>
        </w:rPr>
      </w:pPr>
      <w:bookmarkStart w:id="621" w:name="_Toc419143306"/>
      <w:bookmarkStart w:id="622" w:name="_Toc419145419"/>
      <w:r>
        <w:rPr>
          <w:rFonts w:ascii="Times New Roman" w:hAnsi="Times New Roman" w:cs="仿宋_GB2312" w:hint="eastAsia"/>
        </w:rPr>
        <w:t>第二节</w:t>
      </w:r>
      <w:r>
        <w:rPr>
          <w:rFonts w:ascii="Times New Roman" w:hAnsi="Times New Roman" w:cs="Times New Roman"/>
        </w:rPr>
        <w:t xml:space="preserve"> </w:t>
      </w:r>
      <w:r>
        <w:rPr>
          <w:rFonts w:ascii="Times New Roman" w:hAnsi="Times New Roman" w:cs="仿宋_GB2312" w:hint="eastAsia"/>
        </w:rPr>
        <w:t>货币资金与票据管理</w:t>
      </w:r>
      <w:bookmarkEnd w:id="621"/>
      <w:bookmarkEnd w:id="622"/>
    </w:p>
    <w:p w:rsidR="00D2108E" w:rsidRDefault="00D2108E" w:rsidP="005F7C10">
      <w:pPr>
        <w:pStyle w:val="3"/>
        <w:ind w:firstLine="560"/>
        <w:rPr>
          <w:color w:val="000000"/>
        </w:rPr>
      </w:pPr>
      <w:bookmarkStart w:id="623" w:name="_Toc419143307"/>
      <w:bookmarkStart w:id="624" w:name="_Toc419145420"/>
      <w:bookmarkStart w:id="625" w:name="_Toc388970428"/>
      <w:r>
        <w:rPr>
          <w:rFonts w:cs="仿宋_GB2312" w:hint="eastAsia"/>
          <w:color w:val="000000"/>
        </w:rPr>
        <w:t>一、货币资金</w:t>
      </w:r>
      <w:bookmarkEnd w:id="623"/>
      <w:bookmarkEnd w:id="624"/>
    </w:p>
    <w:p w:rsidR="00D2108E" w:rsidRDefault="00D2108E" w:rsidP="005F7C10">
      <w:pPr>
        <w:pStyle w:val="4"/>
        <w:rPr>
          <w:b/>
          <w:bCs/>
          <w:color w:val="000000"/>
        </w:rPr>
      </w:pPr>
      <w:bookmarkStart w:id="626" w:name="_Toc419143520"/>
      <w:bookmarkStart w:id="627" w:name="_Toc407179429"/>
      <w:bookmarkStart w:id="628" w:name="_Toc407460866"/>
      <w:bookmarkStart w:id="629" w:name="_Toc419143308"/>
      <w:r>
        <w:rPr>
          <w:rFonts w:cs="仿宋_GB2312" w:hint="eastAsia"/>
          <w:b/>
          <w:bCs/>
          <w:color w:val="000000"/>
        </w:rPr>
        <w:t>（一）</w:t>
      </w:r>
      <w:bookmarkEnd w:id="625"/>
      <w:r>
        <w:rPr>
          <w:rFonts w:cs="仿宋_GB2312" w:hint="eastAsia"/>
          <w:b/>
          <w:bCs/>
          <w:color w:val="000000"/>
        </w:rPr>
        <w:t>基本要求</w:t>
      </w:r>
      <w:bookmarkEnd w:id="626"/>
      <w:bookmarkEnd w:id="627"/>
      <w:bookmarkEnd w:id="628"/>
      <w:bookmarkEnd w:id="629"/>
    </w:p>
    <w:p w:rsidR="00D2108E" w:rsidRDefault="00D2108E" w:rsidP="005F7C10">
      <w:pPr>
        <w:pStyle w:val="a6"/>
        <w:ind w:firstLine="560"/>
        <w:rPr>
          <w:color w:val="000000"/>
        </w:rPr>
      </w:pPr>
      <w:r>
        <w:rPr>
          <w:rFonts w:cs="仿宋_GB2312" w:hint="eastAsia"/>
          <w:color w:val="000000"/>
        </w:rPr>
        <w:t>货币资金是流动性最强的流动资产，控制风险较高。现金管理控制是指学校应加强现金管理，严格按照国家相关规定的标准和范围使用现金，确保学校资金的安全完整。</w:t>
      </w:r>
      <w:r w:rsidR="005F7C10">
        <w:rPr>
          <w:rFonts w:cs="仿宋_GB2312" w:hint="eastAsia"/>
          <w:color w:val="000000"/>
        </w:rPr>
        <w:t>朱</w:t>
      </w:r>
      <w:proofErr w:type="gramStart"/>
      <w:r w:rsidR="005F7C10">
        <w:rPr>
          <w:rFonts w:cs="仿宋_GB2312" w:hint="eastAsia"/>
          <w:color w:val="000000"/>
        </w:rPr>
        <w:t>泾</w:t>
      </w:r>
      <w:proofErr w:type="gramEnd"/>
      <w:r w:rsidR="005F7C10">
        <w:rPr>
          <w:rFonts w:cs="仿宋_GB2312" w:hint="eastAsia"/>
          <w:color w:val="000000"/>
        </w:rPr>
        <w:t>第二小学</w:t>
      </w:r>
      <w:r>
        <w:rPr>
          <w:rFonts w:cs="仿宋_GB2312" w:hint="eastAsia"/>
          <w:color w:val="000000"/>
        </w:rPr>
        <w:t>的货币资金是指学校拥有的现金、银行存款、零余额账户用款额度和其他货币资金等。</w:t>
      </w:r>
    </w:p>
    <w:p w:rsidR="00D2108E" w:rsidRDefault="00D2108E" w:rsidP="005F7C10">
      <w:pPr>
        <w:pStyle w:val="a6"/>
        <w:ind w:firstLine="560"/>
        <w:rPr>
          <w:color w:val="000000"/>
        </w:rPr>
      </w:pPr>
      <w:r>
        <w:rPr>
          <w:rFonts w:cs="仿宋_GB2312" w:hint="eastAsia"/>
          <w:color w:val="000000"/>
        </w:rPr>
        <w:t>零余额账户是指财政部门或预算单位经财政部门批准，在国库集中支付代理银行和非税收入收缴代理银行开立的，用于办理国库集中收</w:t>
      </w:r>
      <w:proofErr w:type="gramStart"/>
      <w:r>
        <w:rPr>
          <w:rFonts w:cs="仿宋_GB2312" w:hint="eastAsia"/>
          <w:color w:val="000000"/>
        </w:rPr>
        <w:t>付业务</w:t>
      </w:r>
      <w:proofErr w:type="gramEnd"/>
      <w:r>
        <w:rPr>
          <w:rFonts w:cs="仿宋_GB2312" w:hint="eastAsia"/>
          <w:color w:val="000000"/>
        </w:rPr>
        <w:t>的银行结算账户。</w:t>
      </w:r>
    </w:p>
    <w:p w:rsidR="00D2108E" w:rsidRDefault="00D2108E" w:rsidP="005F7C10">
      <w:pPr>
        <w:pStyle w:val="a6"/>
        <w:ind w:firstLine="560"/>
        <w:rPr>
          <w:color w:val="000000"/>
        </w:rPr>
      </w:pPr>
      <w:r>
        <w:rPr>
          <w:rFonts w:cs="仿宋_GB2312" w:hint="eastAsia"/>
          <w:color w:val="000000"/>
        </w:rPr>
        <w:t>银行账户管理控制是指通过严格控制并规范银行账户，加强预算管理，强化资金监管，确保我校资产的安全完整和保障学校各项工作正常运转。</w:t>
      </w:r>
    </w:p>
    <w:p w:rsidR="00D2108E" w:rsidRDefault="00D2108E" w:rsidP="005F7C10">
      <w:pPr>
        <w:pStyle w:val="a6"/>
        <w:ind w:firstLine="560"/>
        <w:rPr>
          <w:color w:val="000000"/>
        </w:rPr>
      </w:pPr>
      <w:r>
        <w:rPr>
          <w:rFonts w:cs="仿宋_GB2312" w:hint="eastAsia"/>
          <w:color w:val="000000"/>
        </w:rPr>
        <w:t>财务室出纳负责现金管理工作；校长室负责资金收</w:t>
      </w:r>
      <w:proofErr w:type="gramStart"/>
      <w:r>
        <w:rPr>
          <w:rFonts w:cs="仿宋_GB2312" w:hint="eastAsia"/>
          <w:color w:val="000000"/>
        </w:rPr>
        <w:t>付业务</w:t>
      </w:r>
      <w:proofErr w:type="gramEnd"/>
      <w:r>
        <w:rPr>
          <w:rFonts w:cs="仿宋_GB2312" w:hint="eastAsia"/>
          <w:color w:val="000000"/>
        </w:rPr>
        <w:t>的审核；超过限额的应经过学校主管领导审批。</w:t>
      </w:r>
    </w:p>
    <w:p w:rsidR="00D2108E" w:rsidRDefault="00D2108E" w:rsidP="005F7C10">
      <w:pPr>
        <w:pStyle w:val="4"/>
        <w:rPr>
          <w:b/>
          <w:bCs/>
          <w:color w:val="000000"/>
        </w:rPr>
      </w:pPr>
      <w:bookmarkStart w:id="630" w:name="_Toc388970430"/>
      <w:bookmarkStart w:id="631" w:name="_Toc407179430"/>
      <w:bookmarkStart w:id="632" w:name="_Toc407460867"/>
      <w:bookmarkStart w:id="633" w:name="_Toc419143309"/>
      <w:bookmarkStart w:id="634" w:name="_Toc419143521"/>
      <w:r>
        <w:rPr>
          <w:rFonts w:cs="仿宋_GB2312" w:hint="eastAsia"/>
          <w:b/>
          <w:bCs/>
          <w:color w:val="000000"/>
        </w:rPr>
        <w:lastRenderedPageBreak/>
        <w:t>（二）控制目标</w:t>
      </w:r>
      <w:bookmarkEnd w:id="630"/>
      <w:bookmarkEnd w:id="631"/>
      <w:bookmarkEnd w:id="632"/>
      <w:bookmarkEnd w:id="633"/>
      <w:bookmarkEnd w:id="634"/>
    </w:p>
    <w:p w:rsidR="00D2108E" w:rsidRDefault="00D2108E">
      <w:pPr>
        <w:pStyle w:val="a6"/>
        <w:numPr>
          <w:ilvl w:val="0"/>
          <w:numId w:val="41"/>
        </w:numPr>
        <w:tabs>
          <w:tab w:val="left" w:pos="993"/>
        </w:tabs>
        <w:ind w:left="0" w:firstLineChars="0" w:firstLine="560"/>
        <w:rPr>
          <w:color w:val="000000"/>
        </w:rPr>
      </w:pPr>
      <w:r>
        <w:rPr>
          <w:rFonts w:cs="仿宋_GB2312" w:hint="eastAsia"/>
          <w:color w:val="000000"/>
        </w:rPr>
        <w:t>确保资金安全完整，避免资金被盗窃、贪污和挪用等情况发生。</w:t>
      </w:r>
    </w:p>
    <w:p w:rsidR="00D2108E" w:rsidRDefault="00D2108E">
      <w:pPr>
        <w:pStyle w:val="a6"/>
        <w:numPr>
          <w:ilvl w:val="0"/>
          <w:numId w:val="41"/>
        </w:numPr>
        <w:tabs>
          <w:tab w:val="left" w:pos="993"/>
        </w:tabs>
        <w:ind w:left="0" w:firstLineChars="0" w:firstLine="560"/>
        <w:rPr>
          <w:color w:val="000000"/>
        </w:rPr>
      </w:pPr>
      <w:r>
        <w:rPr>
          <w:rFonts w:cs="仿宋_GB2312" w:hint="eastAsia"/>
          <w:color w:val="000000"/>
        </w:rPr>
        <w:t>账实相符，不存在白条抵库、私设</w:t>
      </w:r>
      <w:r>
        <w:rPr>
          <w:color w:val="000000"/>
        </w:rPr>
        <w:t>“</w:t>
      </w:r>
      <w:r>
        <w:rPr>
          <w:rFonts w:cs="仿宋_GB2312" w:hint="eastAsia"/>
          <w:color w:val="000000"/>
        </w:rPr>
        <w:t>小金库</w:t>
      </w:r>
      <w:r>
        <w:rPr>
          <w:color w:val="000000"/>
        </w:rPr>
        <w:t>”</w:t>
      </w:r>
      <w:r>
        <w:rPr>
          <w:rFonts w:cs="仿宋_GB2312" w:hint="eastAsia"/>
          <w:color w:val="000000"/>
        </w:rPr>
        <w:t>等情况。确保</w:t>
      </w:r>
      <w:r>
        <w:rPr>
          <w:color w:val="000000"/>
        </w:rPr>
        <w:t>“</w:t>
      </w:r>
      <w:r>
        <w:rPr>
          <w:rFonts w:cs="仿宋_GB2312" w:hint="eastAsia"/>
          <w:color w:val="000000"/>
        </w:rPr>
        <w:t>收支两条线</w:t>
      </w:r>
      <w:r>
        <w:rPr>
          <w:color w:val="000000"/>
        </w:rPr>
        <w:t>”</w:t>
      </w:r>
      <w:r>
        <w:rPr>
          <w:rFonts w:cs="仿宋_GB2312" w:hint="eastAsia"/>
          <w:color w:val="000000"/>
        </w:rPr>
        <w:t>，不得坐支现金。</w:t>
      </w:r>
    </w:p>
    <w:p w:rsidR="00D2108E" w:rsidRDefault="00D2108E">
      <w:pPr>
        <w:pStyle w:val="a6"/>
        <w:numPr>
          <w:ilvl w:val="0"/>
          <w:numId w:val="41"/>
        </w:numPr>
        <w:tabs>
          <w:tab w:val="left" w:pos="993"/>
        </w:tabs>
        <w:ind w:left="0" w:firstLineChars="0" w:firstLine="560"/>
        <w:rPr>
          <w:color w:val="000000"/>
        </w:rPr>
      </w:pPr>
      <w:r>
        <w:rPr>
          <w:rFonts w:cs="仿宋_GB2312" w:hint="eastAsia"/>
          <w:color w:val="000000"/>
        </w:rPr>
        <w:t>资金运转管理有效，不存在流动性风险，提高资金的使用效率。</w:t>
      </w:r>
    </w:p>
    <w:p w:rsidR="00D2108E" w:rsidRDefault="00D2108E">
      <w:pPr>
        <w:pStyle w:val="a6"/>
        <w:numPr>
          <w:ilvl w:val="0"/>
          <w:numId w:val="41"/>
        </w:numPr>
        <w:tabs>
          <w:tab w:val="left" w:pos="993"/>
        </w:tabs>
        <w:ind w:left="0" w:firstLineChars="0" w:firstLine="560"/>
        <w:rPr>
          <w:color w:val="000000"/>
        </w:rPr>
      </w:pPr>
      <w:r>
        <w:rPr>
          <w:rFonts w:cs="仿宋_GB2312" w:hint="eastAsia"/>
          <w:color w:val="000000"/>
        </w:rPr>
        <w:t>银行账户的开立和管理符合国家有关法律法规的规定，确保相关印章保管符合相关规定。</w:t>
      </w:r>
    </w:p>
    <w:p w:rsidR="00D2108E" w:rsidRDefault="00D2108E">
      <w:pPr>
        <w:pStyle w:val="a6"/>
        <w:numPr>
          <w:ilvl w:val="0"/>
          <w:numId w:val="41"/>
        </w:numPr>
        <w:tabs>
          <w:tab w:val="left" w:pos="993"/>
        </w:tabs>
        <w:ind w:left="0" w:firstLineChars="0" w:firstLine="560"/>
        <w:rPr>
          <w:color w:val="000000"/>
        </w:rPr>
      </w:pPr>
      <w:r>
        <w:rPr>
          <w:rFonts w:cs="仿宋_GB2312" w:hint="eastAsia"/>
          <w:color w:val="000000"/>
        </w:rPr>
        <w:t>确保学校资金安全，避免发生资金被贪污和挪用等情况。</w:t>
      </w:r>
    </w:p>
    <w:p w:rsidR="00D2108E" w:rsidRDefault="00D2108E" w:rsidP="005F7C10">
      <w:pPr>
        <w:pStyle w:val="4"/>
        <w:rPr>
          <w:b/>
          <w:bCs/>
          <w:color w:val="000000"/>
        </w:rPr>
      </w:pPr>
      <w:bookmarkStart w:id="635" w:name="_Toc419143522"/>
      <w:bookmarkStart w:id="636" w:name="_Toc388970431"/>
      <w:bookmarkStart w:id="637" w:name="_Toc407460868"/>
      <w:bookmarkStart w:id="638" w:name="_Toc419143310"/>
      <w:bookmarkStart w:id="639" w:name="_Toc407179431"/>
      <w:r>
        <w:rPr>
          <w:rFonts w:cs="仿宋_GB2312" w:hint="eastAsia"/>
          <w:b/>
          <w:bCs/>
          <w:color w:val="000000"/>
        </w:rPr>
        <w:t>（三）业务流程</w:t>
      </w:r>
      <w:bookmarkEnd w:id="635"/>
      <w:bookmarkEnd w:id="636"/>
      <w:bookmarkEnd w:id="637"/>
      <w:bookmarkEnd w:id="638"/>
      <w:bookmarkEnd w:id="639"/>
    </w:p>
    <w:p w:rsidR="00D2108E" w:rsidRDefault="00D2108E" w:rsidP="005F7C10">
      <w:pPr>
        <w:pStyle w:val="a6"/>
        <w:ind w:firstLine="560"/>
        <w:rPr>
          <w:color w:val="000000"/>
        </w:rPr>
      </w:pPr>
      <w:r>
        <w:rPr>
          <w:color w:val="000000"/>
        </w:rPr>
        <w:t>1</w:t>
      </w:r>
      <w:r>
        <w:rPr>
          <w:rFonts w:cs="仿宋_GB2312" w:hint="eastAsia"/>
          <w:color w:val="000000"/>
        </w:rPr>
        <w:t>．日常库存现金。财务室出纳根据日常现金使用情况，填写</w:t>
      </w:r>
      <w:r>
        <w:rPr>
          <w:color w:val="000000"/>
        </w:rPr>
        <w:t>“</w:t>
      </w:r>
      <w:r>
        <w:rPr>
          <w:rFonts w:cs="仿宋_GB2312" w:hint="eastAsia"/>
          <w:color w:val="000000"/>
        </w:rPr>
        <w:t>现金库存限额核定书</w:t>
      </w:r>
      <w:r>
        <w:rPr>
          <w:color w:val="000000"/>
        </w:rPr>
        <w:t>”</w:t>
      </w:r>
      <w:r>
        <w:rPr>
          <w:rFonts w:cs="仿宋_GB2312" w:hint="eastAsia"/>
          <w:color w:val="000000"/>
        </w:rPr>
        <w:t>，报学校负责人审核批准后，</w:t>
      </w:r>
      <w:proofErr w:type="gramStart"/>
      <w:r>
        <w:rPr>
          <w:rFonts w:cs="仿宋_GB2312" w:hint="eastAsia"/>
          <w:color w:val="000000"/>
        </w:rPr>
        <w:t>报银行</w:t>
      </w:r>
      <w:proofErr w:type="gramEnd"/>
      <w:r>
        <w:rPr>
          <w:rFonts w:cs="仿宋_GB2312" w:hint="eastAsia"/>
          <w:color w:val="000000"/>
        </w:rPr>
        <w:t>审批。银行核定现金库存金额。</w:t>
      </w:r>
    </w:p>
    <w:p w:rsidR="00D2108E" w:rsidRDefault="00D2108E" w:rsidP="005F7C10">
      <w:pPr>
        <w:pStyle w:val="a6"/>
        <w:ind w:firstLine="560"/>
        <w:rPr>
          <w:color w:val="000000"/>
        </w:rPr>
      </w:pPr>
      <w:r>
        <w:rPr>
          <w:color w:val="000000"/>
        </w:rPr>
        <w:t>2</w:t>
      </w:r>
      <w:r>
        <w:rPr>
          <w:rFonts w:cs="仿宋_GB2312" w:hint="eastAsia"/>
          <w:color w:val="000000"/>
        </w:rPr>
        <w:t>．现金收取。财务室出纳收到现金后应当面清点，及时入账。如收到的款项属于往来款项，应开具往来结算票据；属于</w:t>
      </w:r>
      <w:r>
        <w:rPr>
          <w:color w:val="000000"/>
        </w:rPr>
        <w:t>“</w:t>
      </w:r>
      <w:r>
        <w:rPr>
          <w:rFonts w:cs="仿宋_GB2312" w:hint="eastAsia"/>
          <w:color w:val="000000"/>
        </w:rPr>
        <w:t>八项收入</w:t>
      </w:r>
      <w:r>
        <w:rPr>
          <w:color w:val="000000"/>
        </w:rPr>
        <w:t>”</w:t>
      </w:r>
      <w:r>
        <w:rPr>
          <w:rFonts w:cs="仿宋_GB2312" w:hint="eastAsia"/>
          <w:color w:val="000000"/>
        </w:rPr>
        <w:t>的款项，应开具《非税收入一般缴款书》，将收入及时上缴国库。</w:t>
      </w:r>
    </w:p>
    <w:p w:rsidR="00D2108E" w:rsidRDefault="00D2108E" w:rsidP="005F7C10">
      <w:pPr>
        <w:pStyle w:val="a6"/>
        <w:ind w:firstLine="560"/>
        <w:rPr>
          <w:color w:val="000000"/>
        </w:rPr>
      </w:pPr>
      <w:r>
        <w:rPr>
          <w:color w:val="000000"/>
        </w:rPr>
        <w:t>3</w:t>
      </w:r>
      <w:r>
        <w:rPr>
          <w:rFonts w:cs="仿宋_GB2312" w:hint="eastAsia"/>
          <w:color w:val="000000"/>
        </w:rPr>
        <w:t>．提取现金。使用人填制提取现金使用表，说明现金用途，由出纳初审后，报校长室审核。出纳收到现金后，应当面清点，确认金额正确后签字收款。出纳凭原始凭证登记日记账。</w:t>
      </w:r>
    </w:p>
    <w:p w:rsidR="00D2108E" w:rsidRDefault="00D2108E" w:rsidP="005F7C10">
      <w:pPr>
        <w:pStyle w:val="4"/>
        <w:rPr>
          <w:b/>
          <w:bCs/>
          <w:color w:val="000000"/>
        </w:rPr>
      </w:pPr>
      <w:bookmarkStart w:id="640" w:name="_Toc419143311"/>
      <w:bookmarkStart w:id="641" w:name="_Toc419143523"/>
      <w:bookmarkStart w:id="642" w:name="_Toc388970432"/>
      <w:bookmarkStart w:id="643" w:name="_Toc407460869"/>
      <w:bookmarkStart w:id="644" w:name="_Toc407179432"/>
      <w:r>
        <w:rPr>
          <w:rFonts w:cs="仿宋_GB2312" w:hint="eastAsia"/>
          <w:b/>
          <w:bCs/>
          <w:color w:val="000000"/>
        </w:rPr>
        <w:lastRenderedPageBreak/>
        <w:t>（四）控制措施</w:t>
      </w:r>
      <w:bookmarkEnd w:id="640"/>
      <w:bookmarkEnd w:id="641"/>
      <w:bookmarkEnd w:id="642"/>
      <w:bookmarkEnd w:id="643"/>
      <w:bookmarkEnd w:id="644"/>
    </w:p>
    <w:p w:rsidR="00D2108E" w:rsidRDefault="00D2108E">
      <w:pPr>
        <w:pStyle w:val="a6"/>
        <w:numPr>
          <w:ilvl w:val="1"/>
          <w:numId w:val="42"/>
        </w:numPr>
        <w:tabs>
          <w:tab w:val="left" w:pos="1134"/>
        </w:tabs>
        <w:ind w:left="0" w:firstLineChars="0" w:firstLine="709"/>
        <w:rPr>
          <w:color w:val="000000"/>
        </w:rPr>
      </w:pPr>
      <w:r>
        <w:rPr>
          <w:rFonts w:cs="仿宋_GB2312" w:hint="eastAsia"/>
          <w:color w:val="000000"/>
        </w:rPr>
        <w:t>严格控制库存现金，除丧葬抚恤金等</w:t>
      </w:r>
      <w:proofErr w:type="gramStart"/>
      <w:r>
        <w:rPr>
          <w:rFonts w:cs="仿宋_GB2312" w:hint="eastAsia"/>
          <w:color w:val="000000"/>
        </w:rPr>
        <w:t>特殊资金</w:t>
      </w:r>
      <w:proofErr w:type="gramEnd"/>
      <w:r>
        <w:rPr>
          <w:rFonts w:cs="仿宋_GB2312" w:hint="eastAsia"/>
          <w:color w:val="000000"/>
        </w:rPr>
        <w:t>需求外，不得超过银行批准的现金库存限额核定数。</w:t>
      </w:r>
    </w:p>
    <w:p w:rsidR="00D2108E" w:rsidRDefault="00D2108E">
      <w:pPr>
        <w:pStyle w:val="a6"/>
        <w:numPr>
          <w:ilvl w:val="1"/>
          <w:numId w:val="42"/>
        </w:numPr>
        <w:tabs>
          <w:tab w:val="left" w:pos="1134"/>
        </w:tabs>
        <w:ind w:left="0" w:firstLineChars="0" w:firstLine="709"/>
        <w:rPr>
          <w:color w:val="000000"/>
        </w:rPr>
      </w:pPr>
      <w:r>
        <w:rPr>
          <w:rFonts w:cs="仿宋_GB2312" w:hint="eastAsia"/>
          <w:color w:val="000000"/>
        </w:rPr>
        <w:t>建立健全内部管理制度，实行不相容岗位分离。</w:t>
      </w:r>
    </w:p>
    <w:p w:rsidR="00D2108E" w:rsidRDefault="00D2108E">
      <w:pPr>
        <w:pStyle w:val="a6"/>
        <w:numPr>
          <w:ilvl w:val="1"/>
          <w:numId w:val="42"/>
        </w:numPr>
        <w:tabs>
          <w:tab w:val="left" w:pos="1134"/>
        </w:tabs>
        <w:ind w:left="0" w:firstLineChars="0" w:firstLine="709"/>
        <w:rPr>
          <w:color w:val="000000"/>
        </w:rPr>
      </w:pPr>
      <w:r>
        <w:rPr>
          <w:rFonts w:cs="仿宋_GB2312" w:hint="eastAsia"/>
          <w:color w:val="000000"/>
        </w:rPr>
        <w:t>明确由财务室归口管理收款业务。不得截留、挪用、私分应缴财政的收入，严禁私设</w:t>
      </w:r>
      <w:r>
        <w:rPr>
          <w:color w:val="000000"/>
        </w:rPr>
        <w:t>“</w:t>
      </w:r>
      <w:r>
        <w:rPr>
          <w:rFonts w:cs="仿宋_GB2312" w:hint="eastAsia"/>
          <w:color w:val="000000"/>
        </w:rPr>
        <w:t>小金库</w:t>
      </w:r>
      <w:r>
        <w:rPr>
          <w:color w:val="000000"/>
        </w:rPr>
        <w:t>”</w:t>
      </w:r>
      <w:r>
        <w:rPr>
          <w:rFonts w:cs="仿宋_GB2312" w:hint="eastAsia"/>
          <w:color w:val="000000"/>
        </w:rPr>
        <w:t>、账外账。</w:t>
      </w:r>
    </w:p>
    <w:p w:rsidR="00D2108E" w:rsidRDefault="00D2108E">
      <w:pPr>
        <w:pStyle w:val="a6"/>
        <w:numPr>
          <w:ilvl w:val="1"/>
          <w:numId w:val="42"/>
        </w:numPr>
        <w:tabs>
          <w:tab w:val="left" w:pos="1134"/>
        </w:tabs>
        <w:ind w:left="0" w:firstLineChars="0" w:firstLine="709"/>
        <w:rPr>
          <w:color w:val="000000"/>
        </w:rPr>
      </w:pPr>
      <w:r>
        <w:rPr>
          <w:rFonts w:cs="仿宋_GB2312" w:hint="eastAsia"/>
          <w:color w:val="000000"/>
        </w:rPr>
        <w:t>银行账户的开立和管理符合国家有关法律法规的规定，根据财政主管部门的批复书办理银行账户开立、变更、注销等手续。</w:t>
      </w:r>
    </w:p>
    <w:p w:rsidR="00D2108E" w:rsidRDefault="00D2108E">
      <w:pPr>
        <w:pStyle w:val="a6"/>
        <w:numPr>
          <w:ilvl w:val="1"/>
          <w:numId w:val="42"/>
        </w:numPr>
        <w:tabs>
          <w:tab w:val="left" w:pos="1134"/>
        </w:tabs>
        <w:ind w:left="0" w:firstLineChars="0" w:firstLine="709"/>
        <w:rPr>
          <w:color w:val="000000"/>
        </w:rPr>
      </w:pPr>
      <w:r>
        <w:rPr>
          <w:rFonts w:cs="仿宋_GB2312" w:hint="eastAsia"/>
          <w:color w:val="000000"/>
        </w:rPr>
        <w:t>确保相关印章保管符合相关规定。银行印鉴章应由财务室出纳人员以外的专人保管，财务专用章由专人保管，个人名章由本人或其授权人员保管，严禁一人保管支付款项所需的全部印章。</w:t>
      </w:r>
    </w:p>
    <w:p w:rsidR="00D2108E" w:rsidRDefault="00D2108E">
      <w:pPr>
        <w:pStyle w:val="a6"/>
        <w:numPr>
          <w:ilvl w:val="1"/>
          <w:numId w:val="42"/>
        </w:numPr>
        <w:tabs>
          <w:tab w:val="left" w:pos="1134"/>
        </w:tabs>
        <w:spacing w:line="480" w:lineRule="auto"/>
        <w:ind w:left="0" w:firstLineChars="0" w:firstLine="709"/>
        <w:rPr>
          <w:color w:val="000000"/>
        </w:rPr>
      </w:pPr>
      <w:r>
        <w:rPr>
          <w:rFonts w:cs="仿宋_GB2312" w:hint="eastAsia"/>
          <w:color w:val="000000"/>
        </w:rPr>
        <w:t>确保学校资金安全，避免发生资金被贪污和挪用等情况。</w:t>
      </w:r>
    </w:p>
    <w:p w:rsidR="00D2108E" w:rsidRDefault="00D2108E" w:rsidP="005F7C10">
      <w:pPr>
        <w:pStyle w:val="3"/>
        <w:ind w:firstLine="560"/>
        <w:rPr>
          <w:color w:val="000000"/>
        </w:rPr>
      </w:pPr>
      <w:bookmarkStart w:id="645" w:name="_Toc388970448"/>
      <w:bookmarkStart w:id="646" w:name="_Toc398716880"/>
      <w:bookmarkStart w:id="647" w:name="_Toc419143312"/>
      <w:bookmarkStart w:id="648" w:name="_Toc419145421"/>
      <w:r>
        <w:rPr>
          <w:rFonts w:cs="仿宋_GB2312" w:hint="eastAsia"/>
          <w:color w:val="000000"/>
        </w:rPr>
        <w:t>二、票据</w:t>
      </w:r>
      <w:bookmarkEnd w:id="645"/>
      <w:bookmarkEnd w:id="646"/>
      <w:r>
        <w:rPr>
          <w:rFonts w:cs="仿宋_GB2312" w:hint="eastAsia"/>
          <w:color w:val="000000"/>
        </w:rPr>
        <w:t>业务</w:t>
      </w:r>
      <w:bookmarkEnd w:id="647"/>
      <w:bookmarkEnd w:id="648"/>
    </w:p>
    <w:p w:rsidR="00D2108E" w:rsidRDefault="00D2108E" w:rsidP="005F7C10">
      <w:pPr>
        <w:pStyle w:val="4"/>
        <w:rPr>
          <w:b/>
          <w:bCs/>
          <w:color w:val="000000"/>
        </w:rPr>
      </w:pPr>
      <w:bookmarkStart w:id="649" w:name="_Toc388970449"/>
      <w:bookmarkStart w:id="650" w:name="_Toc407179434"/>
      <w:bookmarkStart w:id="651" w:name="_Toc407460871"/>
      <w:bookmarkStart w:id="652" w:name="_Toc419143313"/>
      <w:bookmarkStart w:id="653" w:name="_Toc419143525"/>
      <w:r>
        <w:rPr>
          <w:rFonts w:cs="仿宋_GB2312" w:hint="eastAsia"/>
          <w:b/>
          <w:bCs/>
          <w:color w:val="000000"/>
        </w:rPr>
        <w:t>（一）</w:t>
      </w:r>
      <w:bookmarkEnd w:id="649"/>
      <w:r>
        <w:rPr>
          <w:rFonts w:cs="仿宋_GB2312" w:hint="eastAsia"/>
          <w:b/>
          <w:bCs/>
          <w:color w:val="000000"/>
        </w:rPr>
        <w:t>基本要求</w:t>
      </w:r>
      <w:bookmarkEnd w:id="650"/>
      <w:bookmarkEnd w:id="651"/>
      <w:bookmarkEnd w:id="652"/>
      <w:bookmarkEnd w:id="653"/>
    </w:p>
    <w:p w:rsidR="00D2108E" w:rsidRDefault="00D2108E" w:rsidP="005F7C10">
      <w:pPr>
        <w:pStyle w:val="a6"/>
        <w:ind w:firstLine="560"/>
        <w:rPr>
          <w:color w:val="000000"/>
        </w:rPr>
      </w:pPr>
      <w:r>
        <w:rPr>
          <w:rFonts w:cs="仿宋_GB2312" w:hint="eastAsia"/>
          <w:color w:val="000000"/>
        </w:rPr>
        <w:t>财政票据是指学校依法征收政府非税收入或者从事有关财务活动，向公民、法人及其他组织开具的凭证。</w:t>
      </w:r>
    </w:p>
    <w:p w:rsidR="00D2108E" w:rsidRDefault="00D2108E" w:rsidP="005F7C10">
      <w:pPr>
        <w:pStyle w:val="a6"/>
        <w:ind w:firstLine="560"/>
        <w:rPr>
          <w:color w:val="000000"/>
        </w:rPr>
      </w:pPr>
      <w:r>
        <w:rPr>
          <w:rFonts w:cs="仿宋_GB2312" w:hint="eastAsia"/>
          <w:color w:val="000000"/>
        </w:rPr>
        <w:t>学校要进行票据控制，加强票据管理，确保会计核算、账务处理等财务管理工作中使用的票据来源合法，列示内容真实，杜绝使用虚假票</w:t>
      </w:r>
      <w:r>
        <w:rPr>
          <w:rFonts w:cs="仿宋_GB2312" w:hint="eastAsia"/>
          <w:color w:val="000000"/>
        </w:rPr>
        <w:lastRenderedPageBreak/>
        <w:t>据。</w:t>
      </w:r>
    </w:p>
    <w:p w:rsidR="00D2108E" w:rsidRDefault="00D2108E" w:rsidP="005F7C10">
      <w:pPr>
        <w:pStyle w:val="a6"/>
        <w:ind w:firstLine="560"/>
        <w:rPr>
          <w:color w:val="000000"/>
        </w:rPr>
      </w:pPr>
      <w:r>
        <w:rPr>
          <w:rFonts w:cs="仿宋_GB2312" w:hint="eastAsia"/>
          <w:color w:val="000000"/>
        </w:rPr>
        <w:t>出纳负责票据管理；校长室负责对票据业务的审核。</w:t>
      </w:r>
    </w:p>
    <w:p w:rsidR="00D2108E" w:rsidRDefault="00D2108E" w:rsidP="005F7C10">
      <w:pPr>
        <w:pStyle w:val="4"/>
        <w:rPr>
          <w:b/>
          <w:bCs/>
          <w:color w:val="000000"/>
        </w:rPr>
      </w:pPr>
      <w:bookmarkStart w:id="654" w:name="_Toc388970451"/>
      <w:bookmarkStart w:id="655" w:name="_Toc407179435"/>
      <w:bookmarkStart w:id="656" w:name="_Toc407460872"/>
      <w:bookmarkStart w:id="657" w:name="_Toc419143314"/>
      <w:bookmarkStart w:id="658" w:name="_Toc419143526"/>
      <w:r>
        <w:rPr>
          <w:rFonts w:cs="仿宋_GB2312" w:hint="eastAsia"/>
          <w:b/>
          <w:bCs/>
          <w:color w:val="000000"/>
        </w:rPr>
        <w:t>（二）控制目标</w:t>
      </w:r>
      <w:bookmarkEnd w:id="654"/>
      <w:bookmarkEnd w:id="655"/>
      <w:bookmarkEnd w:id="656"/>
      <w:bookmarkEnd w:id="657"/>
      <w:bookmarkEnd w:id="658"/>
    </w:p>
    <w:p w:rsidR="00D2108E" w:rsidRDefault="00D2108E">
      <w:pPr>
        <w:pStyle w:val="a6"/>
        <w:numPr>
          <w:ilvl w:val="0"/>
          <w:numId w:val="43"/>
        </w:numPr>
        <w:tabs>
          <w:tab w:val="left" w:pos="993"/>
        </w:tabs>
        <w:ind w:left="0" w:firstLineChars="0" w:firstLine="560"/>
        <w:rPr>
          <w:color w:val="000000"/>
        </w:rPr>
      </w:pPr>
      <w:r>
        <w:rPr>
          <w:rFonts w:cs="仿宋_GB2312" w:hint="eastAsia"/>
          <w:color w:val="000000"/>
        </w:rPr>
        <w:t>确保票据的保管、使用、核销等符合国家有关法律法规的规定。</w:t>
      </w:r>
    </w:p>
    <w:p w:rsidR="00D2108E" w:rsidRDefault="00D2108E">
      <w:pPr>
        <w:pStyle w:val="a6"/>
        <w:numPr>
          <w:ilvl w:val="0"/>
          <w:numId w:val="43"/>
        </w:numPr>
        <w:tabs>
          <w:tab w:val="left" w:pos="993"/>
        </w:tabs>
        <w:ind w:left="0" w:firstLineChars="0" w:firstLine="560"/>
        <w:rPr>
          <w:color w:val="000000"/>
        </w:rPr>
      </w:pPr>
      <w:r>
        <w:rPr>
          <w:rFonts w:cs="仿宋_GB2312" w:hint="eastAsia"/>
          <w:color w:val="000000"/>
        </w:rPr>
        <w:t>确保票据的安全，避免票据被遗失、盗窃、挪用。</w:t>
      </w:r>
    </w:p>
    <w:p w:rsidR="00D2108E" w:rsidRDefault="00D2108E" w:rsidP="005F7C10">
      <w:pPr>
        <w:pStyle w:val="4"/>
        <w:rPr>
          <w:b/>
          <w:bCs/>
          <w:color w:val="000000"/>
        </w:rPr>
      </w:pPr>
      <w:bookmarkStart w:id="659" w:name="_Toc407460873"/>
      <w:bookmarkStart w:id="660" w:name="_Toc407179436"/>
      <w:bookmarkStart w:id="661" w:name="_Toc388970452"/>
      <w:bookmarkStart w:id="662" w:name="_Toc419143527"/>
      <w:bookmarkStart w:id="663" w:name="_Toc419143315"/>
      <w:r>
        <w:rPr>
          <w:rFonts w:cs="仿宋_GB2312" w:hint="eastAsia"/>
          <w:b/>
          <w:bCs/>
          <w:color w:val="000000"/>
        </w:rPr>
        <w:t>（三）业务流程</w:t>
      </w:r>
      <w:bookmarkEnd w:id="659"/>
      <w:bookmarkEnd w:id="660"/>
      <w:bookmarkEnd w:id="661"/>
      <w:bookmarkEnd w:id="662"/>
      <w:bookmarkEnd w:id="663"/>
    </w:p>
    <w:p w:rsidR="00D2108E" w:rsidRDefault="00D2108E">
      <w:pPr>
        <w:pStyle w:val="a6"/>
        <w:numPr>
          <w:ilvl w:val="0"/>
          <w:numId w:val="44"/>
        </w:numPr>
        <w:tabs>
          <w:tab w:val="left" w:pos="993"/>
        </w:tabs>
        <w:ind w:left="0" w:firstLineChars="0" w:firstLine="560"/>
        <w:rPr>
          <w:color w:val="000000"/>
        </w:rPr>
      </w:pPr>
      <w:r>
        <w:rPr>
          <w:rFonts w:cs="仿宋_GB2312" w:hint="eastAsia"/>
          <w:color w:val="000000"/>
        </w:rPr>
        <w:t>财务室根据实际需要，分别向财政票据管理部门和银行提出票据购买申请。财政票据管理部门或银行审核相关材料，按规定出售相关票据。财务室在取得票据后应妥善保管并及时登记入库。</w:t>
      </w:r>
    </w:p>
    <w:p w:rsidR="00D2108E" w:rsidRDefault="00D2108E">
      <w:pPr>
        <w:pStyle w:val="a6"/>
        <w:numPr>
          <w:ilvl w:val="0"/>
          <w:numId w:val="44"/>
        </w:numPr>
        <w:tabs>
          <w:tab w:val="left" w:pos="993"/>
        </w:tabs>
        <w:ind w:left="0" w:firstLineChars="0" w:firstLine="560"/>
        <w:rPr>
          <w:color w:val="000000"/>
        </w:rPr>
      </w:pPr>
      <w:r>
        <w:rPr>
          <w:rFonts w:cs="仿宋_GB2312" w:hint="eastAsia"/>
          <w:color w:val="000000"/>
        </w:rPr>
        <w:t>财务室设立登记簿用以记录支票及往来结算票据的购入、使用、作废等情况。财务室根据财政票据管理部门或银行开具的付款凭证支付票据购买款项。支票和往来结算票据应设立登记簿用以记录收、发、存情况。除支票、往来结算票据以外的其他票据，按实际需要购买。财务室出纳</w:t>
      </w:r>
      <w:proofErr w:type="gramStart"/>
      <w:r>
        <w:rPr>
          <w:rFonts w:cs="仿宋_GB2312" w:hint="eastAsia"/>
          <w:color w:val="000000"/>
        </w:rPr>
        <w:t>凭相关</w:t>
      </w:r>
      <w:proofErr w:type="gramEnd"/>
      <w:r>
        <w:rPr>
          <w:rFonts w:cs="仿宋_GB2312" w:hint="eastAsia"/>
          <w:color w:val="000000"/>
        </w:rPr>
        <w:t>原始凭证登记日记账。</w:t>
      </w:r>
    </w:p>
    <w:p w:rsidR="00D2108E" w:rsidRDefault="00D2108E">
      <w:pPr>
        <w:pStyle w:val="a6"/>
        <w:numPr>
          <w:ilvl w:val="0"/>
          <w:numId w:val="44"/>
        </w:numPr>
        <w:tabs>
          <w:tab w:val="left" w:pos="993"/>
        </w:tabs>
        <w:ind w:left="0" w:firstLineChars="0" w:firstLine="560"/>
        <w:rPr>
          <w:color w:val="000000"/>
        </w:rPr>
      </w:pPr>
      <w:r>
        <w:rPr>
          <w:rFonts w:cs="仿宋_GB2312" w:hint="eastAsia"/>
          <w:color w:val="000000"/>
        </w:rPr>
        <w:t>财务室严格按相关金融制度规定使用各类票据，严禁开具空白支票。</w:t>
      </w:r>
    </w:p>
    <w:p w:rsidR="00D2108E" w:rsidRDefault="00D2108E">
      <w:pPr>
        <w:pStyle w:val="a6"/>
        <w:numPr>
          <w:ilvl w:val="0"/>
          <w:numId w:val="44"/>
        </w:numPr>
        <w:tabs>
          <w:tab w:val="left" w:pos="993"/>
        </w:tabs>
        <w:ind w:left="0" w:firstLineChars="0" w:firstLine="560"/>
        <w:rPr>
          <w:color w:val="000000"/>
        </w:rPr>
      </w:pPr>
      <w:r>
        <w:rPr>
          <w:rFonts w:cs="仿宋_GB2312" w:hint="eastAsia"/>
          <w:color w:val="000000"/>
        </w:rPr>
        <w:t>对已使用的和作废的往来结算票据使用完毕后，需填写《上海市行政事业性收费票据购买核销审核表》，向财政票据管理部门办理核</w:t>
      </w:r>
      <w:r>
        <w:rPr>
          <w:rFonts w:cs="仿宋_GB2312" w:hint="eastAsia"/>
          <w:color w:val="000000"/>
        </w:rPr>
        <w:lastRenderedPageBreak/>
        <w:t>销手续。作废的银行票据不得随意销毁，应按相关规定归档。</w:t>
      </w:r>
    </w:p>
    <w:p w:rsidR="00D2108E" w:rsidRDefault="00D2108E" w:rsidP="005F7C10">
      <w:pPr>
        <w:pStyle w:val="a6"/>
        <w:ind w:firstLine="560"/>
        <w:rPr>
          <w:color w:val="000000"/>
        </w:rPr>
      </w:pPr>
      <w:r>
        <w:rPr>
          <w:rFonts w:cs="仿宋_GB2312" w:hint="eastAsia"/>
          <w:color w:val="000000"/>
        </w:rPr>
        <w:t>具体流程详见工作流程图（</w:t>
      </w:r>
      <w:fldSimple w:instr=" REF _Ref407041912 \h  \* MERGEFORMAT ">
        <w:r>
          <w:rPr>
            <w:rFonts w:cs="仿宋_GB2312" w:hint="eastAsia"/>
            <w:color w:val="000000"/>
          </w:rPr>
          <w:t>图</w:t>
        </w:r>
        <w:r>
          <w:rPr>
            <w:color w:val="000000"/>
          </w:rPr>
          <w:t xml:space="preserve"> 15</w:t>
        </w:r>
      </w:fldSimple>
      <w:r>
        <w:rPr>
          <w:rFonts w:cs="仿宋_GB2312" w:hint="eastAsia"/>
          <w:color w:val="000000"/>
        </w:rPr>
        <w:t>）。</w:t>
      </w:r>
    </w:p>
    <w:p w:rsidR="00D2108E" w:rsidRDefault="00A02B2A" w:rsidP="00A02B2A">
      <w:pPr>
        <w:pStyle w:val="a6"/>
        <w:ind w:firstLine="560"/>
        <w:rPr>
          <w:color w:val="000000"/>
        </w:rPr>
      </w:pPr>
      <w:r>
        <w:rPr>
          <w:rFonts w:hint="eastAsia"/>
          <w:color w:val="000000"/>
        </w:rPr>
        <w:t>、</w:t>
      </w:r>
      <w:bookmarkStart w:id="664" w:name="_Ref407041912"/>
      <w:r w:rsidR="00D2108E">
        <w:rPr>
          <w:rFonts w:cs="仿宋_GB2312" w:hint="eastAsia"/>
          <w:color w:val="000000"/>
        </w:rPr>
        <w:t>图</w:t>
      </w:r>
      <w:r w:rsidR="00D2108E">
        <w:rPr>
          <w:color w:val="000000"/>
        </w:rPr>
        <w:t xml:space="preserve"> </w:t>
      </w:r>
      <w:r w:rsidR="004E314B">
        <w:rPr>
          <w:color w:val="000000"/>
        </w:rPr>
        <w:fldChar w:fldCharType="begin"/>
      </w:r>
      <w:r w:rsidR="00D2108E">
        <w:rPr>
          <w:color w:val="000000"/>
        </w:rPr>
        <w:instrText xml:space="preserve"> SEQ </w:instrText>
      </w:r>
      <w:r w:rsidR="00D2108E">
        <w:rPr>
          <w:rFonts w:cs="仿宋_GB2312" w:hint="eastAsia"/>
          <w:color w:val="000000"/>
        </w:rPr>
        <w:instrText>图</w:instrText>
      </w:r>
      <w:r w:rsidR="00D2108E">
        <w:rPr>
          <w:color w:val="000000"/>
        </w:rPr>
        <w:instrText xml:space="preserve"> \* ARABIC </w:instrText>
      </w:r>
      <w:r w:rsidR="004E314B">
        <w:rPr>
          <w:color w:val="000000"/>
        </w:rPr>
        <w:fldChar w:fldCharType="separate"/>
      </w:r>
      <w:r w:rsidR="00D2108E">
        <w:rPr>
          <w:noProof/>
          <w:color w:val="000000"/>
        </w:rPr>
        <w:t>15</w:t>
      </w:r>
      <w:r w:rsidR="004E314B">
        <w:rPr>
          <w:color w:val="000000"/>
        </w:rPr>
        <w:fldChar w:fldCharType="end"/>
      </w:r>
      <w:bookmarkEnd w:id="664"/>
      <w:r w:rsidR="00D2108E">
        <w:rPr>
          <w:color w:val="000000"/>
        </w:rPr>
        <w:t xml:space="preserve"> </w:t>
      </w:r>
      <w:r w:rsidR="00D2108E">
        <w:rPr>
          <w:rFonts w:cs="仿宋_GB2312" w:hint="eastAsia"/>
          <w:color w:val="000000"/>
        </w:rPr>
        <w:t>票据业务控制</w:t>
      </w:r>
    </w:p>
    <w:p w:rsidR="00D2108E" w:rsidRDefault="004E314B">
      <w:pPr>
        <w:spacing w:line="480" w:lineRule="auto"/>
        <w:jc w:val="center"/>
        <w:rPr>
          <w:color w:val="000000"/>
        </w:rPr>
      </w:pPr>
      <w:r>
        <w:rPr>
          <w:color w:val="000000"/>
        </w:rPr>
      </w:r>
      <w:r>
        <w:rPr>
          <w:color w:val="000000"/>
        </w:rPr>
        <w:pict>
          <v:group id="_x0000_s1399" editas="canvas" style="width:356.6pt;height:373.55pt;mso-position-horizontal-relative:char;mso-position-vertical-relative:line" coordorigin="1702,-603" coordsize="7132,7471">
            <v:shape id="_x0000_s1400" type="#_x0000_t75" style="position:absolute;left:1702;top:-603;width:7132;height:7471" o:preferrelative="f">
              <o:lock v:ext="edit" text="t"/>
            </v:shape>
            <v:shape id="_x0000_s1401" type="#_x0000_t202" style="position:absolute;left:2653;top:335;width:2075;height:1020;v-text-anchor:middle">
              <v:textbox>
                <w:txbxContent>
                  <w:p w:rsidR="00786741" w:rsidRDefault="00786741">
                    <w:pPr>
                      <w:snapToGrid w:val="0"/>
                      <w:rPr>
                        <w:rFonts w:eastAsia="仿宋_GB2312"/>
                      </w:rPr>
                    </w:pPr>
                    <w:r>
                      <w:rPr>
                        <w:rFonts w:eastAsia="仿宋_GB2312" w:cs="仿宋_GB2312" w:hint="eastAsia"/>
                      </w:rPr>
                      <w:t>财务室提出票据购买申请</w:t>
                    </w:r>
                  </w:p>
                </w:txbxContent>
              </v:textbox>
            </v:shape>
            <v:shape id="_x0000_s1402" type="#_x0000_t202" style="position:absolute;left:2653;top:1823;width:2075;height:907;v-text-anchor:middle">
              <v:textbox>
                <w:txbxContent>
                  <w:p w:rsidR="00786741" w:rsidRDefault="00786741">
                    <w:pPr>
                      <w:snapToGrid w:val="0"/>
                      <w:rPr>
                        <w:rFonts w:eastAsia="仿宋_GB2312"/>
                      </w:rPr>
                    </w:pPr>
                    <w:r>
                      <w:rPr>
                        <w:rFonts w:eastAsia="仿宋_GB2312" w:cs="仿宋_GB2312" w:hint="eastAsia"/>
                      </w:rPr>
                      <w:t>财务室对票据购入、使用、作废情况登记</w:t>
                    </w:r>
                  </w:p>
                </w:txbxContent>
              </v:textbox>
            </v:shape>
            <v:shape id="_x0000_s1403" type="#_x0000_t32" style="position:absolute;left:3691;top:1355;width:1;height:468" o:connectortype="straight">
              <v:stroke endarrow="block"/>
            </v:shape>
            <v:shape id="_x0000_s1404" type="#_x0000_t32" style="position:absolute;left:3690;top:2730;width:1;height:557;flip:x" o:connectortype="straight">
              <v:stroke endarrow="block"/>
            </v:shape>
            <v:shape id="_x0000_s1405" type="#_x0000_t32" style="position:absolute;left:3683;top:4116;width:9;height:653;flip:x" o:connectortype="straight">
              <v:stroke endarrow="block"/>
            </v:shape>
            <v:shape id="_x0000_s1406" type="#_x0000_t65" style="position:absolute;left:5569;top:335;width:2721;height:1247;v-text-anchor:middle" adj="18230">
              <v:textbox inset=",.3mm,,0">
                <w:txbxContent>
                  <w:p w:rsidR="00786741" w:rsidRDefault="00786741">
                    <w:pPr>
                      <w:snapToGrid w:val="0"/>
                      <w:rPr>
                        <w:rFonts w:eastAsia="仿宋_GB2312"/>
                      </w:rPr>
                    </w:pPr>
                    <w:r>
                      <w:rPr>
                        <w:rFonts w:eastAsia="仿宋_GB2312" w:cs="仿宋_GB2312" w:hint="eastAsia"/>
                      </w:rPr>
                      <w:t>根据业务的特点办理票据申请；由学校负责人审批。</w:t>
                    </w:r>
                  </w:p>
                </w:txbxContent>
              </v:textbox>
            </v:shape>
            <v:shape id="_x0000_s1407" type="#_x0000_t117" style="position:absolute;left:3073;top:-603;width:1224;height:540;v-text-anchor:middle">
              <v:textbox>
                <w:txbxContent>
                  <w:p w:rsidR="00786741" w:rsidRDefault="00786741">
                    <w:pPr>
                      <w:jc w:val="center"/>
                      <w:rPr>
                        <w:rFonts w:eastAsia="仿宋_GB2312"/>
                      </w:rPr>
                    </w:pPr>
                    <w:r>
                      <w:rPr>
                        <w:rFonts w:eastAsia="仿宋_GB2312" w:cs="仿宋_GB2312" w:hint="eastAsia"/>
                      </w:rPr>
                      <w:t>开始</w:t>
                    </w:r>
                  </w:p>
                </w:txbxContent>
              </v:textbox>
            </v:shape>
            <v:shape id="_x0000_s1408" type="#_x0000_t32" style="position:absolute;left:3685;top:-63;width:6;height:398" o:connectortype="straight">
              <v:stroke endarrow="block"/>
            </v:shape>
            <v:shape id="_x0000_s1409" type="#_x0000_t65" style="position:absolute;left:5569;top:1801;width:2721;height:1247;v-text-anchor:middle" adj="18230">
              <v:textbox>
                <w:txbxContent>
                  <w:p w:rsidR="00786741" w:rsidRDefault="00786741">
                    <w:pPr>
                      <w:snapToGrid w:val="0"/>
                      <w:rPr>
                        <w:rFonts w:eastAsia="仿宋_GB2312"/>
                      </w:rPr>
                    </w:pPr>
                    <w:r>
                      <w:rPr>
                        <w:rFonts w:eastAsia="仿宋_GB2312" w:cs="仿宋_GB2312" w:hint="eastAsia"/>
                      </w:rPr>
                      <w:t>设立票据登记簿；对票据的购入、使用、作废情况进行登记；对收到的票据鉴别真伪。</w:t>
                    </w:r>
                  </w:p>
                </w:txbxContent>
              </v:textbox>
            </v:shape>
            <v:shape id="_x0000_s1410" type="#_x0000_t65" style="position:absolute;left:5569;top:3287;width:2721;height:1020;v-text-anchor:middle" adj="18230">
              <v:textbox>
                <w:txbxContent>
                  <w:p w:rsidR="00786741" w:rsidRDefault="00786741">
                    <w:pPr>
                      <w:snapToGrid w:val="0"/>
                      <w:rPr>
                        <w:rFonts w:eastAsia="仿宋_GB2312"/>
                      </w:rPr>
                    </w:pPr>
                    <w:r>
                      <w:rPr>
                        <w:rFonts w:eastAsia="仿宋_GB2312" w:cs="仿宋_GB2312" w:hint="eastAsia"/>
                      </w:rPr>
                      <w:t>申请人填报票据申请，提交业务依据，由出纳审核后开列票据。</w:t>
                    </w:r>
                  </w:p>
                </w:txbxContent>
              </v:textbox>
            </v:shape>
            <v:shape id="_x0000_s1411" type="#_x0000_t32" style="position:absolute;left:4728;top:786;width:841;height:1" o:connectortype="straight"/>
            <v:shape id="_x0000_s1412" type="#_x0000_t117" style="position:absolute;left:3076;top:6093;width:1224;height:540;v-text-anchor:middle">
              <v:textbox>
                <w:txbxContent>
                  <w:p w:rsidR="00786741" w:rsidRDefault="00786741">
                    <w:pPr>
                      <w:jc w:val="center"/>
                      <w:rPr>
                        <w:rFonts w:eastAsia="仿宋_GB2312"/>
                      </w:rPr>
                    </w:pPr>
                    <w:r>
                      <w:rPr>
                        <w:rFonts w:eastAsia="仿宋_GB2312" w:cs="仿宋_GB2312" w:hint="eastAsia"/>
                      </w:rPr>
                      <w:t>结束</w:t>
                    </w:r>
                  </w:p>
                </w:txbxContent>
              </v:textbox>
            </v:shape>
            <v:shape id="_x0000_s1413" type="#_x0000_t32" style="position:absolute;left:4709;top:5175;width:841;height:2;flip:y" o:connectortype="straight"/>
            <v:shape id="_x0000_s1414" type="#_x0000_t32" style="position:absolute;left:3683;top:5563;width:5;height:530" o:connectortype="straight">
              <v:stroke endarrow="block"/>
            </v:shape>
            <v:shape id="_x0000_s1415" type="#_x0000_t32" style="position:absolute;left:4728;top:2202;width:841;height:1" o:connectortype="straight"/>
            <v:shape id="_x0000_s1416" type="#_x0000_t32" style="position:absolute;left:4709;top:3774;width:841;height:1" o:connectortype="straight"/>
            <v:shape id="_x0000_s1417" type="#_x0000_t202" style="position:absolute;left:2645;top:4769;width:2076;height:794;v-text-anchor:middle">
              <v:textbox>
                <w:txbxContent>
                  <w:p w:rsidR="00786741" w:rsidRDefault="00786741">
                    <w:pPr>
                      <w:rPr>
                        <w:rFonts w:eastAsia="仿宋_GB2312"/>
                      </w:rPr>
                    </w:pPr>
                    <w:r>
                      <w:rPr>
                        <w:rFonts w:eastAsia="仿宋_GB2312" w:cs="仿宋_GB2312" w:hint="eastAsia"/>
                      </w:rPr>
                      <w:t>票据归档</w:t>
                    </w:r>
                  </w:p>
                </w:txbxContent>
              </v:textbox>
            </v:shape>
            <v:shape id="_x0000_s1418" type="#_x0000_t202" style="position:absolute;left:2652;top:3287;width:2076;height:829;v-text-anchor:middle">
              <v:textbox>
                <w:txbxContent>
                  <w:p w:rsidR="00786741" w:rsidRDefault="00786741">
                    <w:pPr>
                      <w:snapToGrid w:val="0"/>
                      <w:rPr>
                        <w:rFonts w:eastAsia="仿宋_GB2312"/>
                      </w:rPr>
                    </w:pPr>
                    <w:r>
                      <w:rPr>
                        <w:rFonts w:eastAsia="仿宋_GB2312" w:cs="仿宋_GB2312" w:hint="eastAsia"/>
                      </w:rPr>
                      <w:t>相关处室及人员的票据使用</w:t>
                    </w:r>
                  </w:p>
                </w:txbxContent>
              </v:textbox>
            </v:shape>
            <v:shape id="_x0000_s1419" type="#_x0000_t65" style="position:absolute;left:5562;top:4755;width:2721;height:907;v-text-anchor:middle" adj="18230">
              <v:textbox>
                <w:txbxContent>
                  <w:p w:rsidR="00786741" w:rsidRDefault="00786741">
                    <w:pPr>
                      <w:rPr>
                        <w:rFonts w:eastAsia="仿宋_GB2312"/>
                      </w:rPr>
                    </w:pPr>
                    <w:r>
                      <w:rPr>
                        <w:rFonts w:eastAsia="仿宋_GB2312" w:cs="仿宋_GB2312" w:hint="eastAsia"/>
                      </w:rPr>
                      <w:t>对各类票据进行及时归档。</w:t>
                    </w:r>
                  </w:p>
                </w:txbxContent>
              </v:textbox>
            </v:shape>
            <w10:anchorlock/>
          </v:group>
        </w:pict>
      </w:r>
    </w:p>
    <w:p w:rsidR="00A02B2A" w:rsidRDefault="00A02B2A" w:rsidP="00A02B2A">
      <w:pPr>
        <w:pStyle w:val="4"/>
        <w:rPr>
          <w:b/>
          <w:bCs/>
          <w:color w:val="000000"/>
        </w:rPr>
      </w:pPr>
      <w:bookmarkStart w:id="665" w:name="_Toc407179437"/>
      <w:bookmarkStart w:id="666" w:name="_Toc407460874"/>
      <w:bookmarkStart w:id="667" w:name="_Toc419143316"/>
      <w:bookmarkStart w:id="668" w:name="_Toc388970453"/>
      <w:bookmarkStart w:id="669" w:name="_Toc419143528"/>
      <w:r>
        <w:rPr>
          <w:rFonts w:cs="仿宋_GB2312" w:hint="eastAsia"/>
          <w:b/>
          <w:bCs/>
          <w:color w:val="000000"/>
        </w:rPr>
        <w:t>（四）控制措施</w:t>
      </w:r>
      <w:bookmarkEnd w:id="665"/>
      <w:bookmarkEnd w:id="666"/>
      <w:bookmarkEnd w:id="667"/>
      <w:bookmarkEnd w:id="668"/>
      <w:bookmarkEnd w:id="669"/>
    </w:p>
    <w:p w:rsidR="00A02B2A" w:rsidRDefault="00A02B2A" w:rsidP="00A02B2A">
      <w:pPr>
        <w:pStyle w:val="a6"/>
        <w:numPr>
          <w:ilvl w:val="0"/>
          <w:numId w:val="45"/>
        </w:numPr>
        <w:tabs>
          <w:tab w:val="left" w:pos="993"/>
        </w:tabs>
        <w:ind w:left="0" w:firstLineChars="0" w:firstLine="560"/>
        <w:rPr>
          <w:color w:val="000000"/>
        </w:rPr>
      </w:pPr>
      <w:r>
        <w:rPr>
          <w:rFonts w:cs="仿宋_GB2312" w:hint="eastAsia"/>
          <w:color w:val="000000"/>
        </w:rPr>
        <w:t>各类票据的申领、启用、保管、核销、销毁均应履行规定手续。应按规定设置票据保管员，建立票据登记簿，做好票据的保管和</w:t>
      </w:r>
      <w:proofErr w:type="gramStart"/>
      <w:r>
        <w:rPr>
          <w:rFonts w:cs="仿宋_GB2312" w:hint="eastAsia"/>
          <w:color w:val="000000"/>
        </w:rPr>
        <w:t>序时</w:t>
      </w:r>
      <w:proofErr w:type="gramEnd"/>
      <w:r>
        <w:rPr>
          <w:rFonts w:cs="仿宋_GB2312" w:hint="eastAsia"/>
          <w:color w:val="000000"/>
        </w:rPr>
        <w:t>登记工作。票据应当按照序号使用，不得</w:t>
      </w:r>
      <w:proofErr w:type="gramStart"/>
      <w:r>
        <w:rPr>
          <w:rFonts w:cs="仿宋_GB2312" w:hint="eastAsia"/>
          <w:color w:val="000000"/>
        </w:rPr>
        <w:t>拆本</w:t>
      </w:r>
      <w:proofErr w:type="gramEnd"/>
      <w:r>
        <w:rPr>
          <w:rFonts w:cs="仿宋_GB2312" w:hint="eastAsia"/>
          <w:color w:val="000000"/>
        </w:rPr>
        <w:t>使用，做好废旧票据管理。</w:t>
      </w:r>
    </w:p>
    <w:p w:rsidR="00A02B2A" w:rsidRDefault="00A02B2A" w:rsidP="00A02B2A">
      <w:pPr>
        <w:pStyle w:val="a6"/>
        <w:numPr>
          <w:ilvl w:val="0"/>
          <w:numId w:val="45"/>
        </w:numPr>
        <w:tabs>
          <w:tab w:val="left" w:pos="993"/>
        </w:tabs>
        <w:ind w:left="0" w:firstLineChars="0" w:firstLine="560"/>
        <w:rPr>
          <w:color w:val="000000"/>
        </w:rPr>
      </w:pPr>
      <w:r>
        <w:rPr>
          <w:rFonts w:cs="仿宋_GB2312" w:hint="eastAsia"/>
          <w:color w:val="000000"/>
        </w:rPr>
        <w:t>不得违反规定转让、出借、代开、买卖票据，不得擅自扩大票</w:t>
      </w:r>
      <w:r>
        <w:rPr>
          <w:rFonts w:cs="仿宋_GB2312" w:hint="eastAsia"/>
          <w:color w:val="000000"/>
        </w:rPr>
        <w:lastRenderedPageBreak/>
        <w:t>据的适用范围。</w:t>
      </w:r>
    </w:p>
    <w:p w:rsidR="00A02B2A" w:rsidRPr="00A02B2A" w:rsidRDefault="00A02B2A">
      <w:pPr>
        <w:spacing w:line="480" w:lineRule="auto"/>
        <w:jc w:val="center"/>
        <w:rPr>
          <w:color w:val="000000"/>
        </w:rPr>
      </w:pPr>
    </w:p>
    <w:p w:rsidR="00D2108E" w:rsidRPr="007F7176" w:rsidRDefault="00D2108E">
      <w:pPr>
        <w:pStyle w:val="2"/>
        <w:spacing w:before="388" w:after="388"/>
        <w:rPr>
          <w:rFonts w:ascii="Times New Roman" w:hAnsi="Times New Roman" w:cs="Times New Roman"/>
          <w:color w:val="auto"/>
        </w:rPr>
      </w:pPr>
      <w:bookmarkStart w:id="670" w:name="_Toc398716881"/>
      <w:bookmarkStart w:id="671" w:name="_Toc388970455"/>
      <w:bookmarkStart w:id="672" w:name="_Toc419145422"/>
      <w:bookmarkStart w:id="673" w:name="_Toc419143317"/>
      <w:r w:rsidRPr="007F7176">
        <w:rPr>
          <w:rFonts w:ascii="Times New Roman" w:hAnsi="Times New Roman" w:cs="仿宋_GB2312" w:hint="eastAsia"/>
          <w:color w:val="auto"/>
        </w:rPr>
        <w:t>第二节</w:t>
      </w:r>
      <w:r w:rsidRPr="007F7176">
        <w:rPr>
          <w:rFonts w:ascii="Times New Roman" w:hAnsi="Times New Roman" w:cs="Times New Roman"/>
          <w:color w:val="auto"/>
        </w:rPr>
        <w:t xml:space="preserve"> </w:t>
      </w:r>
      <w:bookmarkEnd w:id="670"/>
      <w:bookmarkEnd w:id="671"/>
      <w:r w:rsidRPr="007F7176">
        <w:rPr>
          <w:rFonts w:ascii="Times New Roman" w:hAnsi="Times New Roman" w:cs="仿宋_GB2312" w:hint="eastAsia"/>
          <w:color w:val="auto"/>
        </w:rPr>
        <w:t>实物资产</w:t>
      </w:r>
      <w:bookmarkEnd w:id="672"/>
      <w:bookmarkEnd w:id="673"/>
    </w:p>
    <w:p w:rsidR="00D2108E" w:rsidRDefault="00D2108E" w:rsidP="005F7C10">
      <w:pPr>
        <w:pStyle w:val="3"/>
        <w:ind w:firstLine="560"/>
        <w:rPr>
          <w:color w:val="000000"/>
        </w:rPr>
      </w:pPr>
      <w:bookmarkStart w:id="674" w:name="_Toc419145423"/>
      <w:bookmarkStart w:id="675" w:name="_Toc419143318"/>
      <w:r>
        <w:rPr>
          <w:rFonts w:cs="仿宋_GB2312" w:hint="eastAsia"/>
          <w:color w:val="000000"/>
        </w:rPr>
        <w:t>一、存货</w:t>
      </w:r>
      <w:bookmarkEnd w:id="674"/>
      <w:bookmarkEnd w:id="675"/>
    </w:p>
    <w:p w:rsidR="00D2108E" w:rsidRDefault="00D2108E" w:rsidP="005F7C10">
      <w:pPr>
        <w:pStyle w:val="4"/>
        <w:rPr>
          <w:b/>
          <w:bCs/>
          <w:color w:val="000000"/>
        </w:rPr>
      </w:pPr>
      <w:bookmarkStart w:id="676" w:name="_Toc407460877"/>
      <w:bookmarkStart w:id="677" w:name="_Toc419143531"/>
      <w:bookmarkStart w:id="678" w:name="_Toc407179440"/>
      <w:bookmarkStart w:id="679" w:name="_Toc419143319"/>
      <w:r>
        <w:rPr>
          <w:rFonts w:cs="仿宋_GB2312" w:hint="eastAsia"/>
          <w:b/>
          <w:bCs/>
          <w:color w:val="000000"/>
        </w:rPr>
        <w:t>（一）基本要求</w:t>
      </w:r>
      <w:bookmarkEnd w:id="676"/>
      <w:bookmarkEnd w:id="677"/>
      <w:bookmarkEnd w:id="678"/>
      <w:bookmarkEnd w:id="679"/>
    </w:p>
    <w:p w:rsidR="00D2108E" w:rsidRDefault="00D2108E" w:rsidP="005F7C10">
      <w:pPr>
        <w:pStyle w:val="a6"/>
        <w:ind w:firstLine="560"/>
        <w:rPr>
          <w:color w:val="000000"/>
        </w:rPr>
      </w:pPr>
      <w:r>
        <w:rPr>
          <w:rFonts w:cs="仿宋_GB2312" w:hint="eastAsia"/>
          <w:color w:val="000000"/>
        </w:rPr>
        <w:t>学校加强对业务活动中使用的各类材料、物资的管理；规范存货管理流程，明确存货取得、验收入库、仓储保管、领用发出、盘点处置等环节的管理要求，充分利用信息系统，强化会计、出入库等相关记录，确保存货管理全过程的风险得到有效控制。</w:t>
      </w:r>
    </w:p>
    <w:p w:rsidR="00D2108E" w:rsidRDefault="00D2108E" w:rsidP="005F7C10">
      <w:pPr>
        <w:pStyle w:val="a6"/>
        <w:ind w:firstLine="560"/>
        <w:rPr>
          <w:color w:val="000000"/>
        </w:rPr>
      </w:pPr>
      <w:r>
        <w:rPr>
          <w:rFonts w:cs="仿宋_GB2312" w:hint="eastAsia"/>
          <w:color w:val="000000"/>
        </w:rPr>
        <w:t>建立存货管理岗位责任制，明确内部相关部门和岗位的职责权限，切实做到不相容岗位相互分离、制约和监督。学校内部除存货管理、监督部门及仓储人员外，其他部门和人员接触存货，需经过总务处特别授权。</w:t>
      </w:r>
    </w:p>
    <w:p w:rsidR="00D2108E" w:rsidRDefault="00D2108E" w:rsidP="005F7C10">
      <w:pPr>
        <w:pStyle w:val="4"/>
        <w:rPr>
          <w:b/>
          <w:bCs/>
          <w:color w:val="000000"/>
        </w:rPr>
      </w:pPr>
      <w:bookmarkStart w:id="680" w:name="_Toc419143532"/>
      <w:bookmarkStart w:id="681" w:name="_Toc407460878"/>
      <w:bookmarkStart w:id="682" w:name="_Toc419143320"/>
      <w:bookmarkStart w:id="683" w:name="_Toc407179441"/>
      <w:r>
        <w:rPr>
          <w:rFonts w:cs="仿宋_GB2312" w:hint="eastAsia"/>
          <w:b/>
          <w:bCs/>
          <w:color w:val="000000"/>
        </w:rPr>
        <w:t>（二）控制目标</w:t>
      </w:r>
      <w:bookmarkEnd w:id="680"/>
      <w:bookmarkEnd w:id="681"/>
      <w:bookmarkEnd w:id="682"/>
      <w:bookmarkEnd w:id="683"/>
    </w:p>
    <w:p w:rsidR="00D2108E" w:rsidRDefault="00D2108E">
      <w:pPr>
        <w:pStyle w:val="ListParagraph1"/>
        <w:numPr>
          <w:ilvl w:val="0"/>
          <w:numId w:val="46"/>
        </w:numPr>
        <w:tabs>
          <w:tab w:val="left" w:pos="993"/>
        </w:tabs>
        <w:spacing w:line="500" w:lineRule="exact"/>
        <w:ind w:left="0" w:firstLineChars="0" w:firstLine="560"/>
        <w:rPr>
          <w:rFonts w:eastAsia="仿宋_GB2312"/>
          <w:color w:val="000000"/>
          <w:sz w:val="28"/>
          <w:szCs w:val="28"/>
        </w:rPr>
      </w:pPr>
      <w:r>
        <w:rPr>
          <w:rFonts w:eastAsia="仿宋_GB2312" w:cs="仿宋_GB2312" w:hint="eastAsia"/>
          <w:color w:val="000000"/>
          <w:sz w:val="28"/>
          <w:szCs w:val="28"/>
        </w:rPr>
        <w:t>保证资产的安全完整，提高资产使用效率。</w:t>
      </w:r>
    </w:p>
    <w:p w:rsidR="00D2108E" w:rsidRDefault="00D2108E">
      <w:pPr>
        <w:pStyle w:val="ListParagraph1"/>
        <w:numPr>
          <w:ilvl w:val="0"/>
          <w:numId w:val="46"/>
        </w:numPr>
        <w:tabs>
          <w:tab w:val="left" w:pos="993"/>
        </w:tabs>
        <w:spacing w:line="500" w:lineRule="exact"/>
        <w:ind w:left="0" w:firstLineChars="0" w:firstLine="560"/>
        <w:rPr>
          <w:rFonts w:eastAsia="仿宋_GB2312"/>
          <w:color w:val="000000"/>
          <w:sz w:val="28"/>
          <w:szCs w:val="28"/>
        </w:rPr>
      </w:pPr>
      <w:r>
        <w:rPr>
          <w:rFonts w:eastAsia="仿宋_GB2312" w:cs="仿宋_GB2312" w:hint="eastAsia"/>
          <w:color w:val="000000"/>
          <w:sz w:val="28"/>
          <w:szCs w:val="28"/>
        </w:rPr>
        <w:t>坚持谁使用、谁保管、谁负责的原则，定期清点盘点，做到账实相符，防止资产流失。</w:t>
      </w:r>
    </w:p>
    <w:p w:rsidR="00D2108E" w:rsidRDefault="00D2108E">
      <w:pPr>
        <w:pStyle w:val="a6"/>
        <w:numPr>
          <w:ilvl w:val="0"/>
          <w:numId w:val="46"/>
        </w:numPr>
        <w:tabs>
          <w:tab w:val="left" w:pos="993"/>
        </w:tabs>
        <w:ind w:left="0" w:firstLineChars="0" w:firstLine="560"/>
        <w:rPr>
          <w:color w:val="000000"/>
        </w:rPr>
      </w:pPr>
      <w:r>
        <w:rPr>
          <w:rFonts w:cs="仿宋_GB2312" w:hint="eastAsia"/>
          <w:color w:val="000000"/>
        </w:rPr>
        <w:t>合理配置和有效利用资产，避免资产闲置或浪费，提高资产使</w:t>
      </w:r>
      <w:r>
        <w:rPr>
          <w:rFonts w:cs="仿宋_GB2312" w:hint="eastAsia"/>
          <w:color w:val="000000"/>
        </w:rPr>
        <w:lastRenderedPageBreak/>
        <w:t>用效率。</w:t>
      </w:r>
    </w:p>
    <w:p w:rsidR="00D2108E" w:rsidRDefault="00D2108E" w:rsidP="005F7C10">
      <w:pPr>
        <w:pStyle w:val="4"/>
        <w:rPr>
          <w:b/>
          <w:bCs/>
          <w:color w:val="000000"/>
        </w:rPr>
      </w:pPr>
      <w:bookmarkStart w:id="684" w:name="_Toc407179442"/>
      <w:bookmarkStart w:id="685" w:name="_Toc419143533"/>
      <w:bookmarkStart w:id="686" w:name="_Toc407460879"/>
      <w:bookmarkStart w:id="687" w:name="_Toc419143321"/>
      <w:r>
        <w:rPr>
          <w:rFonts w:cs="仿宋_GB2312" w:hint="eastAsia"/>
          <w:b/>
          <w:bCs/>
          <w:color w:val="000000"/>
        </w:rPr>
        <w:t>（三）业务流程</w:t>
      </w:r>
      <w:bookmarkEnd w:id="684"/>
      <w:bookmarkEnd w:id="685"/>
      <w:bookmarkEnd w:id="686"/>
      <w:bookmarkEnd w:id="687"/>
    </w:p>
    <w:p w:rsidR="00D2108E" w:rsidRDefault="00D2108E">
      <w:pPr>
        <w:pStyle w:val="a6"/>
        <w:numPr>
          <w:ilvl w:val="0"/>
          <w:numId w:val="47"/>
        </w:numPr>
        <w:tabs>
          <w:tab w:val="left" w:pos="993"/>
        </w:tabs>
        <w:ind w:left="0" w:firstLineChars="0" w:firstLine="560"/>
        <w:rPr>
          <w:color w:val="000000"/>
        </w:rPr>
      </w:pPr>
      <w:r>
        <w:rPr>
          <w:rFonts w:cs="仿宋_GB2312" w:hint="eastAsia"/>
          <w:color w:val="000000"/>
        </w:rPr>
        <w:t>存货购置</w:t>
      </w:r>
    </w:p>
    <w:p w:rsidR="00D2108E" w:rsidRDefault="00D2108E" w:rsidP="005F7C10">
      <w:pPr>
        <w:pStyle w:val="a6"/>
        <w:tabs>
          <w:tab w:val="left" w:pos="993"/>
        </w:tabs>
        <w:ind w:firstLine="560"/>
        <w:rPr>
          <w:color w:val="000000"/>
        </w:rPr>
      </w:pPr>
      <w:r>
        <w:rPr>
          <w:rFonts w:cs="仿宋_GB2312" w:hint="eastAsia"/>
          <w:color w:val="000000"/>
        </w:rPr>
        <w:t>各职能处室根据预算批复，提交存货购置申请，经本部门负责人审核后交总务处；总务处根据各职能处室申请，编制存货的综合采购计划，经学校负责人审批；报财务室进行经费审核；属于重大采购的，由学校领导审核。经审核后，由总务处进行采购，应由政府采购的，按照政府采购流程处理；应签订合同的，应按照合同业务流程处理。具体程序见采购和政府采购业务控制。</w:t>
      </w:r>
    </w:p>
    <w:p w:rsidR="00D2108E" w:rsidRDefault="00D2108E">
      <w:pPr>
        <w:pStyle w:val="a6"/>
        <w:numPr>
          <w:ilvl w:val="0"/>
          <w:numId w:val="47"/>
        </w:numPr>
        <w:tabs>
          <w:tab w:val="left" w:pos="993"/>
        </w:tabs>
        <w:ind w:left="0" w:firstLineChars="0" w:firstLine="560"/>
        <w:rPr>
          <w:color w:val="000000"/>
        </w:rPr>
      </w:pPr>
      <w:r>
        <w:rPr>
          <w:rFonts w:cs="仿宋_GB2312" w:hint="eastAsia"/>
          <w:color w:val="000000"/>
        </w:rPr>
        <w:t>存货验收</w:t>
      </w:r>
    </w:p>
    <w:p w:rsidR="00D2108E" w:rsidRDefault="00D2108E" w:rsidP="005F7C10">
      <w:pPr>
        <w:pStyle w:val="a6"/>
        <w:ind w:firstLine="560"/>
        <w:rPr>
          <w:color w:val="000000"/>
        </w:rPr>
      </w:pPr>
      <w:r>
        <w:rPr>
          <w:rFonts w:cs="仿宋_GB2312" w:hint="eastAsia"/>
          <w:color w:val="000000"/>
        </w:rPr>
        <w:t>学校重视存货验收工作，规范存货验收程序和方法，对入库存货的数量、质量、技术规格等方面进行查验，验收无误方可入库。</w:t>
      </w:r>
    </w:p>
    <w:p w:rsidR="00D2108E" w:rsidRDefault="00D2108E" w:rsidP="005F7C10">
      <w:pPr>
        <w:pStyle w:val="a6"/>
        <w:ind w:firstLine="560"/>
        <w:rPr>
          <w:color w:val="000000"/>
        </w:rPr>
      </w:pPr>
      <w:r>
        <w:rPr>
          <w:rFonts w:cs="仿宋_GB2312" w:hint="eastAsia"/>
          <w:color w:val="000000"/>
        </w:rPr>
        <w:t>外购存货的验收，应当重点关注合同、发票等原始单据与存货的数量、质量、规格等核对一致。涉及技术含量较高的货物，必要时可委托具有检验资质的机构或聘请外部专家协助验收。</w:t>
      </w:r>
    </w:p>
    <w:p w:rsidR="00D2108E" w:rsidRDefault="00D2108E">
      <w:pPr>
        <w:pStyle w:val="a6"/>
        <w:numPr>
          <w:ilvl w:val="0"/>
          <w:numId w:val="47"/>
        </w:numPr>
        <w:ind w:firstLineChars="0"/>
        <w:rPr>
          <w:color w:val="000000"/>
        </w:rPr>
      </w:pPr>
      <w:r>
        <w:rPr>
          <w:rFonts w:cs="仿宋_GB2312" w:hint="eastAsia"/>
          <w:color w:val="000000"/>
        </w:rPr>
        <w:t>存货保管</w:t>
      </w:r>
    </w:p>
    <w:p w:rsidR="00D2108E" w:rsidRDefault="00D2108E">
      <w:pPr>
        <w:pStyle w:val="a6"/>
        <w:numPr>
          <w:ilvl w:val="0"/>
          <w:numId w:val="48"/>
        </w:numPr>
        <w:tabs>
          <w:tab w:val="left" w:pos="1276"/>
        </w:tabs>
        <w:ind w:left="0" w:firstLineChars="0" w:firstLine="560"/>
        <w:rPr>
          <w:color w:val="000000"/>
        </w:rPr>
      </w:pPr>
      <w:r>
        <w:rPr>
          <w:rFonts w:cs="仿宋_GB2312" w:hint="eastAsia"/>
          <w:color w:val="000000"/>
        </w:rPr>
        <w:t>学校建立存货保管制度，定期对存货进行检查；按各类物资所要求的储存条件贮存，并健全防火、防洪、防盗、防潮、防病虫害和</w:t>
      </w:r>
      <w:r>
        <w:rPr>
          <w:rFonts w:cs="仿宋_GB2312" w:hint="eastAsia"/>
          <w:color w:val="000000"/>
        </w:rPr>
        <w:lastRenderedPageBreak/>
        <w:t>防变质等管理规范。</w:t>
      </w:r>
    </w:p>
    <w:p w:rsidR="00D2108E" w:rsidRDefault="00D2108E">
      <w:pPr>
        <w:pStyle w:val="a6"/>
        <w:numPr>
          <w:ilvl w:val="0"/>
          <w:numId w:val="47"/>
        </w:numPr>
        <w:ind w:firstLineChars="0"/>
        <w:rPr>
          <w:color w:val="000000"/>
        </w:rPr>
      </w:pPr>
      <w:r>
        <w:rPr>
          <w:rFonts w:cs="仿宋_GB2312" w:hint="eastAsia"/>
          <w:color w:val="000000"/>
        </w:rPr>
        <w:t>存货领用</w:t>
      </w:r>
    </w:p>
    <w:p w:rsidR="00D2108E" w:rsidRDefault="00D2108E" w:rsidP="005F7C10">
      <w:pPr>
        <w:pStyle w:val="a6"/>
        <w:ind w:firstLine="560"/>
        <w:rPr>
          <w:color w:val="000000"/>
        </w:rPr>
      </w:pPr>
      <w:r>
        <w:rPr>
          <w:rFonts w:cs="仿宋_GB2312" w:hint="eastAsia"/>
          <w:color w:val="000000"/>
        </w:rPr>
        <w:t>学校明确存货发出和领用的审批权限，大批存货、贵重商品的发出实行特别授权。</w:t>
      </w:r>
    </w:p>
    <w:p w:rsidR="00D2108E" w:rsidRDefault="00D2108E">
      <w:pPr>
        <w:pStyle w:val="a6"/>
        <w:numPr>
          <w:ilvl w:val="0"/>
          <w:numId w:val="47"/>
        </w:numPr>
        <w:ind w:firstLineChars="0"/>
        <w:rPr>
          <w:color w:val="000000"/>
        </w:rPr>
      </w:pPr>
      <w:r>
        <w:rPr>
          <w:rFonts w:cs="仿宋_GB2312" w:hint="eastAsia"/>
          <w:color w:val="000000"/>
        </w:rPr>
        <w:t>存货定期盘点</w:t>
      </w:r>
    </w:p>
    <w:p w:rsidR="00D2108E" w:rsidRDefault="00D2108E">
      <w:pPr>
        <w:pStyle w:val="a6"/>
        <w:numPr>
          <w:ilvl w:val="0"/>
          <w:numId w:val="49"/>
        </w:numPr>
        <w:tabs>
          <w:tab w:val="left" w:pos="1276"/>
        </w:tabs>
        <w:ind w:left="0" w:firstLineChars="0" w:firstLine="560"/>
        <w:rPr>
          <w:color w:val="000000"/>
        </w:rPr>
      </w:pPr>
      <w:r>
        <w:rPr>
          <w:rFonts w:cs="仿宋_GB2312" w:hint="eastAsia"/>
          <w:color w:val="000000"/>
        </w:rPr>
        <w:t>学校建立存货盘点清查制度，核查存货数量，及时发现存货减值迹象；每年年度</w:t>
      </w:r>
      <w:proofErr w:type="gramStart"/>
      <w:r>
        <w:rPr>
          <w:rFonts w:cs="仿宋_GB2312" w:hint="eastAsia"/>
          <w:color w:val="000000"/>
        </w:rPr>
        <w:t>终开展</w:t>
      </w:r>
      <w:proofErr w:type="gramEnd"/>
      <w:r>
        <w:rPr>
          <w:rFonts w:cs="仿宋_GB2312" w:hint="eastAsia"/>
          <w:color w:val="000000"/>
        </w:rPr>
        <w:t>全面盘点清查，盘点清查结果形成书面报告。</w:t>
      </w:r>
    </w:p>
    <w:p w:rsidR="00D2108E" w:rsidRDefault="00D2108E">
      <w:pPr>
        <w:pStyle w:val="a6"/>
        <w:numPr>
          <w:ilvl w:val="0"/>
          <w:numId w:val="49"/>
        </w:numPr>
        <w:tabs>
          <w:tab w:val="left" w:pos="1276"/>
        </w:tabs>
        <w:ind w:left="0" w:firstLineChars="0" w:firstLine="560"/>
        <w:rPr>
          <w:color w:val="000000"/>
        </w:rPr>
      </w:pPr>
      <w:r>
        <w:rPr>
          <w:rFonts w:cs="仿宋_GB2312" w:hint="eastAsia"/>
          <w:color w:val="000000"/>
        </w:rPr>
        <w:t>盘点清查中发现的存货盘盈、盘亏、毁损、闲置以及需要报废的存货，查明原因、落实并追究责任，按照规定权限批准后处置。</w:t>
      </w:r>
    </w:p>
    <w:p w:rsidR="00D2108E" w:rsidRDefault="00D2108E" w:rsidP="005F7C10">
      <w:pPr>
        <w:pStyle w:val="a5"/>
        <w:rPr>
          <w:rFonts w:ascii="Times New Roman" w:hAnsi="Times New Roman" w:cs="Times New Roman"/>
          <w:color w:val="000000"/>
        </w:rPr>
      </w:pPr>
      <w:r>
        <w:rPr>
          <w:rFonts w:ascii="Times New Roman" w:hAnsi="Times New Roman" w:cs="仿宋_GB2312" w:hint="eastAsia"/>
          <w:color w:val="000000"/>
        </w:rPr>
        <w:lastRenderedPageBreak/>
        <w:t>图</w:t>
      </w:r>
      <w:r>
        <w:rPr>
          <w:rFonts w:ascii="Times New Roman" w:hAnsi="Times New Roman" w:cs="Times New Roman"/>
          <w:color w:val="000000"/>
        </w:rPr>
        <w:t xml:space="preserve"> </w:t>
      </w:r>
      <w:r w:rsidR="004E314B">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仿宋_GB2312" w:hint="eastAsia"/>
          <w:color w:val="000000"/>
        </w:rPr>
        <w:instrText>图</w:instrText>
      </w:r>
      <w:r>
        <w:rPr>
          <w:rFonts w:ascii="Times New Roman" w:hAnsi="Times New Roman" w:cs="Times New Roman"/>
          <w:color w:val="000000"/>
        </w:rPr>
        <w:instrText xml:space="preserve"> \* ARABIC </w:instrText>
      </w:r>
      <w:r w:rsidR="004E314B">
        <w:rPr>
          <w:rFonts w:ascii="Times New Roman" w:hAnsi="Times New Roman" w:cs="Times New Roman"/>
          <w:color w:val="000000"/>
        </w:rPr>
        <w:fldChar w:fldCharType="separate"/>
      </w:r>
      <w:r>
        <w:rPr>
          <w:rFonts w:ascii="Times New Roman" w:hAnsi="Times New Roman" w:cs="Times New Roman"/>
          <w:noProof/>
          <w:color w:val="000000"/>
        </w:rPr>
        <w:t>16</w:t>
      </w:r>
      <w:r w:rsidR="004E314B">
        <w:rPr>
          <w:rFonts w:ascii="Times New Roman" w:hAnsi="Times New Roman" w:cs="Times New Roman"/>
          <w:color w:val="000000"/>
        </w:rPr>
        <w:fldChar w:fldCharType="end"/>
      </w:r>
      <w:r>
        <w:rPr>
          <w:rFonts w:ascii="Times New Roman" w:hAnsi="Times New Roman" w:cs="Times New Roman"/>
          <w:color w:val="000000"/>
        </w:rPr>
        <w:t xml:space="preserve"> </w:t>
      </w:r>
      <w:r>
        <w:rPr>
          <w:rFonts w:ascii="Times New Roman" w:hAnsi="Times New Roman" w:cs="仿宋_GB2312" w:hint="eastAsia"/>
          <w:color w:val="000000"/>
        </w:rPr>
        <w:t>存货业务控制</w:t>
      </w:r>
    </w:p>
    <w:p w:rsidR="00D2108E" w:rsidRDefault="004E314B">
      <w:pPr>
        <w:pStyle w:val="a6"/>
        <w:ind w:firstLineChars="0" w:firstLine="0"/>
        <w:jc w:val="center"/>
        <w:rPr>
          <w:color w:val="000000"/>
        </w:rPr>
      </w:pPr>
      <w:r>
        <w:rPr>
          <w:color w:val="000000"/>
        </w:rPr>
      </w:r>
      <w:r>
        <w:rPr>
          <w:color w:val="000000"/>
        </w:rPr>
        <w:pict>
          <v:group id="_x0000_s1420" editas="canvas" style="width:340.3pt;height:435.85pt;mso-position-horizontal-relative:char;mso-position-vertical-relative:line" coordorigin="2507,-603" coordsize="6806,8717">
            <v:shape id="_x0000_s1421" type="#_x0000_t75" style="position:absolute;left:2507;top:-603;width:6806;height:8717" o:preferrelative="f">
              <o:lock v:ext="edit" text="t"/>
            </v:shape>
            <v:shape id="_x0000_s1422" type="#_x0000_t202" style="position:absolute;left:2653;top:335;width:2075;height:794;v-text-anchor:middle">
              <v:textbox>
                <w:txbxContent>
                  <w:p w:rsidR="00786741" w:rsidRDefault="00786741">
                    <w:pPr>
                      <w:rPr>
                        <w:rFonts w:ascii="仿宋_GB2312" w:eastAsia="仿宋_GB2312"/>
                      </w:rPr>
                    </w:pPr>
                    <w:r>
                      <w:rPr>
                        <w:rFonts w:ascii="仿宋_GB2312" w:cs="宋体" w:hint="eastAsia"/>
                      </w:rPr>
                      <w:t>存货请购</w:t>
                    </w:r>
                  </w:p>
                </w:txbxContent>
              </v:textbox>
            </v:shape>
            <v:shape id="_x0000_s1423" type="#_x0000_t202" style="position:absolute;left:2653;top:1919;width:2075;height:794;v-text-anchor:middle">
              <v:textbox>
                <w:txbxContent>
                  <w:p w:rsidR="00786741" w:rsidRDefault="00786741">
                    <w:pPr>
                      <w:rPr>
                        <w:rFonts w:ascii="仿宋_GB2312" w:eastAsia="仿宋_GB2312"/>
                      </w:rPr>
                    </w:pPr>
                    <w:r>
                      <w:rPr>
                        <w:rFonts w:ascii="仿宋_GB2312" w:cs="宋体" w:hint="eastAsia"/>
                      </w:rPr>
                      <w:t>存货验收</w:t>
                    </w:r>
                  </w:p>
                </w:txbxContent>
              </v:textbox>
            </v:shape>
            <v:shape id="_x0000_s1424" type="#_x0000_t202" style="position:absolute;left:2652;top:3287;width:2076;height:829;v-text-anchor:middle">
              <v:textbox>
                <w:txbxContent>
                  <w:p w:rsidR="00786741" w:rsidRDefault="00786741">
                    <w:pPr>
                      <w:rPr>
                        <w:rFonts w:ascii="仿宋_GB2312" w:eastAsia="仿宋_GB2312"/>
                      </w:rPr>
                    </w:pPr>
                    <w:r>
                      <w:rPr>
                        <w:rFonts w:ascii="仿宋_GB2312" w:cs="宋体" w:hint="eastAsia"/>
                      </w:rPr>
                      <w:t>存货保管</w:t>
                    </w:r>
                  </w:p>
                </w:txbxContent>
              </v:textbox>
            </v:shape>
            <v:shape id="_x0000_s1425" type="#_x0000_t32" style="position:absolute;left:3691;top:1129;width:1;height:790" o:connectortype="straight">
              <v:stroke endarrow="block"/>
            </v:shape>
            <v:shape id="_x0000_s1426" type="#_x0000_t32" style="position:absolute;left:3690;top:2713;width:1;height:574;flip:x" o:connectortype="straight">
              <v:stroke endarrow="block"/>
            </v:shape>
            <v:shape id="_x0000_s1427" type="#_x0000_t32" style="position:absolute;left:3690;top:4116;width:5;height:653" o:connectortype="straight">
              <v:stroke endarrow="block"/>
            </v:shape>
            <v:shape id="_x0000_s1428" type="#_x0000_t65" style="position:absolute;left:5569;top:335;width:3515;height:1077;v-text-anchor:middle" adj="18230">
              <v:textbox inset=",.3mm,,0">
                <w:txbxContent>
                  <w:p w:rsidR="00786741" w:rsidRDefault="00786741">
                    <w:pPr>
                      <w:snapToGrid w:val="0"/>
                      <w:rPr>
                        <w:rFonts w:ascii="仿宋_GB2312" w:eastAsia="仿宋_GB2312"/>
                      </w:rPr>
                    </w:pPr>
                    <w:r>
                      <w:rPr>
                        <w:rFonts w:ascii="仿宋_GB2312" w:cs="宋体" w:hint="eastAsia"/>
                      </w:rPr>
                      <w:t>存货配置合理；明确购置存货的技术标准、经费来源及预算。符合政府采购的，应进</w:t>
                    </w:r>
                    <w:r w:rsidRPr="004436D0">
                      <w:rPr>
                        <w:rFonts w:ascii="仿宋_GB2312" w:eastAsia="仿宋_GB2312" w:cs="仿宋_GB2312" w:hint="eastAsia"/>
                      </w:rPr>
                      <w:t>政府</w:t>
                    </w:r>
                    <w:r>
                      <w:rPr>
                        <w:rFonts w:ascii="仿宋_GB2312" w:eastAsia="仿宋_GB2312" w:cs="仿宋_GB2312" w:hint="eastAsia"/>
                      </w:rPr>
                      <w:t>采购。</w:t>
                    </w:r>
                  </w:p>
                </w:txbxContent>
              </v:textbox>
            </v:shape>
            <v:shape id="_x0000_s1429" type="#_x0000_t117" style="position:absolute;left:3073;top:-603;width:1224;height:540;v-text-anchor:middle">
              <v:textbox>
                <w:txbxContent>
                  <w:p w:rsidR="00786741" w:rsidRDefault="00786741">
                    <w:pPr>
                      <w:jc w:val="center"/>
                      <w:rPr>
                        <w:rFonts w:ascii="仿宋_GB2312" w:eastAsia="仿宋_GB2312"/>
                      </w:rPr>
                    </w:pPr>
                    <w:r>
                      <w:rPr>
                        <w:rFonts w:ascii="仿宋_GB2312" w:cs="宋体" w:hint="eastAsia"/>
                      </w:rPr>
                      <w:t>开始</w:t>
                    </w:r>
                  </w:p>
                </w:txbxContent>
              </v:textbox>
            </v:shape>
            <v:shape id="_x0000_s1430" type="#_x0000_t32" style="position:absolute;left:3685;top:-63;width:6;height:398" o:connectortype="straight">
              <v:stroke endarrow="block"/>
            </v:shape>
            <v:shape id="_x0000_s1431" type="#_x0000_t65" style="position:absolute;left:5569;top:1897;width:3515;height:1020;v-text-anchor:middle" adj="18230">
              <v:textbox>
                <w:txbxContent>
                  <w:p w:rsidR="00786741" w:rsidRDefault="00786741">
                    <w:pPr>
                      <w:snapToGrid w:val="0"/>
                      <w:rPr>
                        <w:rFonts w:ascii="仿宋_GB2312" w:eastAsia="仿宋_GB2312"/>
                      </w:rPr>
                    </w:pPr>
                    <w:r>
                      <w:rPr>
                        <w:rFonts w:ascii="仿宋_GB2312" w:cs="宋体" w:hint="eastAsia"/>
                      </w:rPr>
                      <w:t>存货管理人员，根据购置标准进行验收；有质量问题的，进行退换货或延期付款。</w:t>
                    </w:r>
                  </w:p>
                </w:txbxContent>
              </v:textbox>
            </v:shape>
            <v:shape id="_x0000_s1432" type="#_x0000_t65" style="position:absolute;left:5569;top:3275;width:3515;height:1077;v-text-anchor:middle" adj="18230">
              <v:textbox>
                <w:txbxContent>
                  <w:p w:rsidR="00786741" w:rsidRDefault="00786741">
                    <w:pPr>
                      <w:snapToGrid w:val="0"/>
                      <w:rPr>
                        <w:rFonts w:ascii="仿宋_GB2312" w:eastAsia="仿宋_GB2312"/>
                      </w:rPr>
                    </w:pPr>
                    <w:r>
                      <w:rPr>
                        <w:rFonts w:ascii="仿宋_GB2312" w:cs="宋体" w:hint="eastAsia"/>
                      </w:rPr>
                      <w:t>由专人负责存货保管；建立存货</w:t>
                    </w:r>
                    <w:proofErr w:type="gramStart"/>
                    <w:r>
                      <w:rPr>
                        <w:rFonts w:ascii="仿宋_GB2312" w:cs="宋体" w:hint="eastAsia"/>
                      </w:rPr>
                      <w:t>保管台</w:t>
                    </w:r>
                    <w:proofErr w:type="gramEnd"/>
                    <w:r>
                      <w:rPr>
                        <w:rFonts w:ascii="仿宋_GB2312" w:cs="宋体" w:hint="eastAsia"/>
                      </w:rPr>
                      <w:t>账；按照存储条件进行保管；重要存货建立保险制度。</w:t>
                    </w:r>
                  </w:p>
                </w:txbxContent>
              </v:textbox>
            </v:shape>
            <v:shape id="_x0000_s1433" type="#_x0000_t32" style="position:absolute;left:4728;top:786;width:841;height:1" o:connectortype="straight"/>
            <v:shape id="_x0000_s1434" type="#_x0000_t202" style="position:absolute;left:2657;top:4769;width:2076;height:794;v-text-anchor:middle">
              <v:textbox>
                <w:txbxContent>
                  <w:p w:rsidR="00786741" w:rsidRDefault="00786741">
                    <w:pPr>
                      <w:rPr>
                        <w:rFonts w:ascii="仿宋_GB2312" w:eastAsia="仿宋_GB2312"/>
                      </w:rPr>
                    </w:pPr>
                    <w:r>
                      <w:rPr>
                        <w:rFonts w:ascii="仿宋_GB2312" w:cs="宋体" w:hint="eastAsia"/>
                      </w:rPr>
                      <w:t>存货领用</w:t>
                    </w:r>
                  </w:p>
                </w:txbxContent>
              </v:textbox>
            </v:shape>
            <v:shape id="_x0000_s1435" type="#_x0000_t65" style="position:absolute;left:5562;top:4731;width:3515;height:1020;v-text-anchor:middle" adj="18230">
              <v:textbox>
                <w:txbxContent>
                  <w:p w:rsidR="00786741" w:rsidRDefault="00786741">
                    <w:pPr>
                      <w:snapToGrid w:val="0"/>
                      <w:rPr>
                        <w:rFonts w:ascii="仿宋_GB2312" w:eastAsia="仿宋_GB2312"/>
                      </w:rPr>
                    </w:pPr>
                    <w:r>
                      <w:rPr>
                        <w:rFonts w:ascii="仿宋_GB2312" w:cs="宋体" w:hint="eastAsia"/>
                      </w:rPr>
                      <w:t>存货使用单位按需提交存货使用申请，经审批后发出存货。</w:t>
                    </w:r>
                  </w:p>
                </w:txbxContent>
              </v:textbox>
            </v:shape>
            <v:shape id="_x0000_s1436" type="#_x0000_t32" style="position:absolute;left:4709;top:5175;width:841;height:2;flip:y" o:connectortype="straight"/>
            <v:shape id="_x0000_s1437" type="#_x0000_t32" style="position:absolute;left:3695;top:5563;width:1;height:538" o:connectortype="straight">
              <v:stroke endarrow="block"/>
            </v:shape>
            <v:shape id="_x0000_s1438" type="#_x0000_t32" style="position:absolute;left:4728;top:2298;width:841;height:1" o:connectortype="straight"/>
            <v:shape id="_x0000_s1439" type="#_x0000_t32" style="position:absolute;left:4709;top:3774;width:841;height:1" o:connectortype="straight"/>
            <v:shape id="_x0000_s1440" type="#_x0000_t202" style="position:absolute;left:2657;top:6101;width:2076;height:794;v-text-anchor:middle">
              <v:textbox>
                <w:txbxContent>
                  <w:p w:rsidR="00786741" w:rsidRDefault="00786741">
                    <w:pPr>
                      <w:rPr>
                        <w:rFonts w:ascii="仿宋_GB2312" w:eastAsia="仿宋_GB2312"/>
                      </w:rPr>
                    </w:pPr>
                    <w:r>
                      <w:rPr>
                        <w:rFonts w:ascii="仿宋_GB2312" w:cs="宋体" w:hint="eastAsia"/>
                      </w:rPr>
                      <w:t>存货定期盘点</w:t>
                    </w:r>
                  </w:p>
                </w:txbxContent>
              </v:textbox>
            </v:shape>
            <v:shape id="_x0000_s1441" type="#_x0000_t32" style="position:absolute;left:4709;top:6507;width:841;height:2;flip:y" o:connectortype="straight"/>
            <v:shape id="_x0000_s1442" type="#_x0000_t65" style="position:absolute;left:5562;top:6063;width:3515;height:1020;v-text-anchor:middle" adj="18230">
              <v:textbox>
                <w:txbxContent>
                  <w:p w:rsidR="00786741" w:rsidRDefault="00786741">
                    <w:pPr>
                      <w:snapToGrid w:val="0"/>
                      <w:rPr>
                        <w:rFonts w:ascii="仿宋_GB2312" w:eastAsia="仿宋_GB2312"/>
                      </w:rPr>
                    </w:pPr>
                    <w:r>
                      <w:rPr>
                        <w:rFonts w:ascii="仿宋_GB2312" w:cs="宋体" w:hint="eastAsia"/>
                      </w:rPr>
                      <w:t>建立存货盘点清查制度，对长势不符的情况，要查清原因，追究责任。</w:t>
                    </w:r>
                  </w:p>
                </w:txbxContent>
              </v:textbox>
            </v:shape>
            <v:shape id="_x0000_s1443" type="#_x0000_t32" style="position:absolute;left:3695;top:6895;width:5;height:553" o:connectortype="straight">
              <v:stroke endarrow="block"/>
            </v:shape>
            <v:shape id="_x0000_s1444" type="#_x0000_t117" style="position:absolute;left:3088;top:7448;width:1224;height:540;v-text-anchor:middle">
              <v:textbox>
                <w:txbxContent>
                  <w:p w:rsidR="00786741" w:rsidRDefault="00786741">
                    <w:pPr>
                      <w:jc w:val="center"/>
                      <w:rPr>
                        <w:rFonts w:ascii="仿宋_GB2312" w:eastAsia="仿宋_GB2312"/>
                      </w:rPr>
                    </w:pPr>
                    <w:r>
                      <w:rPr>
                        <w:rFonts w:ascii="仿宋_GB2312" w:cs="宋体" w:hint="eastAsia"/>
                      </w:rPr>
                      <w:t>结束</w:t>
                    </w:r>
                  </w:p>
                </w:txbxContent>
              </v:textbox>
            </v:shape>
            <w10:anchorlock/>
          </v:group>
        </w:pict>
      </w:r>
    </w:p>
    <w:p w:rsidR="00D2108E" w:rsidRDefault="00D2108E" w:rsidP="005F7C10">
      <w:pPr>
        <w:pStyle w:val="4"/>
        <w:rPr>
          <w:b/>
          <w:bCs/>
          <w:color w:val="000000"/>
        </w:rPr>
      </w:pPr>
      <w:bookmarkStart w:id="688" w:name="_Toc407460880"/>
      <w:bookmarkStart w:id="689" w:name="_Toc419143322"/>
      <w:bookmarkStart w:id="690" w:name="_Toc407179443"/>
      <w:bookmarkStart w:id="691" w:name="_Toc419143534"/>
      <w:r>
        <w:rPr>
          <w:rFonts w:cs="仿宋_GB2312" w:hint="eastAsia"/>
          <w:b/>
          <w:bCs/>
          <w:color w:val="000000"/>
        </w:rPr>
        <w:t>（四）控制措施</w:t>
      </w:r>
      <w:bookmarkEnd w:id="688"/>
      <w:bookmarkEnd w:id="689"/>
      <w:bookmarkEnd w:id="690"/>
      <w:bookmarkEnd w:id="691"/>
    </w:p>
    <w:p w:rsidR="00D2108E" w:rsidRDefault="00D2108E">
      <w:pPr>
        <w:pStyle w:val="a6"/>
        <w:numPr>
          <w:ilvl w:val="0"/>
          <w:numId w:val="50"/>
        </w:numPr>
        <w:tabs>
          <w:tab w:val="left" w:pos="993"/>
        </w:tabs>
        <w:ind w:left="0" w:firstLineChars="0" w:firstLine="561"/>
        <w:rPr>
          <w:color w:val="000000"/>
        </w:rPr>
      </w:pPr>
      <w:r>
        <w:rPr>
          <w:rFonts w:cs="仿宋_GB2312" w:hint="eastAsia"/>
          <w:color w:val="000000"/>
        </w:rPr>
        <w:t>全面调查在用的资产，规范资产配置标准。设立资产购置审批权限，重大资产购置由学校集体决策。</w:t>
      </w:r>
    </w:p>
    <w:p w:rsidR="00D2108E" w:rsidRDefault="00D2108E">
      <w:pPr>
        <w:pStyle w:val="a6"/>
        <w:numPr>
          <w:ilvl w:val="0"/>
          <w:numId w:val="50"/>
        </w:numPr>
        <w:tabs>
          <w:tab w:val="left" w:pos="993"/>
        </w:tabs>
        <w:ind w:left="0" w:firstLineChars="0" w:firstLine="561"/>
        <w:rPr>
          <w:color w:val="000000"/>
        </w:rPr>
      </w:pPr>
      <w:r>
        <w:rPr>
          <w:rFonts w:cs="仿宋_GB2312" w:hint="eastAsia"/>
          <w:color w:val="000000"/>
        </w:rPr>
        <w:t>制定固定资产目录，对每项固定资产进行编号，按照单项资产建立固定资产卡片，详细记录各项固定资产的来源、验收、使用地点、</w:t>
      </w:r>
      <w:r>
        <w:rPr>
          <w:rFonts w:cs="仿宋_GB2312" w:hint="eastAsia"/>
          <w:color w:val="000000"/>
        </w:rPr>
        <w:lastRenderedPageBreak/>
        <w:t>和责任人；严格操作流程，对重要资产实行岗前培训和岗位许可制度，确保设备安全运转。</w:t>
      </w:r>
    </w:p>
    <w:p w:rsidR="00D2108E" w:rsidRPr="003F57EA" w:rsidRDefault="00D2108E">
      <w:pPr>
        <w:pStyle w:val="a6"/>
        <w:numPr>
          <w:ilvl w:val="0"/>
          <w:numId w:val="50"/>
        </w:numPr>
        <w:tabs>
          <w:tab w:val="left" w:pos="993"/>
        </w:tabs>
        <w:ind w:left="0" w:firstLineChars="0" w:firstLine="560"/>
        <w:rPr>
          <w:color w:val="000000"/>
        </w:rPr>
      </w:pPr>
      <w:r>
        <w:rPr>
          <w:rFonts w:cs="仿宋_GB2312" w:hint="eastAsia"/>
          <w:color w:val="000000"/>
        </w:rPr>
        <w:t>总务处按照年度集中采购目录范围和采购限额标准，分别采取不同的采购方式进行采购。</w:t>
      </w:r>
    </w:p>
    <w:p w:rsidR="003F57EA" w:rsidRDefault="003F57EA" w:rsidP="003F57EA">
      <w:pPr>
        <w:pStyle w:val="a6"/>
        <w:numPr>
          <w:ilvl w:val="0"/>
          <w:numId w:val="50"/>
        </w:numPr>
        <w:tabs>
          <w:tab w:val="left" w:pos="993"/>
        </w:tabs>
        <w:ind w:left="0" w:firstLineChars="0" w:firstLine="560"/>
        <w:rPr>
          <w:color w:val="000000"/>
        </w:rPr>
      </w:pPr>
      <w:r>
        <w:rPr>
          <w:rFonts w:cs="仿宋_GB2312" w:hint="eastAsia"/>
          <w:color w:val="000000"/>
        </w:rPr>
        <w:t>建立严格的资产验收制度，确保资产数量、质量等符合要求。</w:t>
      </w:r>
    </w:p>
    <w:p w:rsidR="003F57EA" w:rsidRDefault="003F57EA" w:rsidP="003F57EA">
      <w:pPr>
        <w:pStyle w:val="a6"/>
        <w:numPr>
          <w:ilvl w:val="0"/>
          <w:numId w:val="50"/>
        </w:numPr>
        <w:tabs>
          <w:tab w:val="left" w:pos="993"/>
        </w:tabs>
        <w:ind w:left="0" w:firstLineChars="0" w:firstLine="560"/>
        <w:rPr>
          <w:color w:val="000000"/>
        </w:rPr>
      </w:pPr>
      <w:r>
        <w:rPr>
          <w:rFonts w:cs="仿宋_GB2312" w:hint="eastAsia"/>
          <w:color w:val="000000"/>
        </w:rPr>
        <w:t>加强资产日常保管和维护保养制度，保证资产的正常运行，提高资产使用效率。</w:t>
      </w:r>
    </w:p>
    <w:p w:rsidR="003F57EA" w:rsidRDefault="003F57EA" w:rsidP="003F57EA">
      <w:pPr>
        <w:pStyle w:val="a6"/>
        <w:numPr>
          <w:ilvl w:val="0"/>
          <w:numId w:val="50"/>
        </w:numPr>
        <w:tabs>
          <w:tab w:val="left" w:pos="993"/>
        </w:tabs>
        <w:ind w:left="0" w:firstLineChars="0" w:firstLine="560"/>
        <w:rPr>
          <w:color w:val="000000"/>
        </w:rPr>
      </w:pPr>
      <w:r>
        <w:rPr>
          <w:rFonts w:cs="仿宋_GB2312" w:hint="eastAsia"/>
          <w:color w:val="000000"/>
        </w:rPr>
        <w:t>定期对资产进行盘点，确保账</w:t>
      </w:r>
      <w:proofErr w:type="gramStart"/>
      <w:r>
        <w:rPr>
          <w:rFonts w:cs="仿宋_GB2312" w:hint="eastAsia"/>
          <w:color w:val="000000"/>
        </w:rPr>
        <w:t>账</w:t>
      </w:r>
      <w:proofErr w:type="gramEnd"/>
      <w:r>
        <w:rPr>
          <w:rFonts w:cs="仿宋_GB2312" w:hint="eastAsia"/>
          <w:color w:val="000000"/>
        </w:rPr>
        <w:t>、账实相符。</w:t>
      </w:r>
    </w:p>
    <w:p w:rsidR="003F57EA" w:rsidRDefault="003F57EA" w:rsidP="003F57EA">
      <w:pPr>
        <w:pStyle w:val="a6"/>
        <w:numPr>
          <w:ilvl w:val="0"/>
          <w:numId w:val="50"/>
        </w:numPr>
        <w:tabs>
          <w:tab w:val="left" w:pos="993"/>
        </w:tabs>
        <w:ind w:left="0" w:firstLineChars="0" w:firstLine="560"/>
        <w:rPr>
          <w:color w:val="000000"/>
        </w:rPr>
      </w:pPr>
      <w:r>
        <w:rPr>
          <w:rFonts w:cs="仿宋_GB2312" w:hint="eastAsia"/>
          <w:color w:val="000000"/>
        </w:rPr>
        <w:t>对申请处置的资产由总务处委托相关部门进行技术鉴定，按规定程序审批后进行报废处理。残值收入应该及时、足额上缴。</w:t>
      </w:r>
    </w:p>
    <w:p w:rsidR="003F57EA" w:rsidRDefault="003F57EA" w:rsidP="003F57EA">
      <w:pPr>
        <w:pStyle w:val="4"/>
        <w:rPr>
          <w:b/>
          <w:bCs/>
          <w:color w:val="000000"/>
        </w:rPr>
      </w:pPr>
      <w:bookmarkStart w:id="692" w:name="_Toc419143323"/>
      <w:bookmarkStart w:id="693" w:name="_Toc419143535"/>
      <w:r>
        <w:rPr>
          <w:rFonts w:cs="仿宋_GB2312" w:hint="eastAsia"/>
          <w:b/>
          <w:bCs/>
          <w:color w:val="000000"/>
        </w:rPr>
        <w:t>（五）具体业务流程</w:t>
      </w:r>
      <w:bookmarkEnd w:id="692"/>
      <w:bookmarkEnd w:id="693"/>
    </w:p>
    <w:p w:rsidR="003F57EA" w:rsidRDefault="003F57EA" w:rsidP="003F57EA">
      <w:pPr>
        <w:pStyle w:val="a6"/>
        <w:ind w:firstLine="560"/>
        <w:rPr>
          <w:color w:val="000000"/>
        </w:rPr>
      </w:pPr>
      <w:r>
        <w:rPr>
          <w:rFonts w:cs="仿宋_GB2312" w:hint="eastAsia"/>
          <w:color w:val="000000"/>
        </w:rPr>
        <w:t>存货是学校使用的常用物资、物料。完整的存货业务流程包括存货采购、存货领用、日常管理、期末盘点等环节。学校业务活动涉及存货的类别多，符合政府采购的要求的，需要按照政府采购流程执行；可以自行采购的，总务处自行采购后，按照付款和报销流程处理。</w:t>
      </w:r>
    </w:p>
    <w:p w:rsidR="003F57EA" w:rsidRDefault="003F57EA" w:rsidP="003F57EA">
      <w:pPr>
        <w:pStyle w:val="a6"/>
        <w:ind w:firstLine="560"/>
        <w:rPr>
          <w:color w:val="000000"/>
        </w:rPr>
      </w:pPr>
      <w:r>
        <w:rPr>
          <w:rFonts w:cs="仿宋_GB2312" w:hint="eastAsia"/>
          <w:color w:val="000000"/>
        </w:rPr>
        <w:t>存货业务控制流程及控制要求，分别见</w:t>
      </w:r>
      <w:fldSimple w:instr=" REF _Ref419019165 \h  \* MERGEFORMAT ">
        <w:r w:rsidRPr="00824F16">
          <w:rPr>
            <w:rFonts w:cs="仿宋_GB2312" w:hint="eastAsia"/>
            <w:color w:val="000000"/>
          </w:rPr>
          <w:t>图</w:t>
        </w:r>
        <w:r w:rsidRPr="00824F16">
          <w:rPr>
            <w:rFonts w:cs="仿宋_GB2312"/>
            <w:color w:val="000000"/>
          </w:rPr>
          <w:t>17</w:t>
        </w:r>
      </w:fldSimple>
      <w:r>
        <w:rPr>
          <w:rFonts w:cs="仿宋_GB2312" w:hint="eastAsia"/>
          <w:color w:val="000000"/>
        </w:rPr>
        <w:t>和表</w:t>
      </w:r>
      <w:r>
        <w:rPr>
          <w:rFonts w:cs="仿宋_GB2312" w:hint="eastAsia"/>
          <w:color w:val="000000"/>
        </w:rPr>
        <w:t>10</w:t>
      </w:r>
      <w:r>
        <w:rPr>
          <w:rFonts w:cs="仿宋_GB2312" w:hint="eastAsia"/>
          <w:color w:val="000000"/>
        </w:rPr>
        <w:t>。</w:t>
      </w:r>
    </w:p>
    <w:p w:rsidR="003F57EA" w:rsidRPr="003F57EA" w:rsidRDefault="003F57EA" w:rsidP="003F57EA">
      <w:pPr>
        <w:pStyle w:val="a6"/>
        <w:tabs>
          <w:tab w:val="left" w:pos="993"/>
        </w:tabs>
        <w:ind w:left="560" w:firstLineChars="0" w:firstLine="0"/>
        <w:rPr>
          <w:color w:val="000000"/>
        </w:rPr>
      </w:pPr>
    </w:p>
    <w:p w:rsidR="00D2108E" w:rsidRPr="008B75BA" w:rsidRDefault="00D2108E" w:rsidP="005F7C10">
      <w:pPr>
        <w:pStyle w:val="a5"/>
        <w:rPr>
          <w:rFonts w:ascii="Times New Roman" w:hAnsi="Times New Roman" w:cs="Times New Roman"/>
        </w:rPr>
      </w:pPr>
      <w:bookmarkStart w:id="694" w:name="_Ref419019165"/>
      <w:r w:rsidRPr="008B75BA">
        <w:rPr>
          <w:rFonts w:ascii="Times New Roman" w:hAnsi="Times New Roman" w:cs="仿宋_GB2312" w:hint="eastAsia"/>
        </w:rPr>
        <w:lastRenderedPageBreak/>
        <w:t>图</w:t>
      </w:r>
      <w:r w:rsidR="004E314B" w:rsidRPr="008B75BA">
        <w:rPr>
          <w:rFonts w:ascii="Times New Roman" w:hAnsi="Times New Roman" w:cs="Times New Roman"/>
        </w:rPr>
        <w:fldChar w:fldCharType="begin"/>
      </w:r>
      <w:r w:rsidRPr="008B75BA">
        <w:rPr>
          <w:rFonts w:ascii="Times New Roman" w:hAnsi="Times New Roman" w:cs="Times New Roman"/>
        </w:rPr>
        <w:instrText xml:space="preserve"> SEQ </w:instrText>
      </w:r>
      <w:r w:rsidRPr="008B75BA">
        <w:rPr>
          <w:rFonts w:ascii="Times New Roman" w:hAnsi="Times New Roman" w:cs="仿宋_GB2312" w:hint="eastAsia"/>
        </w:rPr>
        <w:instrText>图</w:instrText>
      </w:r>
      <w:r w:rsidRPr="008B75BA">
        <w:rPr>
          <w:rFonts w:ascii="Times New Roman" w:hAnsi="Times New Roman" w:cs="Times New Roman"/>
        </w:rPr>
        <w:instrText xml:space="preserve"> \* ARABIC </w:instrText>
      </w:r>
      <w:r w:rsidR="004E314B" w:rsidRPr="008B75BA">
        <w:rPr>
          <w:rFonts w:ascii="Times New Roman" w:hAnsi="Times New Roman" w:cs="Times New Roman"/>
        </w:rPr>
        <w:fldChar w:fldCharType="separate"/>
      </w:r>
      <w:r>
        <w:rPr>
          <w:rFonts w:ascii="Times New Roman" w:hAnsi="Times New Roman" w:cs="Times New Roman"/>
          <w:noProof/>
        </w:rPr>
        <w:t>17</w:t>
      </w:r>
      <w:r w:rsidR="004E314B" w:rsidRPr="008B75BA">
        <w:rPr>
          <w:rFonts w:ascii="Times New Roman" w:hAnsi="Times New Roman" w:cs="Times New Roman"/>
        </w:rPr>
        <w:fldChar w:fldCharType="end"/>
      </w:r>
      <w:bookmarkEnd w:id="694"/>
      <w:r w:rsidRPr="008B75BA">
        <w:rPr>
          <w:rFonts w:ascii="Times New Roman" w:hAnsi="Times New Roman" w:cs="仿宋_GB2312" w:hint="eastAsia"/>
        </w:rPr>
        <w:t>存货业务控制流程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1704"/>
        <w:gridCol w:w="1704"/>
        <w:gridCol w:w="1705"/>
        <w:gridCol w:w="1705"/>
      </w:tblGrid>
      <w:tr w:rsidR="00D2108E" w:rsidTr="00AF1A18">
        <w:tc>
          <w:tcPr>
            <w:tcW w:w="7286" w:type="dxa"/>
            <w:gridSpan w:val="5"/>
          </w:tcPr>
          <w:p w:rsidR="00D2108E" w:rsidRDefault="00D2108E" w:rsidP="007178BB">
            <w:r>
              <w:rPr>
                <w:rFonts w:hint="eastAsia"/>
              </w:rPr>
              <w:t>存货管理</w:t>
            </w:r>
          </w:p>
        </w:tc>
      </w:tr>
      <w:tr w:rsidR="00D2108E" w:rsidTr="00AF1A18">
        <w:tc>
          <w:tcPr>
            <w:tcW w:w="468" w:type="dxa"/>
          </w:tcPr>
          <w:p w:rsidR="00D2108E" w:rsidRDefault="00D2108E" w:rsidP="007178BB"/>
        </w:tc>
        <w:tc>
          <w:tcPr>
            <w:tcW w:w="1704" w:type="dxa"/>
          </w:tcPr>
          <w:p w:rsidR="00D2108E" w:rsidRDefault="00D2108E" w:rsidP="007178BB">
            <w:r>
              <w:rPr>
                <w:rFonts w:hint="eastAsia"/>
              </w:rPr>
              <w:t>职能处室</w:t>
            </w:r>
          </w:p>
        </w:tc>
        <w:tc>
          <w:tcPr>
            <w:tcW w:w="1704" w:type="dxa"/>
          </w:tcPr>
          <w:p w:rsidR="00D2108E" w:rsidRDefault="00D2108E" w:rsidP="007178BB">
            <w:r>
              <w:rPr>
                <w:rFonts w:hint="eastAsia"/>
              </w:rPr>
              <w:t>总务处</w:t>
            </w:r>
          </w:p>
        </w:tc>
        <w:tc>
          <w:tcPr>
            <w:tcW w:w="1705" w:type="dxa"/>
          </w:tcPr>
          <w:p w:rsidR="00D2108E" w:rsidRDefault="00D2108E" w:rsidP="007178BB">
            <w:proofErr w:type="gramStart"/>
            <w:r>
              <w:rPr>
                <w:rFonts w:hint="eastAsia"/>
              </w:rPr>
              <w:t>校产室</w:t>
            </w:r>
            <w:proofErr w:type="gramEnd"/>
          </w:p>
        </w:tc>
        <w:tc>
          <w:tcPr>
            <w:tcW w:w="1705" w:type="dxa"/>
          </w:tcPr>
          <w:p w:rsidR="00D2108E" w:rsidRDefault="00D2108E" w:rsidP="007178BB">
            <w:r>
              <w:rPr>
                <w:rFonts w:hint="eastAsia"/>
              </w:rPr>
              <w:t>校长室</w:t>
            </w:r>
          </w:p>
        </w:tc>
      </w:tr>
      <w:tr w:rsidR="00D2108E" w:rsidTr="00AF1A18">
        <w:trPr>
          <w:trHeight w:val="10248"/>
        </w:trPr>
        <w:tc>
          <w:tcPr>
            <w:tcW w:w="468" w:type="dxa"/>
          </w:tcPr>
          <w:p w:rsidR="00D2108E" w:rsidRDefault="00D2108E" w:rsidP="007178BB"/>
        </w:tc>
        <w:tc>
          <w:tcPr>
            <w:tcW w:w="1704" w:type="dxa"/>
          </w:tcPr>
          <w:p w:rsidR="00D2108E" w:rsidRDefault="004E314B" w:rsidP="007178BB">
            <w:r>
              <w:rPr>
                <w:noProof/>
              </w:rPr>
              <w:pict>
                <v:shape id="_x0000_s1445" type="#_x0000_t117" style="position:absolute;left:0;text-align:left;margin-left:8.35pt;margin-top:7.25pt;width:61.2pt;height:27pt;z-index:129;mso-position-horizontal-relative:text;mso-position-vertical-relative:text;v-text-anchor:middle">
                  <v:textbox style="mso-next-textbox:#_x0000_s1445">
                    <w:txbxContent>
                      <w:p w:rsidR="00786741" w:rsidRDefault="00786741" w:rsidP="00D1199F">
                        <w:pPr>
                          <w:jc w:val="center"/>
                          <w:rPr>
                            <w:rFonts w:ascii="仿宋_GB2312" w:eastAsia="仿宋_GB2312"/>
                          </w:rPr>
                        </w:pPr>
                        <w:r>
                          <w:rPr>
                            <w:rFonts w:ascii="仿宋_GB2312" w:cs="宋体" w:hint="eastAsia"/>
                          </w:rPr>
                          <w:t>开始</w:t>
                        </w:r>
                      </w:p>
                    </w:txbxContent>
                  </v:textbox>
                </v:shape>
              </w:pict>
            </w:r>
          </w:p>
          <w:p w:rsidR="00D2108E" w:rsidRPr="00C76A5A" w:rsidRDefault="004E314B" w:rsidP="007178BB">
            <w:r>
              <w:rPr>
                <w:noProof/>
              </w:rPr>
              <w:pict>
                <v:line id="_x0000_s1446" style="position:absolute;left:0;text-align:left;flip:x;z-index:151" from="34.35pt,13.95pt" to="37pt,25.7pt">
                  <v:stroke endarrow="block"/>
                </v:line>
              </w:pict>
            </w:r>
          </w:p>
          <w:p w:rsidR="00D2108E" w:rsidRDefault="004E314B" w:rsidP="007178BB">
            <w:r>
              <w:rPr>
                <w:noProof/>
              </w:rPr>
              <w:pict>
                <v:line id="_x0000_s1447" style="position:absolute;left:0;text-align:left;z-index:131" from="76.6pt,21.65pt" to="265.6pt,21.65pt">
                  <v:stroke endarrow="block"/>
                </v:line>
              </w:pict>
            </w:r>
            <w:r>
              <w:rPr>
                <w:noProof/>
              </w:rPr>
              <w:pict>
                <v:rect id="_x0000_s1448" style="position:absolute;left:0;text-align:left;margin-left:2.85pt;margin-top:6.3pt;width:69.6pt;height:38.9pt;z-index:130">
                  <v:textbox style="mso-next-textbox:#_x0000_s1448">
                    <w:txbxContent>
                      <w:p w:rsidR="00786741" w:rsidRDefault="00786741" w:rsidP="00D1199F">
                        <w:r>
                          <w:t>1</w:t>
                        </w:r>
                        <w:r>
                          <w:rPr>
                            <w:rFonts w:hint="eastAsia"/>
                          </w:rPr>
                          <w:t>、提出存货采购申请</w:t>
                        </w:r>
                      </w:p>
                    </w:txbxContent>
                  </v:textbox>
                </v:rect>
              </w:pict>
            </w:r>
            <w:r>
              <w:pict>
                <v:group id="_x0000_s1449" editas="canvas" style="width:1in;height:39pt;mso-position-horizontal-relative:char;mso-position-vertical-relative:line" coordorigin="2362,3370" coordsize="7200,4212">
                  <o:lock v:ext="edit" aspectratio="t"/>
                  <v:shape id="_x0000_s1450" type="#_x0000_t75" style="position:absolute;left:2362;top:3370;width:7200;height:4212" o:preferrelative="f">
                    <v:fill o:detectmouseclick="t"/>
                    <v:path o:extrusionok="t" o:connecttype="none"/>
                    <o:lock v:ext="edit" text="t"/>
                  </v:shape>
                  <w10:wrap type="none"/>
                  <w10:anchorlock/>
                </v:group>
              </w:pict>
            </w:r>
          </w:p>
          <w:p w:rsidR="00D2108E" w:rsidRPr="00C76A5A" w:rsidRDefault="004E314B" w:rsidP="00AF1A18">
            <w:pPr>
              <w:jc w:val="center"/>
            </w:pPr>
            <w:r>
              <w:rPr>
                <w:noProof/>
              </w:rPr>
              <w:pict>
                <v:rect id="_x0000_s1451" style="position:absolute;left:0;text-align:left;margin-left:3.1pt;margin-top:244.65pt;width:1in;height:46.7pt;z-index:145">
                  <v:textbox style="mso-next-textbox:#_x0000_s1451">
                    <w:txbxContent>
                      <w:p w:rsidR="00786741" w:rsidRDefault="00786741" w:rsidP="00D1199F">
                        <w:r>
                          <w:t>8</w:t>
                        </w:r>
                        <w:r>
                          <w:rPr>
                            <w:rFonts w:hint="eastAsia"/>
                          </w:rPr>
                          <w:t>、存货领用申请</w:t>
                        </w:r>
                      </w:p>
                    </w:txbxContent>
                  </v:textbox>
                </v:rect>
              </w:pict>
            </w:r>
            <w:r>
              <w:rPr>
                <w:noProof/>
              </w:rPr>
              <w:pict>
                <v:line id="_x0000_s1452" style="position:absolute;left:0;text-align:left;z-index:146" from="76.6pt,267.45pt" to="94.6pt,267.45pt">
                  <v:stroke endarrow="block"/>
                </v:line>
              </w:pict>
            </w:r>
          </w:p>
        </w:tc>
        <w:tc>
          <w:tcPr>
            <w:tcW w:w="1704" w:type="dxa"/>
          </w:tcPr>
          <w:p w:rsidR="00D2108E" w:rsidRDefault="004E314B" w:rsidP="007178BB">
            <w:r>
              <w:rPr>
                <w:noProof/>
              </w:rPr>
              <w:pict>
                <v:rect id="_x0000_s1453" style="position:absolute;left:0;text-align:left;margin-left:6.85pt;margin-top:341.65pt;width:63pt;height:46.8pt;z-index:147;mso-position-horizontal-relative:text;mso-position-vertical-relative:text">
                  <v:textbox style="mso-next-textbox:#_x0000_s1453">
                    <w:txbxContent>
                      <w:p w:rsidR="00786741" w:rsidRDefault="00786741" w:rsidP="00D1199F">
                        <w:r>
                          <w:t>9</w:t>
                        </w:r>
                        <w:r>
                          <w:rPr>
                            <w:rFonts w:hint="eastAsia"/>
                          </w:rPr>
                          <w:t>、发出存货</w:t>
                        </w:r>
                      </w:p>
                    </w:txbxContent>
                  </v:textbox>
                </v:rect>
              </w:pict>
            </w:r>
            <w:r>
              <w:rPr>
                <w:noProof/>
              </w:rPr>
              <w:pict>
                <v:line id="_x0000_s1454" style="position:absolute;left:0;text-align:left;flip:y;z-index:140;mso-position-horizontal-relative:text;mso-position-vertical-relative:text" from="64.6pt,242.7pt" to="169.65pt,242.85pt">
                  <v:stroke endarrow="block"/>
                </v:line>
              </w:pict>
            </w:r>
            <w:r>
              <w:rPr>
                <w:noProof/>
              </w:rPr>
              <w:pict>
                <v:rect id="_x0000_s1455" style="position:absolute;left:0;text-align:left;margin-left:1.6pt;margin-top:227.65pt;width:63pt;height:39pt;z-index:139;mso-position-horizontal-relative:text;mso-position-vertical-relative:text">
                  <v:textbox style="mso-next-textbox:#_x0000_s1455">
                    <w:txbxContent>
                      <w:p w:rsidR="00786741" w:rsidRDefault="00786741" w:rsidP="00D1199F">
                        <w:r>
                          <w:t>5</w:t>
                        </w:r>
                        <w:r>
                          <w:rPr>
                            <w:rFonts w:hint="eastAsia"/>
                          </w:rPr>
                          <w:t>、入库验收及管理</w:t>
                        </w:r>
                      </w:p>
                    </w:txbxContent>
                  </v:textbox>
                </v:rect>
              </w:pict>
            </w:r>
            <w:r>
              <w:rPr>
                <w:noProof/>
              </w:rPr>
              <w:pict>
                <v:line id="_x0000_s1456" style="position:absolute;left:0;text-align:left;z-index:138;mso-position-horizontal-relative:text;mso-position-vertical-relative:text" from="6.85pt,136.45pt" to="6.85pt,230.05pt">
                  <v:stroke endarrow="block"/>
                </v:line>
              </w:pict>
            </w:r>
            <w:r>
              <w:rPr>
                <w:noProof/>
              </w:rPr>
              <w:pict>
                <v:rect id="_x0000_s1457" style="position:absolute;left:0;text-align:left;margin-left:6.85pt;margin-top:90.85pt;width:63pt;height:46.8pt;z-index:136;mso-position-horizontal-relative:text;mso-position-vertical-relative:text">
                  <v:textbox style="mso-next-textbox:#_x0000_s1457">
                    <w:txbxContent>
                      <w:p w:rsidR="00786741" w:rsidRDefault="00786741" w:rsidP="00D1199F">
                        <w:r>
                          <w:t>3</w:t>
                        </w:r>
                        <w:r>
                          <w:rPr>
                            <w:rFonts w:hint="eastAsia"/>
                          </w:rPr>
                          <w:t>、零星采购</w:t>
                        </w:r>
                      </w:p>
                    </w:txbxContent>
                  </v:textbox>
                </v:rect>
              </w:pict>
            </w:r>
            <w:r>
              <w:rPr>
                <w:noProof/>
              </w:rPr>
              <w:pict>
                <v:rect id="_x0000_s1458" style="position:absolute;left:0;text-align:left;margin-left:6.85pt;margin-top:151.65pt;width:63pt;height:46.8pt;z-index:137;mso-position-horizontal-relative:text;mso-position-vertical-relative:text">
                  <v:textbox style="mso-next-textbox:#_x0000_s1458">
                    <w:txbxContent>
                      <w:p w:rsidR="00786741" w:rsidRDefault="00786741" w:rsidP="00D1199F">
                        <w:r>
                          <w:t>4</w:t>
                        </w:r>
                        <w:r>
                          <w:rPr>
                            <w:rFonts w:hint="eastAsia"/>
                          </w:rPr>
                          <w:t>、政府采购</w:t>
                        </w:r>
                      </w:p>
                    </w:txbxContent>
                  </v:textbox>
                </v:rect>
              </w:pict>
            </w:r>
            <w:r>
              <w:rPr>
                <w:noProof/>
              </w:rPr>
              <w:pict>
                <v:line id="_x0000_s1459" style="position:absolute;left:0;text-align:left;flip:x;z-index:135;mso-position-horizontal-relative:text;mso-position-vertical-relative:text" from="69.85pt,166.85pt" to="204.85pt,166.85pt">
                  <v:stroke endarrow="block"/>
                </v:line>
              </w:pict>
            </w:r>
            <w:r>
              <w:rPr>
                <w:noProof/>
              </w:rPr>
              <w:pict>
                <v:line id="_x0000_s1460" style="position:absolute;left:0;text-align:left;flip:x;z-index:134;mso-position-horizontal-relative:text;mso-position-vertical-relative:text" from="69.85pt,113.65pt" to="204.85pt,113.65pt">
                  <v:stroke endarrow="block"/>
                </v:line>
              </w:pict>
            </w:r>
          </w:p>
        </w:tc>
        <w:tc>
          <w:tcPr>
            <w:tcW w:w="1705" w:type="dxa"/>
          </w:tcPr>
          <w:p w:rsidR="00D2108E" w:rsidRDefault="004E314B" w:rsidP="007178BB">
            <w:r>
              <w:rPr>
                <w:noProof/>
              </w:rPr>
              <w:pict>
                <v:oval id="_x0000_s1461" style="position:absolute;left:0;text-align:left;margin-left:.85pt;margin-top:470.85pt;width:63pt;height:31.2pt;z-index:150;mso-position-horizontal-relative:text;mso-position-vertical-relative:text">
                  <v:textbox>
                    <w:txbxContent>
                      <w:p w:rsidR="00786741" w:rsidRDefault="00786741" w:rsidP="00D1199F">
                        <w:r>
                          <w:rPr>
                            <w:rFonts w:hint="eastAsia"/>
                          </w:rPr>
                          <w:t>结束</w:t>
                        </w:r>
                      </w:p>
                    </w:txbxContent>
                  </v:textbox>
                </v:oval>
              </w:pict>
            </w:r>
            <w:r>
              <w:rPr>
                <w:noProof/>
              </w:rPr>
              <w:pict>
                <v:line id="_x0000_s1462" style="position:absolute;left:0;text-align:left;z-index:149;mso-position-horizontal-relative:text;mso-position-vertical-relative:text" from="37.6pt,448.05pt" to="37.6pt,471.45pt">
                  <v:stroke endarrow="block"/>
                </v:line>
              </w:pict>
            </w:r>
            <w:r>
              <w:rPr>
                <w:noProof/>
              </w:rPr>
              <w:pict>
                <v:rect id="_x0000_s1463" style="position:absolute;left:0;text-align:left;margin-left:.85pt;margin-top:394.85pt;width:1in;height:54.6pt;z-index:148;mso-position-horizontal-relative:text;mso-position-vertical-relative:text">
                  <v:textbox style="mso-next-textbox:#_x0000_s1463">
                    <w:txbxContent>
                      <w:p w:rsidR="00786741" w:rsidRDefault="00786741" w:rsidP="00D1199F">
                        <w:r>
                          <w:t>10</w:t>
                        </w:r>
                        <w:r>
                          <w:rPr>
                            <w:rFonts w:hint="eastAsia"/>
                          </w:rPr>
                          <w:t>、期末存货盘点</w:t>
                        </w:r>
                      </w:p>
                    </w:txbxContent>
                  </v:textbox>
                </v:rect>
              </w:pict>
            </w:r>
            <w:r>
              <w:rPr>
                <w:noProof/>
              </w:rPr>
              <w:pict>
                <v:rect id="_x0000_s1464" style="position:absolute;left:0;text-align:left;margin-left:6.1pt;margin-top:288.45pt;width:63pt;height:46.8pt;z-index:144;mso-position-horizontal-relative:text;mso-position-vertical-relative:text">
                  <v:textbox style="mso-next-textbox:#_x0000_s1464">
                    <w:txbxContent>
                      <w:p w:rsidR="00786741" w:rsidRDefault="00786741" w:rsidP="00D1199F">
                        <w:r>
                          <w:t>7</w:t>
                        </w:r>
                        <w:r>
                          <w:rPr>
                            <w:rFonts w:hint="eastAsia"/>
                          </w:rPr>
                          <w:t>、付款和报销</w:t>
                        </w:r>
                      </w:p>
                    </w:txbxContent>
                  </v:textbox>
                </v:rect>
              </w:pict>
            </w:r>
            <w:r>
              <w:rPr>
                <w:noProof/>
              </w:rPr>
              <w:pict>
                <v:line id="_x0000_s1465" style="position:absolute;left:0;text-align:left;flip:x;z-index:143;mso-position-horizontal-relative:text;mso-position-vertical-relative:text" from="69.1pt,311.25pt" to="123.1pt,311.25pt">
                  <v:stroke endarrow="block"/>
                </v:line>
              </w:pict>
            </w:r>
          </w:p>
        </w:tc>
        <w:tc>
          <w:tcPr>
            <w:tcW w:w="1705" w:type="dxa"/>
          </w:tcPr>
          <w:p w:rsidR="00D2108E" w:rsidRDefault="00D2108E" w:rsidP="007178BB"/>
          <w:p w:rsidR="00D2108E" w:rsidRPr="00C76A5A" w:rsidRDefault="00D2108E" w:rsidP="007178BB"/>
          <w:p w:rsidR="00D2108E" w:rsidRPr="00C76A5A" w:rsidRDefault="004E314B" w:rsidP="007178BB">
            <w:r>
              <w:rPr>
                <w:noProof/>
              </w:rPr>
              <w:pict>
                <v:rect id="_x0000_s1466" style="position:absolute;left:0;text-align:left;margin-left:9.85pt;margin-top:14.05pt;width:63pt;height:39pt;z-index:132">
                  <v:textbox style="mso-next-textbox:#_x0000_s1466">
                    <w:txbxContent>
                      <w:p w:rsidR="00786741" w:rsidRDefault="00786741" w:rsidP="00D1199F">
                        <w:r>
                          <w:t>2</w:t>
                        </w:r>
                        <w:r>
                          <w:rPr>
                            <w:rFonts w:hint="eastAsia"/>
                          </w:rPr>
                          <w:t>、审批</w:t>
                        </w:r>
                      </w:p>
                    </w:txbxContent>
                  </v:textbox>
                </v:rect>
              </w:pict>
            </w:r>
          </w:p>
          <w:p w:rsidR="00D2108E" w:rsidRPr="00C76A5A" w:rsidRDefault="00D2108E" w:rsidP="007178BB"/>
          <w:p w:rsidR="00D2108E" w:rsidRPr="00C76A5A" w:rsidRDefault="004E314B" w:rsidP="007178BB">
            <w:r>
              <w:rPr>
                <w:noProof/>
              </w:rPr>
              <w:pict>
                <v:line id="_x0000_s1467" style="position:absolute;left:0;text-align:left;z-index:133" from="36.1pt,13.25pt" to="36.1pt,91.25pt"/>
              </w:pict>
            </w:r>
          </w:p>
          <w:p w:rsidR="00D2108E" w:rsidRPr="00C76A5A" w:rsidRDefault="00D2108E" w:rsidP="007178BB"/>
          <w:p w:rsidR="00D2108E" w:rsidRPr="00C76A5A" w:rsidRDefault="00D2108E" w:rsidP="007178BB"/>
          <w:p w:rsidR="00D2108E" w:rsidRPr="00C76A5A" w:rsidRDefault="00D2108E" w:rsidP="007178BB"/>
          <w:p w:rsidR="00D2108E" w:rsidRPr="00C76A5A" w:rsidRDefault="00D2108E" w:rsidP="007178BB"/>
          <w:p w:rsidR="00D2108E" w:rsidRPr="00C76A5A" w:rsidRDefault="00D2108E" w:rsidP="007178BB"/>
          <w:p w:rsidR="00D2108E" w:rsidRPr="00C76A5A" w:rsidRDefault="00D2108E" w:rsidP="007178BB"/>
          <w:p w:rsidR="00D2108E" w:rsidRPr="00C76A5A" w:rsidRDefault="004E314B" w:rsidP="007178BB">
            <w:r>
              <w:rPr>
                <w:noProof/>
              </w:rPr>
              <w:pict>
                <v:rect id="_x0000_s1468" style="position:absolute;left:0;text-align:left;margin-left:4.6pt;margin-top:6.65pt;width:63pt;height:46.8pt;z-index:141">
                  <v:textbox style="mso-next-textbox:#_x0000_s1468">
                    <w:txbxContent>
                      <w:p w:rsidR="00786741" w:rsidRDefault="00786741" w:rsidP="00D1199F">
                        <w:r>
                          <w:t>6</w:t>
                        </w:r>
                        <w:r>
                          <w:rPr>
                            <w:rFonts w:hint="eastAsia"/>
                          </w:rPr>
                          <w:t>、审批</w:t>
                        </w:r>
                      </w:p>
                    </w:txbxContent>
                  </v:textbox>
                </v:rect>
              </w:pict>
            </w:r>
          </w:p>
          <w:p w:rsidR="00D2108E" w:rsidRPr="00C76A5A" w:rsidRDefault="00D2108E" w:rsidP="007178BB"/>
          <w:p w:rsidR="00D2108E" w:rsidRPr="00C76A5A" w:rsidRDefault="00D2108E" w:rsidP="007178BB"/>
          <w:p w:rsidR="00D2108E" w:rsidRPr="00C76A5A" w:rsidRDefault="004E314B" w:rsidP="007178BB">
            <w:r>
              <w:rPr>
                <w:noProof/>
              </w:rPr>
              <w:pict>
                <v:line id="_x0000_s1469" style="position:absolute;left:0;text-align:left;z-index:142" from="36.1pt,1.65pt" to="36.1pt,40.65pt"/>
              </w:pict>
            </w:r>
          </w:p>
          <w:p w:rsidR="00D2108E" w:rsidRPr="00C76A5A" w:rsidRDefault="00D2108E" w:rsidP="007178BB"/>
          <w:p w:rsidR="00D2108E" w:rsidRPr="00C76A5A" w:rsidRDefault="00D2108E" w:rsidP="007178BB"/>
          <w:p w:rsidR="00D2108E" w:rsidRPr="00C76A5A" w:rsidRDefault="00D2108E" w:rsidP="007178BB"/>
          <w:p w:rsidR="00D2108E" w:rsidRPr="00C76A5A" w:rsidRDefault="00D2108E" w:rsidP="007178BB"/>
          <w:p w:rsidR="00D2108E" w:rsidRDefault="00D2108E" w:rsidP="007178BB"/>
          <w:p w:rsidR="00D2108E" w:rsidRPr="00C76A5A" w:rsidRDefault="00D2108E" w:rsidP="00AF1A18">
            <w:pPr>
              <w:jc w:val="center"/>
            </w:pPr>
          </w:p>
        </w:tc>
      </w:tr>
    </w:tbl>
    <w:p w:rsidR="00D2108E" w:rsidRDefault="00D2108E">
      <w:pPr>
        <w:jc w:val="center"/>
        <w:rPr>
          <w:color w:val="000000"/>
        </w:rPr>
      </w:pPr>
    </w:p>
    <w:p w:rsidR="00D2108E" w:rsidRDefault="00D2108E" w:rsidP="005F7C10">
      <w:pPr>
        <w:pStyle w:val="a5"/>
        <w:rPr>
          <w:rFonts w:ascii="Times New Roman" w:hAnsi="Times New Roman" w:cs="Times New Roman"/>
          <w:color w:val="000000"/>
        </w:rPr>
      </w:pPr>
      <w:r>
        <w:rPr>
          <w:rFonts w:ascii="Times New Roman" w:hAnsi="Times New Roman" w:cs="仿宋_GB2312" w:hint="eastAsia"/>
          <w:color w:val="000000"/>
        </w:rPr>
        <w:t>表</w:t>
      </w:r>
      <w:r w:rsidR="004E314B">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仿宋_GB2312" w:hint="eastAsia"/>
          <w:color w:val="000000"/>
        </w:rPr>
        <w:instrText>表</w:instrText>
      </w:r>
      <w:r>
        <w:rPr>
          <w:rFonts w:ascii="Times New Roman" w:hAnsi="Times New Roman" w:cs="Times New Roman"/>
          <w:color w:val="000000"/>
        </w:rPr>
        <w:instrText xml:space="preserve"> \* ARABIC </w:instrText>
      </w:r>
      <w:r w:rsidR="004E314B">
        <w:rPr>
          <w:rFonts w:ascii="Times New Roman" w:hAnsi="Times New Roman" w:cs="Times New Roman"/>
          <w:color w:val="000000"/>
        </w:rPr>
        <w:fldChar w:fldCharType="separate"/>
      </w:r>
      <w:r>
        <w:rPr>
          <w:rFonts w:ascii="Times New Roman" w:hAnsi="Times New Roman" w:cs="Times New Roman"/>
          <w:noProof/>
          <w:color w:val="000000"/>
        </w:rPr>
        <w:t>10</w:t>
      </w:r>
      <w:r w:rsidR="004E314B">
        <w:rPr>
          <w:rFonts w:ascii="Times New Roman" w:hAnsi="Times New Roman" w:cs="Times New Roman"/>
          <w:color w:val="000000"/>
        </w:rPr>
        <w:fldChar w:fldCharType="end"/>
      </w:r>
      <w:r>
        <w:rPr>
          <w:rFonts w:ascii="Times New Roman" w:hAnsi="Times New Roman" w:cs="仿宋_GB2312" w:hint="eastAsia"/>
          <w:color w:val="000000"/>
        </w:rPr>
        <w:t>存货业务控制要求</w:t>
      </w:r>
    </w:p>
    <w:tbl>
      <w:tblPr>
        <w:tblW w:w="8833"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6"/>
        <w:gridCol w:w="1134"/>
        <w:gridCol w:w="6883"/>
      </w:tblGrid>
      <w:tr w:rsidR="00D2108E">
        <w:trPr>
          <w:trHeight w:val="680"/>
          <w:tblHeader/>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流程</w:t>
            </w:r>
          </w:p>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序号</w:t>
            </w:r>
          </w:p>
        </w:tc>
        <w:tc>
          <w:tcPr>
            <w:tcW w:w="1134" w:type="dxa"/>
            <w:tcBorders>
              <w:top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责任</w:t>
            </w:r>
          </w:p>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部门</w:t>
            </w:r>
          </w:p>
        </w:tc>
        <w:tc>
          <w:tcPr>
            <w:tcW w:w="6883" w:type="dxa"/>
            <w:tcBorders>
              <w:top w:val="single" w:sz="4" w:space="0" w:color="auto"/>
              <w:lef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业务控制要求</w:t>
            </w:r>
          </w:p>
        </w:tc>
      </w:tr>
      <w:tr w:rsidR="00D2108E">
        <w:trPr>
          <w:trHeight w:val="510"/>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lastRenderedPageBreak/>
              <w:t>2</w:t>
            </w:r>
          </w:p>
        </w:tc>
        <w:tc>
          <w:tcPr>
            <w:tcW w:w="1134"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职能处室</w:t>
            </w:r>
          </w:p>
        </w:tc>
        <w:tc>
          <w:tcPr>
            <w:tcW w:w="6883" w:type="dxa"/>
            <w:tcBorders>
              <w:top w:val="single" w:sz="4" w:space="0" w:color="auto"/>
              <w:left w:val="single" w:sz="4" w:space="0" w:color="auto"/>
              <w:bottom w:val="single" w:sz="4" w:space="0" w:color="auto"/>
            </w:tcBorders>
            <w:vAlign w:val="center"/>
          </w:tcPr>
          <w:p w:rsidR="00D2108E" w:rsidRDefault="00D2108E" w:rsidP="005F7C10">
            <w:pPr>
              <w:tabs>
                <w:tab w:val="left" w:pos="460"/>
              </w:tabs>
              <w:ind w:rightChars="20" w:right="42"/>
              <w:rPr>
                <w:rFonts w:eastAsia="仿宋_GB2312"/>
                <w:color w:val="000000"/>
                <w:sz w:val="24"/>
                <w:szCs w:val="24"/>
              </w:rPr>
            </w:pPr>
            <w:r>
              <w:rPr>
                <w:rFonts w:eastAsia="仿宋_GB2312"/>
                <w:color w:val="000000"/>
                <w:sz w:val="24"/>
                <w:szCs w:val="24"/>
              </w:rPr>
              <w:t xml:space="preserve">1. </w:t>
            </w:r>
            <w:r>
              <w:rPr>
                <w:rFonts w:eastAsia="仿宋_GB2312" w:cs="仿宋_GB2312" w:hint="eastAsia"/>
                <w:color w:val="000000"/>
                <w:sz w:val="24"/>
                <w:szCs w:val="24"/>
              </w:rPr>
              <w:t>提出存货采购申请</w:t>
            </w:r>
          </w:p>
          <w:p w:rsidR="00D2108E" w:rsidRDefault="00D2108E" w:rsidP="005F7C10">
            <w:pPr>
              <w:tabs>
                <w:tab w:val="left" w:pos="460"/>
              </w:tabs>
              <w:ind w:rightChars="20" w:right="42"/>
              <w:rPr>
                <w:rFonts w:eastAsia="仿宋_GB2312"/>
                <w:color w:val="000000"/>
                <w:sz w:val="24"/>
                <w:szCs w:val="24"/>
              </w:rPr>
            </w:pPr>
            <w:r>
              <w:rPr>
                <w:rFonts w:eastAsia="仿宋_GB2312" w:cs="仿宋_GB2312" w:hint="eastAsia"/>
                <w:color w:val="000000"/>
                <w:sz w:val="24"/>
                <w:szCs w:val="24"/>
              </w:rPr>
              <w:t>申请人根据职能处室业务需要，提交存货采购申请，明确采购存货的类别、数量、金额、用途，由学校负责人审批。需要通过政府采购的存货，按政府采购流程执行。</w:t>
            </w:r>
            <w:r>
              <w:rPr>
                <w:rFonts w:eastAsia="仿宋_GB2312"/>
                <w:color w:val="000000"/>
                <w:sz w:val="24"/>
                <w:szCs w:val="24"/>
              </w:rPr>
              <w:t xml:space="preserve"> </w:t>
            </w:r>
          </w:p>
        </w:tc>
      </w:tr>
      <w:tr w:rsidR="00D2108E">
        <w:trPr>
          <w:trHeight w:val="1284"/>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t>5</w:t>
            </w:r>
          </w:p>
        </w:tc>
        <w:tc>
          <w:tcPr>
            <w:tcW w:w="1134"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总务处</w:t>
            </w:r>
          </w:p>
        </w:tc>
        <w:tc>
          <w:tcPr>
            <w:tcW w:w="6883" w:type="dxa"/>
            <w:tcBorders>
              <w:top w:val="single" w:sz="4" w:space="0" w:color="auto"/>
              <w:left w:val="single" w:sz="4" w:space="0" w:color="auto"/>
              <w:bottom w:val="single" w:sz="4" w:space="0" w:color="auto"/>
            </w:tcBorders>
            <w:vAlign w:val="center"/>
          </w:tcPr>
          <w:p w:rsidR="00D2108E" w:rsidRDefault="00D2108E" w:rsidP="005F7C10">
            <w:pPr>
              <w:tabs>
                <w:tab w:val="left" w:pos="460"/>
              </w:tabs>
              <w:ind w:rightChars="20" w:right="42"/>
              <w:rPr>
                <w:rFonts w:eastAsia="仿宋_GB2312"/>
                <w:color w:val="000000"/>
                <w:sz w:val="24"/>
                <w:szCs w:val="24"/>
              </w:rPr>
            </w:pPr>
            <w:r>
              <w:rPr>
                <w:rFonts w:eastAsia="仿宋_GB2312"/>
                <w:color w:val="000000"/>
                <w:sz w:val="24"/>
                <w:szCs w:val="24"/>
              </w:rPr>
              <w:t xml:space="preserve">2. </w:t>
            </w:r>
            <w:r>
              <w:rPr>
                <w:rFonts w:eastAsia="仿宋_GB2312" w:cs="仿宋_GB2312" w:hint="eastAsia"/>
                <w:color w:val="000000"/>
                <w:sz w:val="24"/>
                <w:szCs w:val="24"/>
              </w:rPr>
              <w:t>入库验收及管理</w:t>
            </w:r>
          </w:p>
          <w:p w:rsidR="00D2108E" w:rsidRDefault="00D2108E" w:rsidP="005F7C10">
            <w:pPr>
              <w:tabs>
                <w:tab w:val="left" w:pos="460"/>
              </w:tabs>
              <w:ind w:rightChars="20" w:right="42"/>
              <w:rPr>
                <w:rFonts w:eastAsia="仿宋_GB2312"/>
                <w:color w:val="000000"/>
                <w:sz w:val="24"/>
                <w:szCs w:val="24"/>
              </w:rPr>
            </w:pPr>
            <w:r>
              <w:rPr>
                <w:rFonts w:eastAsia="仿宋_GB2312" w:cs="仿宋_GB2312" w:hint="eastAsia"/>
                <w:color w:val="000000"/>
                <w:sz w:val="24"/>
                <w:szCs w:val="24"/>
              </w:rPr>
              <w:t>总务处对入库存货的类别、数量、型号等进行验收。需要专业技术人员验收的存货，应与专业技术人员一同验收。</w:t>
            </w:r>
          </w:p>
        </w:tc>
      </w:tr>
      <w:tr w:rsidR="00D2108E">
        <w:trPr>
          <w:trHeight w:val="989"/>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t>9</w:t>
            </w:r>
          </w:p>
        </w:tc>
        <w:tc>
          <w:tcPr>
            <w:tcW w:w="1134"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财务室</w:t>
            </w:r>
          </w:p>
        </w:tc>
        <w:tc>
          <w:tcPr>
            <w:tcW w:w="6883" w:type="dxa"/>
            <w:tcBorders>
              <w:top w:val="single" w:sz="4" w:space="0" w:color="auto"/>
              <w:left w:val="single" w:sz="4" w:space="0" w:color="auto"/>
              <w:bottom w:val="single" w:sz="4" w:space="0" w:color="auto"/>
            </w:tcBorders>
            <w:vAlign w:val="center"/>
          </w:tcPr>
          <w:p w:rsidR="00D2108E" w:rsidRDefault="00D2108E" w:rsidP="005F7C10">
            <w:pPr>
              <w:tabs>
                <w:tab w:val="left" w:pos="460"/>
              </w:tabs>
              <w:ind w:rightChars="20" w:right="42"/>
              <w:rPr>
                <w:rFonts w:eastAsia="仿宋_GB2312"/>
                <w:color w:val="000000"/>
                <w:sz w:val="24"/>
                <w:szCs w:val="24"/>
              </w:rPr>
            </w:pPr>
            <w:r>
              <w:rPr>
                <w:rFonts w:eastAsia="仿宋_GB2312"/>
                <w:color w:val="000000"/>
                <w:sz w:val="24"/>
                <w:szCs w:val="24"/>
              </w:rPr>
              <w:t xml:space="preserve">3. </w:t>
            </w:r>
            <w:r>
              <w:rPr>
                <w:rFonts w:eastAsia="仿宋_GB2312" w:cs="仿宋_GB2312" w:hint="eastAsia"/>
                <w:color w:val="000000"/>
                <w:sz w:val="24"/>
                <w:szCs w:val="24"/>
              </w:rPr>
              <w:t>期末存货盘点</w:t>
            </w:r>
          </w:p>
          <w:p w:rsidR="00D2108E" w:rsidRDefault="00D2108E" w:rsidP="005F7C10">
            <w:pPr>
              <w:tabs>
                <w:tab w:val="left" w:pos="460"/>
              </w:tabs>
              <w:ind w:rightChars="20" w:right="42"/>
              <w:rPr>
                <w:rFonts w:eastAsia="仿宋_GB2312"/>
                <w:color w:val="000000"/>
                <w:sz w:val="24"/>
                <w:szCs w:val="24"/>
              </w:rPr>
            </w:pPr>
            <w:r>
              <w:rPr>
                <w:rFonts w:eastAsia="仿宋_GB2312" w:cs="仿宋_GB2312" w:hint="eastAsia"/>
                <w:color w:val="000000"/>
                <w:sz w:val="24"/>
                <w:szCs w:val="24"/>
              </w:rPr>
              <w:t>财务室每年组织一次存货盘点，对库存存货类别、数量、型号等进行确认。</w:t>
            </w:r>
          </w:p>
        </w:tc>
      </w:tr>
    </w:tbl>
    <w:p w:rsidR="00D2108E" w:rsidRDefault="00D2108E">
      <w:pPr>
        <w:pStyle w:val="a6"/>
        <w:tabs>
          <w:tab w:val="left" w:pos="993"/>
        </w:tabs>
        <w:ind w:left="980" w:firstLineChars="0" w:firstLine="0"/>
        <w:rPr>
          <w:color w:val="000000"/>
        </w:rPr>
      </w:pPr>
    </w:p>
    <w:p w:rsidR="00D2108E" w:rsidRDefault="00D2108E" w:rsidP="005F7C10">
      <w:pPr>
        <w:pStyle w:val="3"/>
        <w:ind w:firstLine="560"/>
        <w:rPr>
          <w:color w:val="000000"/>
        </w:rPr>
      </w:pPr>
      <w:bookmarkStart w:id="695" w:name="_Toc419143324"/>
      <w:bookmarkStart w:id="696" w:name="_Toc419145424"/>
      <w:r>
        <w:rPr>
          <w:rFonts w:cs="仿宋_GB2312" w:hint="eastAsia"/>
          <w:color w:val="000000"/>
        </w:rPr>
        <w:t>二、固定资产</w:t>
      </w:r>
      <w:bookmarkEnd w:id="695"/>
      <w:bookmarkEnd w:id="696"/>
    </w:p>
    <w:p w:rsidR="00D2108E" w:rsidRDefault="00D2108E" w:rsidP="005F7C10">
      <w:pPr>
        <w:pStyle w:val="4"/>
        <w:rPr>
          <w:b/>
          <w:bCs/>
          <w:color w:val="000000"/>
        </w:rPr>
      </w:pPr>
      <w:bookmarkStart w:id="697" w:name="_Toc419143537"/>
      <w:bookmarkStart w:id="698" w:name="_Toc407460882"/>
      <w:bookmarkStart w:id="699" w:name="_Toc407179445"/>
      <w:bookmarkStart w:id="700" w:name="_Toc388970456"/>
      <w:bookmarkStart w:id="701" w:name="_Toc419143325"/>
      <w:r>
        <w:rPr>
          <w:rFonts w:cs="仿宋_GB2312" w:hint="eastAsia"/>
          <w:b/>
          <w:bCs/>
          <w:color w:val="000000"/>
        </w:rPr>
        <w:t>（一）业务概述</w:t>
      </w:r>
      <w:bookmarkEnd w:id="697"/>
      <w:bookmarkEnd w:id="698"/>
      <w:bookmarkEnd w:id="699"/>
      <w:bookmarkEnd w:id="700"/>
      <w:bookmarkEnd w:id="701"/>
    </w:p>
    <w:p w:rsidR="00D2108E" w:rsidRDefault="00D2108E" w:rsidP="005F7C10">
      <w:pPr>
        <w:pStyle w:val="a6"/>
        <w:ind w:firstLine="560"/>
        <w:rPr>
          <w:color w:val="000000"/>
        </w:rPr>
      </w:pPr>
      <w:r>
        <w:rPr>
          <w:rFonts w:cs="仿宋_GB2312" w:hint="eastAsia"/>
          <w:color w:val="000000"/>
        </w:rPr>
        <w:t>学校固定资产是指一般设备单位价值在</w:t>
      </w:r>
      <w:r>
        <w:rPr>
          <w:color w:val="000000"/>
        </w:rPr>
        <w:t>1000</w:t>
      </w:r>
      <w:r>
        <w:rPr>
          <w:rFonts w:cs="仿宋_GB2312" w:hint="eastAsia"/>
          <w:color w:val="000000"/>
        </w:rPr>
        <w:t>元以上，专用设备在</w:t>
      </w:r>
      <w:r>
        <w:rPr>
          <w:color w:val="000000"/>
        </w:rPr>
        <w:t>1500</w:t>
      </w:r>
      <w:r>
        <w:rPr>
          <w:rFonts w:cs="仿宋_GB2312" w:hint="eastAsia"/>
          <w:color w:val="000000"/>
        </w:rPr>
        <w:t>元以上，并在使用过程中基本保持原有物质形态的资产。一般分为房屋及构筑物、通用设备、专用设备、文物和陈列品、其他固定资产。固定资产是学校国有资产最重要的部分，是日常工作的物质保障。</w:t>
      </w:r>
    </w:p>
    <w:p w:rsidR="00D2108E" w:rsidRDefault="00D2108E" w:rsidP="005F7C10">
      <w:pPr>
        <w:pStyle w:val="a6"/>
        <w:ind w:firstLine="560"/>
        <w:rPr>
          <w:color w:val="000000"/>
        </w:rPr>
      </w:pPr>
      <w:r>
        <w:rPr>
          <w:rFonts w:cs="仿宋_GB2312" w:hint="eastAsia"/>
          <w:color w:val="000000"/>
        </w:rPr>
        <w:lastRenderedPageBreak/>
        <w:t>学校加强机器设备、房屋建筑物等各类固定资产的管理，重视固定资产维护保养，切实消除安全隐患，积极促进固定资产处于良好运行状态。</w:t>
      </w:r>
    </w:p>
    <w:p w:rsidR="00D2108E" w:rsidRDefault="00D2108E" w:rsidP="005F7C10">
      <w:pPr>
        <w:pStyle w:val="4"/>
        <w:rPr>
          <w:b/>
          <w:bCs/>
          <w:color w:val="000000"/>
        </w:rPr>
      </w:pPr>
      <w:bookmarkStart w:id="702" w:name="_Toc419143326"/>
      <w:bookmarkStart w:id="703" w:name="_Toc419143538"/>
      <w:bookmarkStart w:id="704" w:name="_Toc388970458"/>
      <w:bookmarkStart w:id="705" w:name="_Toc407179446"/>
      <w:bookmarkStart w:id="706" w:name="_Toc407460883"/>
      <w:r>
        <w:rPr>
          <w:rFonts w:cs="仿宋_GB2312" w:hint="eastAsia"/>
          <w:b/>
          <w:bCs/>
          <w:color w:val="000000"/>
        </w:rPr>
        <w:t>（二）控制目标</w:t>
      </w:r>
      <w:bookmarkEnd w:id="702"/>
      <w:bookmarkEnd w:id="703"/>
      <w:bookmarkEnd w:id="704"/>
      <w:bookmarkEnd w:id="705"/>
      <w:bookmarkEnd w:id="706"/>
    </w:p>
    <w:p w:rsidR="00D2108E" w:rsidRDefault="00D2108E">
      <w:pPr>
        <w:pStyle w:val="a6"/>
        <w:numPr>
          <w:ilvl w:val="0"/>
          <w:numId w:val="51"/>
        </w:numPr>
        <w:tabs>
          <w:tab w:val="left" w:pos="993"/>
        </w:tabs>
        <w:ind w:left="0" w:firstLineChars="0" w:firstLine="560"/>
        <w:rPr>
          <w:color w:val="000000"/>
        </w:rPr>
      </w:pPr>
      <w:r>
        <w:rPr>
          <w:rFonts w:cs="仿宋_GB2312" w:hint="eastAsia"/>
          <w:color w:val="000000"/>
        </w:rPr>
        <w:t>保证固定资产的安全完整，提高资产使用效率。</w:t>
      </w:r>
    </w:p>
    <w:p w:rsidR="00D2108E" w:rsidRDefault="00D2108E">
      <w:pPr>
        <w:pStyle w:val="a6"/>
        <w:numPr>
          <w:ilvl w:val="0"/>
          <w:numId w:val="51"/>
        </w:numPr>
        <w:tabs>
          <w:tab w:val="left" w:pos="993"/>
        </w:tabs>
        <w:ind w:left="0" w:firstLineChars="0" w:firstLine="560"/>
        <w:rPr>
          <w:color w:val="000000"/>
        </w:rPr>
      </w:pPr>
      <w:r>
        <w:rPr>
          <w:rFonts w:cs="仿宋_GB2312" w:hint="eastAsia"/>
          <w:color w:val="000000"/>
        </w:rPr>
        <w:t>坚持谁使用、谁保管、谁负责的原则，定期清点盘点，做到账实相符，防止资产流失。</w:t>
      </w:r>
    </w:p>
    <w:p w:rsidR="00D2108E" w:rsidRDefault="00D2108E">
      <w:pPr>
        <w:pStyle w:val="a6"/>
        <w:numPr>
          <w:ilvl w:val="0"/>
          <w:numId w:val="51"/>
        </w:numPr>
        <w:tabs>
          <w:tab w:val="left" w:pos="993"/>
        </w:tabs>
        <w:ind w:left="0" w:firstLineChars="0" w:firstLine="560"/>
        <w:rPr>
          <w:color w:val="000000"/>
        </w:rPr>
      </w:pPr>
      <w:r>
        <w:rPr>
          <w:rFonts w:cs="仿宋_GB2312" w:hint="eastAsia"/>
          <w:color w:val="000000"/>
        </w:rPr>
        <w:t>合理配置和有效利用资产，避免资产闲置或浪费，提高资产使用效率。</w:t>
      </w:r>
    </w:p>
    <w:p w:rsidR="00D2108E" w:rsidRDefault="00D2108E" w:rsidP="005F7C10">
      <w:pPr>
        <w:pStyle w:val="4"/>
        <w:rPr>
          <w:b/>
          <w:bCs/>
          <w:color w:val="000000"/>
        </w:rPr>
      </w:pPr>
      <w:bookmarkStart w:id="707" w:name="_Toc419143539"/>
      <w:bookmarkStart w:id="708" w:name="_Toc407460884"/>
      <w:bookmarkStart w:id="709" w:name="_Toc419143327"/>
      <w:bookmarkStart w:id="710" w:name="_Toc407179447"/>
      <w:bookmarkStart w:id="711" w:name="_Toc388970459"/>
      <w:r>
        <w:rPr>
          <w:rFonts w:cs="仿宋_GB2312" w:hint="eastAsia"/>
          <w:b/>
          <w:bCs/>
          <w:color w:val="000000"/>
        </w:rPr>
        <w:t>（三）业务流程</w:t>
      </w:r>
      <w:bookmarkEnd w:id="707"/>
      <w:bookmarkEnd w:id="708"/>
      <w:bookmarkEnd w:id="709"/>
      <w:bookmarkEnd w:id="710"/>
      <w:bookmarkEnd w:id="711"/>
    </w:p>
    <w:p w:rsidR="00D2108E" w:rsidRDefault="00D2108E" w:rsidP="005F7C10">
      <w:pPr>
        <w:pStyle w:val="a6"/>
        <w:ind w:firstLine="560"/>
        <w:rPr>
          <w:color w:val="000000"/>
        </w:rPr>
      </w:pPr>
      <w:r>
        <w:rPr>
          <w:color w:val="000000"/>
        </w:rPr>
        <w:t>1</w:t>
      </w:r>
      <w:r>
        <w:rPr>
          <w:rFonts w:cs="仿宋_GB2312" w:hint="eastAsia"/>
          <w:color w:val="000000"/>
        </w:rPr>
        <w:t>．资产请购</w:t>
      </w:r>
    </w:p>
    <w:p w:rsidR="00D2108E" w:rsidRDefault="00D2108E" w:rsidP="005F7C10">
      <w:pPr>
        <w:pStyle w:val="a6"/>
        <w:ind w:firstLine="560"/>
        <w:rPr>
          <w:color w:val="000000"/>
        </w:rPr>
      </w:pPr>
      <w:r>
        <w:rPr>
          <w:rFonts w:cs="仿宋_GB2312" w:hint="eastAsia"/>
          <w:color w:val="000000"/>
        </w:rPr>
        <w:t>各职能部门根据预算批复，提交固定资产购置申请，经本部门负责人审核后交总务处；总务处根据各职能处室申请，编制存货的综合采购计划，经部门负责人审批；报财务室进行经费审核；由学校分管领导审核，经审核后，由总务处进行采购。应由政府采购的，按照政府采购流程处理；应签订合同的，应按照合同业务流程处理。</w:t>
      </w:r>
    </w:p>
    <w:p w:rsidR="00D2108E" w:rsidRDefault="00D2108E" w:rsidP="005F7C10">
      <w:pPr>
        <w:pStyle w:val="a6"/>
        <w:ind w:firstLine="560"/>
        <w:rPr>
          <w:color w:val="000000"/>
        </w:rPr>
      </w:pPr>
      <w:r>
        <w:rPr>
          <w:color w:val="000000"/>
        </w:rPr>
        <w:t>2</w:t>
      </w:r>
      <w:r>
        <w:rPr>
          <w:rFonts w:cs="仿宋_GB2312" w:hint="eastAsia"/>
          <w:color w:val="000000"/>
        </w:rPr>
        <w:t>．采购和验收</w:t>
      </w:r>
    </w:p>
    <w:p w:rsidR="00D2108E" w:rsidRDefault="00D2108E" w:rsidP="005F7C10">
      <w:pPr>
        <w:pStyle w:val="a6"/>
        <w:ind w:firstLine="560"/>
        <w:rPr>
          <w:color w:val="000000"/>
        </w:rPr>
      </w:pPr>
      <w:r>
        <w:rPr>
          <w:rFonts w:cs="仿宋_GB2312" w:hint="eastAsia"/>
          <w:color w:val="000000"/>
        </w:rPr>
        <w:t>财务室根据预算金额和数量要求，按照年度集中采购目录范围和采</w:t>
      </w:r>
      <w:r>
        <w:rPr>
          <w:rFonts w:cs="仿宋_GB2312" w:hint="eastAsia"/>
          <w:color w:val="000000"/>
        </w:rPr>
        <w:lastRenderedPageBreak/>
        <w:t>购限额标准，分别采取不同的采购方式进行采购。信息化设备由校务办负责验收，非信息化设备由总务处负责验收。设备验收后，由总务处办理登记入库手续，并登记固定资产实物账和资金账。</w:t>
      </w:r>
    </w:p>
    <w:p w:rsidR="00D2108E" w:rsidRDefault="00D2108E" w:rsidP="005F7C10">
      <w:pPr>
        <w:pStyle w:val="a6"/>
        <w:ind w:firstLine="560"/>
        <w:rPr>
          <w:color w:val="000000"/>
        </w:rPr>
      </w:pPr>
      <w:r>
        <w:rPr>
          <w:color w:val="000000"/>
        </w:rPr>
        <w:t>3</w:t>
      </w:r>
      <w:r>
        <w:rPr>
          <w:rFonts w:cs="仿宋_GB2312" w:hint="eastAsia"/>
          <w:color w:val="000000"/>
        </w:rPr>
        <w:t>．资产领用</w:t>
      </w:r>
    </w:p>
    <w:p w:rsidR="00D2108E" w:rsidRDefault="00D2108E" w:rsidP="005F7C10">
      <w:pPr>
        <w:pStyle w:val="a6"/>
        <w:ind w:firstLine="560"/>
        <w:rPr>
          <w:color w:val="000000"/>
        </w:rPr>
      </w:pPr>
      <w:r>
        <w:rPr>
          <w:rFonts w:cs="仿宋_GB2312" w:hint="eastAsia"/>
          <w:color w:val="000000"/>
        </w:rPr>
        <w:t>总务处负责所购资产的发放工作。职能处室填写领用单，注明所领用资产名称、规格型号等基础信息和使</w:t>
      </w:r>
      <w:proofErr w:type="gramStart"/>
      <w:r>
        <w:rPr>
          <w:rFonts w:cs="仿宋_GB2312" w:hint="eastAsia"/>
          <w:color w:val="000000"/>
        </w:rPr>
        <w:t>用处室</w:t>
      </w:r>
      <w:proofErr w:type="gramEnd"/>
      <w:r>
        <w:rPr>
          <w:rFonts w:cs="仿宋_GB2312" w:hint="eastAsia"/>
          <w:color w:val="000000"/>
        </w:rPr>
        <w:t>经办人、负责人签字确认。</w:t>
      </w:r>
    </w:p>
    <w:p w:rsidR="00D2108E" w:rsidRDefault="00D2108E" w:rsidP="005F7C10">
      <w:pPr>
        <w:pStyle w:val="a6"/>
        <w:ind w:firstLine="560"/>
        <w:rPr>
          <w:color w:val="000000"/>
        </w:rPr>
      </w:pPr>
      <w:r>
        <w:rPr>
          <w:color w:val="000000"/>
        </w:rPr>
        <w:t>4</w:t>
      </w:r>
      <w:r>
        <w:rPr>
          <w:rFonts w:cs="仿宋_GB2312" w:hint="eastAsia"/>
          <w:color w:val="000000"/>
        </w:rPr>
        <w:t>．资产盘点</w:t>
      </w:r>
    </w:p>
    <w:p w:rsidR="00D2108E" w:rsidRDefault="00D2108E" w:rsidP="005F7C10">
      <w:pPr>
        <w:pStyle w:val="a6"/>
        <w:ind w:firstLine="560"/>
        <w:rPr>
          <w:color w:val="000000"/>
        </w:rPr>
      </w:pPr>
      <w:r>
        <w:rPr>
          <w:rFonts w:cs="仿宋_GB2312" w:hint="eastAsia"/>
          <w:color w:val="000000"/>
        </w:rPr>
        <w:t>由总务处牵头，使</w:t>
      </w:r>
      <w:proofErr w:type="gramStart"/>
      <w:r>
        <w:rPr>
          <w:rFonts w:cs="仿宋_GB2312" w:hint="eastAsia"/>
          <w:color w:val="000000"/>
        </w:rPr>
        <w:t>用处室</w:t>
      </w:r>
      <w:proofErr w:type="gramEnd"/>
      <w:r>
        <w:rPr>
          <w:rFonts w:cs="仿宋_GB2312" w:hint="eastAsia"/>
          <w:color w:val="000000"/>
        </w:rPr>
        <w:t>配合，组织学校资产盘点工作。使</w:t>
      </w:r>
      <w:proofErr w:type="gramStart"/>
      <w:r>
        <w:rPr>
          <w:rFonts w:cs="仿宋_GB2312" w:hint="eastAsia"/>
          <w:color w:val="000000"/>
        </w:rPr>
        <w:t>用处室</w:t>
      </w:r>
      <w:proofErr w:type="gramEnd"/>
      <w:r>
        <w:rPr>
          <w:rFonts w:cs="仿宋_GB2312" w:hint="eastAsia"/>
          <w:color w:val="000000"/>
        </w:rPr>
        <w:t>根据盘点结果，在总务处提供的盘点登记表上签字确认。对在盘点过程中出现的账实不符的情况，及时查明原因并提出处理意见报请领导审批。总务处实物资产管理人员定期进行资产进行检查与核对。</w:t>
      </w:r>
    </w:p>
    <w:p w:rsidR="00D2108E" w:rsidRDefault="00D2108E" w:rsidP="005F7C10">
      <w:pPr>
        <w:pStyle w:val="a6"/>
        <w:ind w:firstLine="560"/>
        <w:rPr>
          <w:color w:val="000000"/>
        </w:rPr>
      </w:pPr>
      <w:r>
        <w:rPr>
          <w:color w:val="000000"/>
        </w:rPr>
        <w:t>5</w:t>
      </w:r>
      <w:r>
        <w:rPr>
          <w:rFonts w:cs="仿宋_GB2312" w:hint="eastAsia"/>
          <w:color w:val="000000"/>
        </w:rPr>
        <w:t>．资产处置</w:t>
      </w:r>
    </w:p>
    <w:p w:rsidR="00D2108E" w:rsidRDefault="00D2108E" w:rsidP="005F7C10">
      <w:pPr>
        <w:pStyle w:val="a6"/>
        <w:ind w:firstLine="560"/>
        <w:rPr>
          <w:color w:val="000000"/>
        </w:rPr>
      </w:pPr>
      <w:r>
        <w:rPr>
          <w:rFonts w:cs="仿宋_GB2312" w:hint="eastAsia"/>
          <w:color w:val="000000"/>
        </w:rPr>
        <w:t>一般性资产经使</w:t>
      </w:r>
      <w:proofErr w:type="gramStart"/>
      <w:r>
        <w:rPr>
          <w:rFonts w:cs="仿宋_GB2312" w:hint="eastAsia"/>
          <w:color w:val="000000"/>
        </w:rPr>
        <w:t>用处室</w:t>
      </w:r>
      <w:proofErr w:type="gramEnd"/>
      <w:r>
        <w:rPr>
          <w:rFonts w:cs="仿宋_GB2312" w:hint="eastAsia"/>
          <w:color w:val="000000"/>
        </w:rPr>
        <w:t>申请，总务处审核、社会中介机构鉴定后，由总务处对符合报废条件的资产办理处置手续；信息化资产经使</w:t>
      </w:r>
      <w:proofErr w:type="gramStart"/>
      <w:r>
        <w:rPr>
          <w:rFonts w:cs="仿宋_GB2312" w:hint="eastAsia"/>
          <w:color w:val="000000"/>
        </w:rPr>
        <w:t>用处室</w:t>
      </w:r>
      <w:proofErr w:type="gramEnd"/>
      <w:r>
        <w:rPr>
          <w:rFonts w:cs="仿宋_GB2312" w:hint="eastAsia"/>
          <w:color w:val="000000"/>
        </w:rPr>
        <w:t>申请，总务处会同校务办审核、社会中介机构鉴定后，</w:t>
      </w:r>
      <w:proofErr w:type="gramStart"/>
      <w:r>
        <w:rPr>
          <w:rFonts w:cs="仿宋_GB2312" w:hint="eastAsia"/>
          <w:color w:val="000000"/>
        </w:rPr>
        <w:t>属学校</w:t>
      </w:r>
      <w:proofErr w:type="gramEnd"/>
      <w:r>
        <w:rPr>
          <w:rFonts w:cs="仿宋_GB2312" w:hint="eastAsia"/>
          <w:color w:val="000000"/>
        </w:rPr>
        <w:t>审批权限范围内的资产处置由总务处报请分管财务的学校领导审批，信息化资产由总务处会同校务办分别报请分管财务的单位领导和校务办的分管单位领导审批；超过学校审批权限范围的，由总务处报请分管财务的单位</w:t>
      </w:r>
      <w:r>
        <w:rPr>
          <w:rFonts w:cs="仿宋_GB2312" w:hint="eastAsia"/>
          <w:color w:val="000000"/>
        </w:rPr>
        <w:lastRenderedPageBreak/>
        <w:t>领导（信息化资产由总务处会同校务办分别报请分管财务的学校领导和校务办的分管学校领导）审批后上报主管部门审批。报废资产由主管部门指定单位按照</w:t>
      </w:r>
      <w:r>
        <w:rPr>
          <w:color w:val="000000"/>
        </w:rPr>
        <w:t>“</w:t>
      </w:r>
      <w:r>
        <w:rPr>
          <w:rFonts w:cs="仿宋_GB2312" w:hint="eastAsia"/>
          <w:color w:val="000000"/>
        </w:rPr>
        <w:t>公开、公正、公平</w:t>
      </w:r>
      <w:r>
        <w:rPr>
          <w:color w:val="000000"/>
        </w:rPr>
        <w:t>”</w:t>
      </w:r>
      <w:r>
        <w:rPr>
          <w:rFonts w:cs="仿宋_GB2312" w:hint="eastAsia"/>
          <w:color w:val="000000"/>
        </w:rPr>
        <w:t>原则进行公开拍卖，拍卖后的残值收入按照</w:t>
      </w:r>
      <w:r>
        <w:rPr>
          <w:color w:val="000000"/>
        </w:rPr>
        <w:t>“</w:t>
      </w:r>
      <w:r>
        <w:rPr>
          <w:rFonts w:cs="仿宋_GB2312" w:hint="eastAsia"/>
          <w:color w:val="000000"/>
        </w:rPr>
        <w:t>收支两条线</w:t>
      </w:r>
      <w:r>
        <w:rPr>
          <w:color w:val="000000"/>
        </w:rPr>
        <w:t>”</w:t>
      </w:r>
      <w:r>
        <w:rPr>
          <w:rFonts w:cs="仿宋_GB2312" w:hint="eastAsia"/>
          <w:color w:val="000000"/>
        </w:rPr>
        <w:t>及时上交国库。</w:t>
      </w:r>
    </w:p>
    <w:p w:rsidR="00D2108E" w:rsidRDefault="00D2108E" w:rsidP="005F7C10">
      <w:pPr>
        <w:pStyle w:val="a6"/>
        <w:ind w:firstLine="560"/>
        <w:rPr>
          <w:color w:val="000000"/>
        </w:rPr>
      </w:pPr>
      <w:r>
        <w:rPr>
          <w:rFonts w:cs="仿宋_GB2312" w:hint="eastAsia"/>
          <w:color w:val="000000"/>
        </w:rPr>
        <w:t>具体流程详见工作流程</w:t>
      </w:r>
      <w:fldSimple w:instr=" REF _Ref419018916 \h  \* MERGEFORMAT ">
        <w:r>
          <w:rPr>
            <w:rFonts w:cs="仿宋_GB2312" w:hint="eastAsia"/>
            <w:color w:val="000000"/>
          </w:rPr>
          <w:t>图</w:t>
        </w:r>
        <w:r>
          <w:rPr>
            <w:color w:val="000000"/>
          </w:rPr>
          <w:t xml:space="preserve"> 18</w:t>
        </w:r>
      </w:fldSimple>
      <w:r>
        <w:rPr>
          <w:rFonts w:cs="仿宋_GB2312" w:hint="eastAsia"/>
          <w:color w:val="000000"/>
        </w:rPr>
        <w:t>。</w:t>
      </w:r>
    </w:p>
    <w:p w:rsidR="00D2108E" w:rsidRDefault="00D2108E" w:rsidP="005F7C10">
      <w:pPr>
        <w:pStyle w:val="a5"/>
        <w:rPr>
          <w:rFonts w:ascii="Times New Roman" w:hAnsi="Times New Roman" w:cs="Times New Roman"/>
          <w:color w:val="000000"/>
        </w:rPr>
      </w:pPr>
      <w:bookmarkStart w:id="712" w:name="_Ref419018916"/>
      <w:r>
        <w:rPr>
          <w:rFonts w:ascii="Times New Roman" w:hAnsi="Times New Roman" w:cs="仿宋_GB2312" w:hint="eastAsia"/>
          <w:color w:val="000000"/>
        </w:rPr>
        <w:t>图</w:t>
      </w:r>
      <w:r>
        <w:rPr>
          <w:rFonts w:ascii="Times New Roman" w:hAnsi="Times New Roman" w:cs="Times New Roman"/>
          <w:color w:val="000000"/>
        </w:rPr>
        <w:t xml:space="preserve"> </w:t>
      </w:r>
      <w:r w:rsidR="004E314B">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仿宋_GB2312" w:hint="eastAsia"/>
          <w:color w:val="000000"/>
        </w:rPr>
        <w:instrText>图</w:instrText>
      </w:r>
      <w:r>
        <w:rPr>
          <w:rFonts w:ascii="Times New Roman" w:hAnsi="Times New Roman" w:cs="Times New Roman"/>
          <w:color w:val="000000"/>
        </w:rPr>
        <w:instrText xml:space="preserve"> \* ARABIC </w:instrText>
      </w:r>
      <w:r w:rsidR="004E314B">
        <w:rPr>
          <w:rFonts w:ascii="Times New Roman" w:hAnsi="Times New Roman" w:cs="Times New Roman"/>
          <w:color w:val="000000"/>
        </w:rPr>
        <w:fldChar w:fldCharType="separate"/>
      </w:r>
      <w:r>
        <w:rPr>
          <w:rFonts w:ascii="Times New Roman" w:hAnsi="Times New Roman" w:cs="Times New Roman"/>
          <w:noProof/>
          <w:color w:val="000000"/>
        </w:rPr>
        <w:t>18</w:t>
      </w:r>
      <w:r w:rsidR="004E314B">
        <w:rPr>
          <w:rFonts w:ascii="Times New Roman" w:hAnsi="Times New Roman" w:cs="Times New Roman"/>
          <w:color w:val="000000"/>
        </w:rPr>
        <w:fldChar w:fldCharType="end"/>
      </w:r>
      <w:bookmarkEnd w:id="712"/>
      <w:r>
        <w:rPr>
          <w:rFonts w:ascii="Times New Roman" w:hAnsi="Times New Roman" w:cs="Times New Roman"/>
          <w:color w:val="000000"/>
        </w:rPr>
        <w:t xml:space="preserve"> </w:t>
      </w:r>
      <w:r>
        <w:rPr>
          <w:rFonts w:ascii="Times New Roman" w:hAnsi="Times New Roman" w:cs="仿宋_GB2312" w:hint="eastAsia"/>
          <w:color w:val="000000"/>
        </w:rPr>
        <w:t>固定资产业务控制</w:t>
      </w:r>
    </w:p>
    <w:p w:rsidR="00D2108E" w:rsidRDefault="004E314B">
      <w:pPr>
        <w:spacing w:line="480" w:lineRule="auto"/>
        <w:jc w:val="center"/>
        <w:rPr>
          <w:color w:val="000000"/>
        </w:rPr>
      </w:pPr>
      <w:r>
        <w:rPr>
          <w:color w:val="000000"/>
        </w:rPr>
      </w:r>
      <w:r>
        <w:rPr>
          <w:color w:val="000000"/>
        </w:rPr>
        <w:pict>
          <v:group id="_x0000_s1470" editas="canvas" style="width:386.45pt;height:365.25pt;mso-position-horizontal-relative:char;mso-position-vertical-relative:line" coordorigin="1702,-603" coordsize="7729,7305">
            <v:shape id="_x0000_s1471" type="#_x0000_t75" style="position:absolute;left:1702;top:-603;width:7729;height:7305" o:preferrelative="f">
              <o:lock v:ext="edit" text="t"/>
            </v:shape>
            <v:shape id="_x0000_s1472" type="#_x0000_t202" style="position:absolute;left:2653;top:452;width:2075;height:794;v-text-anchor:middle">
              <v:textbox>
                <w:txbxContent>
                  <w:p w:rsidR="00786741" w:rsidRDefault="00786741">
                    <w:pPr>
                      <w:rPr>
                        <w:rFonts w:ascii="仿宋_GB2312" w:eastAsia="仿宋_GB2312"/>
                      </w:rPr>
                    </w:pPr>
                    <w:r>
                      <w:rPr>
                        <w:rFonts w:ascii="仿宋_GB2312" w:eastAsia="仿宋_GB2312" w:cs="仿宋_GB2312" w:hint="eastAsia"/>
                      </w:rPr>
                      <w:t>固定资产请购</w:t>
                    </w:r>
                  </w:p>
                </w:txbxContent>
              </v:textbox>
            </v:shape>
            <v:shape id="_x0000_s1473" type="#_x0000_t202" style="position:absolute;left:2653;top:1919;width:2075;height:794;v-text-anchor:middle">
              <v:textbox>
                <w:txbxContent>
                  <w:p w:rsidR="00786741" w:rsidRDefault="00786741">
                    <w:pPr>
                      <w:rPr>
                        <w:rFonts w:ascii="仿宋_GB2312" w:eastAsia="仿宋_GB2312"/>
                      </w:rPr>
                    </w:pPr>
                    <w:r>
                      <w:rPr>
                        <w:rFonts w:ascii="仿宋_GB2312" w:eastAsia="仿宋_GB2312" w:cs="仿宋_GB2312" w:hint="eastAsia"/>
                      </w:rPr>
                      <w:t>固定资产使用</w:t>
                    </w:r>
                  </w:p>
                </w:txbxContent>
              </v:textbox>
            </v:shape>
            <v:shape id="_x0000_s1474" type="#_x0000_t202" style="position:absolute;left:2652;top:3287;width:2076;height:829;v-text-anchor:middle">
              <v:textbox>
                <w:txbxContent>
                  <w:p w:rsidR="00786741" w:rsidRDefault="00786741">
                    <w:pPr>
                      <w:snapToGrid w:val="0"/>
                      <w:rPr>
                        <w:rFonts w:ascii="仿宋_GB2312" w:eastAsia="仿宋_GB2312"/>
                      </w:rPr>
                    </w:pPr>
                    <w:r>
                      <w:rPr>
                        <w:rFonts w:ascii="仿宋_GB2312" w:eastAsia="仿宋_GB2312" w:cs="仿宋_GB2312" w:hint="eastAsia"/>
                      </w:rPr>
                      <w:t>固定资产的维护和保养</w:t>
                    </w:r>
                  </w:p>
                </w:txbxContent>
              </v:textbox>
            </v:shape>
            <v:shape id="_x0000_s1475" type="#_x0000_t32" style="position:absolute;left:3691;top:1246;width:1;height:673" o:connectortype="straight">
              <v:stroke endarrow="block"/>
            </v:shape>
            <v:shape id="_x0000_s1476" type="#_x0000_t32" style="position:absolute;left:3690;top:2713;width:1;height:574;flip:x" o:connectortype="straight">
              <v:stroke endarrow="block"/>
            </v:shape>
            <v:shape id="_x0000_s1477" type="#_x0000_t32" style="position:absolute;left:3683;top:4116;width:9;height:653;flip:x" o:connectortype="straight">
              <v:stroke endarrow="block"/>
            </v:shape>
            <v:shape id="_x0000_s1478" type="#_x0000_t65" style="position:absolute;left:5569;top:413;width:3515;height:1304;v-text-anchor:middle" adj="18230">
              <v:textbox inset=",.3mm,,0">
                <w:txbxContent>
                  <w:p w:rsidR="00786741" w:rsidRDefault="00786741">
                    <w:pPr>
                      <w:snapToGrid w:val="0"/>
                      <w:rPr>
                        <w:rFonts w:ascii="仿宋_GB2312" w:eastAsia="仿宋_GB2312"/>
                      </w:rPr>
                    </w:pPr>
                    <w:r>
                      <w:rPr>
                        <w:rFonts w:ascii="仿宋_GB2312" w:eastAsia="仿宋_GB2312" w:cs="仿宋_GB2312" w:hint="eastAsia"/>
                      </w:rPr>
                      <w:t>资产配置合理；明确购置资产技术标准、经费来源及预算。符合政府采购的，应进</w:t>
                    </w:r>
                    <w:r w:rsidRPr="00BA08AA">
                      <w:rPr>
                        <w:rFonts w:ascii="仿宋_GB2312" w:eastAsia="仿宋_GB2312" w:cs="仿宋_GB2312" w:hint="eastAsia"/>
                      </w:rPr>
                      <w:t>政</w:t>
                    </w:r>
                    <w:r>
                      <w:rPr>
                        <w:rFonts w:ascii="仿宋_GB2312" w:eastAsia="仿宋_GB2312" w:cs="仿宋_GB2312" w:hint="eastAsia"/>
                      </w:rPr>
                      <w:t>府采购。资产入库前验收，并及时入账。</w:t>
                    </w:r>
                  </w:p>
                </w:txbxContent>
              </v:textbox>
            </v:shape>
            <v:shape id="_x0000_s1479" type="#_x0000_t117" style="position:absolute;left:3073;top:-603;width:1224;height:540;v-text-anchor:middle">
              <v:textbox>
                <w:txbxContent>
                  <w:p w:rsidR="00786741" w:rsidRDefault="00786741">
                    <w:pPr>
                      <w:jc w:val="center"/>
                      <w:rPr>
                        <w:rFonts w:ascii="仿宋_GB2312" w:eastAsia="仿宋_GB2312"/>
                      </w:rPr>
                    </w:pPr>
                    <w:r>
                      <w:rPr>
                        <w:rFonts w:ascii="仿宋_GB2312" w:eastAsia="仿宋_GB2312" w:cs="仿宋_GB2312" w:hint="eastAsia"/>
                      </w:rPr>
                      <w:t>开始</w:t>
                    </w:r>
                  </w:p>
                </w:txbxContent>
              </v:textbox>
            </v:shape>
            <v:shape id="_x0000_s1480" type="#_x0000_t32" style="position:absolute;left:3685;top:-63;width:6;height:515" o:connectortype="straight">
              <v:stroke endarrow="block"/>
            </v:shape>
            <v:shape id="_x0000_s1481" type="#_x0000_t65" style="position:absolute;left:5569;top:1897;width:3515;height:1077;v-text-anchor:middle" adj="18230">
              <v:textbox>
                <w:txbxContent>
                  <w:p w:rsidR="00786741" w:rsidRDefault="00786741">
                    <w:pPr>
                      <w:snapToGrid w:val="0"/>
                      <w:rPr>
                        <w:rFonts w:ascii="仿宋_GB2312" w:eastAsia="仿宋_GB2312"/>
                      </w:rPr>
                    </w:pPr>
                    <w:r>
                      <w:rPr>
                        <w:rFonts w:ascii="仿宋_GB2312" w:eastAsia="仿宋_GB2312" w:cs="仿宋_GB2312" w:hint="eastAsia"/>
                      </w:rPr>
                      <w:t>建立固定资产卡，规范登记；建立资产领用程序；明确资产操作程序；进行定期盘点。</w:t>
                    </w:r>
                  </w:p>
                </w:txbxContent>
              </v:textbox>
            </v:shape>
            <v:shape id="_x0000_s1482" type="#_x0000_t65" style="position:absolute;left:5569;top:3275;width:3515;height:1134;v-text-anchor:middle" adj="18230">
              <v:textbox>
                <w:txbxContent>
                  <w:p w:rsidR="00786741" w:rsidRDefault="00786741">
                    <w:pPr>
                      <w:snapToGrid w:val="0"/>
                      <w:rPr>
                        <w:rFonts w:ascii="仿宋_GB2312" w:eastAsia="仿宋_GB2312"/>
                      </w:rPr>
                    </w:pPr>
                    <w:r>
                      <w:rPr>
                        <w:rFonts w:ascii="仿宋_GB2312" w:eastAsia="仿宋_GB2312" w:cs="仿宋_GB2312" w:hint="eastAsia"/>
                      </w:rPr>
                      <w:t>重要资产建立财产保险制度；开展安全隐患检查，定期维护、保养，保持资产使用效能。</w:t>
                    </w:r>
                  </w:p>
                </w:txbxContent>
              </v:textbox>
            </v:shape>
            <v:shape id="_x0000_s1483" type="#_x0000_t32" style="position:absolute;left:4728;top:786;width:841;height:1" o:connectortype="straight"/>
            <v:shape id="_x0000_s1484" type="#_x0000_t117" style="position:absolute;left:3076;top:6093;width:1224;height:540;v-text-anchor:middle">
              <v:textbox>
                <w:txbxContent>
                  <w:p w:rsidR="00786741" w:rsidRDefault="00786741">
                    <w:pPr>
                      <w:jc w:val="center"/>
                      <w:rPr>
                        <w:rFonts w:ascii="仿宋_GB2312" w:eastAsia="仿宋_GB2312"/>
                      </w:rPr>
                    </w:pPr>
                    <w:r>
                      <w:rPr>
                        <w:rFonts w:ascii="仿宋_GB2312" w:eastAsia="仿宋_GB2312" w:cs="仿宋_GB2312" w:hint="eastAsia"/>
                      </w:rPr>
                      <w:t>结束</w:t>
                    </w:r>
                  </w:p>
                </w:txbxContent>
              </v:textbox>
            </v:shape>
            <v:shape id="_x0000_s1485" type="#_x0000_t202" style="position:absolute;left:2645;top:4769;width:2076;height:794;v-text-anchor:middle">
              <v:textbox>
                <w:txbxContent>
                  <w:p w:rsidR="00786741" w:rsidRDefault="00786741">
                    <w:pPr>
                      <w:rPr>
                        <w:rFonts w:ascii="仿宋_GB2312" w:eastAsia="仿宋_GB2312"/>
                      </w:rPr>
                    </w:pPr>
                    <w:r>
                      <w:rPr>
                        <w:rFonts w:ascii="仿宋_GB2312" w:eastAsia="仿宋_GB2312" w:cs="仿宋_GB2312" w:hint="eastAsia"/>
                      </w:rPr>
                      <w:t>固定资产处置</w:t>
                    </w:r>
                  </w:p>
                </w:txbxContent>
              </v:textbox>
            </v:shape>
            <v:shape id="_x0000_s1486" type="#_x0000_t65" style="position:absolute;left:5562;top:4744;width:3515;height:1077;v-text-anchor:middle" adj="18230">
              <v:textbox>
                <w:txbxContent>
                  <w:p w:rsidR="00786741" w:rsidRDefault="00786741">
                    <w:pPr>
                      <w:snapToGrid w:val="0"/>
                      <w:rPr>
                        <w:rFonts w:ascii="仿宋_GB2312" w:eastAsia="仿宋_GB2312"/>
                      </w:rPr>
                    </w:pPr>
                    <w:r>
                      <w:rPr>
                        <w:rFonts w:ascii="仿宋_GB2312" w:eastAsia="仿宋_GB2312" w:cs="仿宋_GB2312" w:hint="eastAsia"/>
                      </w:rPr>
                      <w:t>建立资产处置授权审批程序；进行权属登记变更；资产处置收益上交国库。</w:t>
                    </w:r>
                  </w:p>
                </w:txbxContent>
              </v:textbox>
            </v:shape>
            <v:shape id="_x0000_s1487" type="#_x0000_t32" style="position:absolute;left:4709;top:5175;width:841;height:2;flip:y" o:connectortype="straight"/>
            <v:shape id="_x0000_s1488" type="#_x0000_t32" style="position:absolute;left:3683;top:5563;width:5;height:530" o:connectortype="straight">
              <v:stroke endarrow="block"/>
            </v:shape>
            <v:shape id="_x0000_s1489" type="#_x0000_t32" style="position:absolute;left:4728;top:2298;width:841;height:1" o:connectortype="straight"/>
            <v:shape id="_x0000_s1490" type="#_x0000_t32" style="position:absolute;left:4709;top:3774;width:841;height:1" o:connectortype="straight"/>
            <w10:anchorlock/>
          </v:group>
        </w:pict>
      </w:r>
    </w:p>
    <w:p w:rsidR="00D2108E" w:rsidRPr="00F65273" w:rsidRDefault="00D2108E" w:rsidP="005F7C10">
      <w:pPr>
        <w:pStyle w:val="4"/>
        <w:rPr>
          <w:b/>
          <w:bCs/>
        </w:rPr>
      </w:pPr>
      <w:bookmarkStart w:id="713" w:name="_Toc419143328"/>
      <w:bookmarkStart w:id="714" w:name="_Toc407460885"/>
      <w:bookmarkStart w:id="715" w:name="_Toc419143540"/>
      <w:bookmarkStart w:id="716" w:name="_Toc407179448"/>
      <w:bookmarkStart w:id="717" w:name="_Toc388970460"/>
      <w:r w:rsidRPr="00F65273">
        <w:rPr>
          <w:rFonts w:cs="仿宋_GB2312" w:hint="eastAsia"/>
          <w:b/>
          <w:bCs/>
        </w:rPr>
        <w:t>（四）控制措施</w:t>
      </w:r>
      <w:bookmarkEnd w:id="713"/>
      <w:bookmarkEnd w:id="714"/>
      <w:bookmarkEnd w:id="715"/>
      <w:bookmarkEnd w:id="716"/>
      <w:bookmarkEnd w:id="717"/>
    </w:p>
    <w:p w:rsidR="00D2108E" w:rsidRDefault="00D2108E">
      <w:pPr>
        <w:pStyle w:val="a6"/>
        <w:numPr>
          <w:ilvl w:val="0"/>
          <w:numId w:val="52"/>
        </w:numPr>
        <w:tabs>
          <w:tab w:val="left" w:pos="993"/>
        </w:tabs>
        <w:ind w:left="0" w:firstLineChars="0" w:firstLine="560"/>
        <w:rPr>
          <w:color w:val="000000"/>
        </w:rPr>
      </w:pPr>
      <w:r>
        <w:rPr>
          <w:rFonts w:cs="仿宋_GB2312" w:hint="eastAsia"/>
          <w:color w:val="000000"/>
        </w:rPr>
        <w:t>全面调查在用的资产，规范资产配置标准。设立资产购置审批</w:t>
      </w:r>
      <w:r>
        <w:rPr>
          <w:rFonts w:cs="仿宋_GB2312" w:hint="eastAsia"/>
          <w:color w:val="000000"/>
        </w:rPr>
        <w:lastRenderedPageBreak/>
        <w:t>权限，重大资产购置经学校集体决策。</w:t>
      </w:r>
    </w:p>
    <w:p w:rsidR="00D2108E" w:rsidRDefault="00D2108E">
      <w:pPr>
        <w:pStyle w:val="a6"/>
        <w:numPr>
          <w:ilvl w:val="0"/>
          <w:numId w:val="52"/>
        </w:numPr>
        <w:tabs>
          <w:tab w:val="left" w:pos="993"/>
        </w:tabs>
        <w:ind w:left="0" w:firstLineChars="0" w:firstLine="560"/>
        <w:rPr>
          <w:color w:val="000000"/>
        </w:rPr>
      </w:pPr>
      <w:r>
        <w:rPr>
          <w:rFonts w:cs="仿宋_GB2312" w:hint="eastAsia"/>
          <w:color w:val="000000"/>
        </w:rPr>
        <w:t>学校制定固定资产目录，对每项固定资产进行编号，按照单项资产建立固定资产卡片，详细记录各项固定资产的来源、验收、使用地点、和责任人；严格操作流程，对重要资产实行岗前培训和岗位许可制度，确保设备安全运转。</w:t>
      </w:r>
    </w:p>
    <w:p w:rsidR="00D2108E" w:rsidRDefault="00D2108E">
      <w:pPr>
        <w:pStyle w:val="a6"/>
        <w:numPr>
          <w:ilvl w:val="0"/>
          <w:numId w:val="52"/>
        </w:numPr>
        <w:tabs>
          <w:tab w:val="left" w:pos="993"/>
        </w:tabs>
        <w:ind w:left="0" w:firstLineChars="0" w:firstLine="560"/>
        <w:rPr>
          <w:color w:val="000000"/>
        </w:rPr>
      </w:pPr>
      <w:r>
        <w:rPr>
          <w:rFonts w:cs="仿宋_GB2312" w:hint="eastAsia"/>
          <w:color w:val="000000"/>
        </w:rPr>
        <w:t>总务处按照年度集中采购目录范围和采购限额标准，分别采取不同的采购方式进行采购。</w:t>
      </w:r>
    </w:p>
    <w:p w:rsidR="00D2108E" w:rsidRDefault="00D2108E">
      <w:pPr>
        <w:pStyle w:val="a6"/>
        <w:numPr>
          <w:ilvl w:val="0"/>
          <w:numId w:val="52"/>
        </w:numPr>
        <w:tabs>
          <w:tab w:val="left" w:pos="993"/>
        </w:tabs>
        <w:ind w:left="0" w:firstLineChars="0" w:firstLine="560"/>
        <w:rPr>
          <w:color w:val="000000"/>
        </w:rPr>
      </w:pPr>
      <w:r>
        <w:rPr>
          <w:rFonts w:cs="仿宋_GB2312" w:hint="eastAsia"/>
          <w:color w:val="000000"/>
        </w:rPr>
        <w:t>建立严格的资产验收制度，确保资产数量、质量等符合要求。</w:t>
      </w:r>
    </w:p>
    <w:p w:rsidR="00D2108E" w:rsidRDefault="00D2108E">
      <w:pPr>
        <w:pStyle w:val="a6"/>
        <w:numPr>
          <w:ilvl w:val="0"/>
          <w:numId w:val="52"/>
        </w:numPr>
        <w:tabs>
          <w:tab w:val="left" w:pos="993"/>
        </w:tabs>
        <w:ind w:left="0" w:firstLineChars="0" w:firstLine="560"/>
        <w:rPr>
          <w:color w:val="000000"/>
        </w:rPr>
      </w:pPr>
      <w:r>
        <w:rPr>
          <w:rFonts w:cs="仿宋_GB2312" w:hint="eastAsia"/>
          <w:color w:val="000000"/>
        </w:rPr>
        <w:t>加强资产日常保管和维护保养制度，保证资产的正常运行，提高资产使用效率。</w:t>
      </w:r>
    </w:p>
    <w:p w:rsidR="00D2108E" w:rsidRDefault="00D2108E">
      <w:pPr>
        <w:pStyle w:val="a6"/>
        <w:numPr>
          <w:ilvl w:val="0"/>
          <w:numId w:val="52"/>
        </w:numPr>
        <w:tabs>
          <w:tab w:val="left" w:pos="993"/>
        </w:tabs>
        <w:ind w:left="0" w:firstLineChars="0" w:firstLine="560"/>
        <w:rPr>
          <w:color w:val="000000"/>
        </w:rPr>
      </w:pPr>
      <w:r>
        <w:rPr>
          <w:rFonts w:cs="仿宋_GB2312" w:hint="eastAsia"/>
          <w:color w:val="000000"/>
        </w:rPr>
        <w:t>定期对资产进行盘点，确保账</w:t>
      </w:r>
      <w:proofErr w:type="gramStart"/>
      <w:r>
        <w:rPr>
          <w:rFonts w:cs="仿宋_GB2312" w:hint="eastAsia"/>
          <w:color w:val="000000"/>
        </w:rPr>
        <w:t>账</w:t>
      </w:r>
      <w:proofErr w:type="gramEnd"/>
      <w:r>
        <w:rPr>
          <w:rFonts w:cs="仿宋_GB2312" w:hint="eastAsia"/>
          <w:color w:val="000000"/>
        </w:rPr>
        <w:t>、账实相符。</w:t>
      </w:r>
    </w:p>
    <w:p w:rsidR="00D2108E" w:rsidRPr="003F57EA" w:rsidRDefault="00D2108E">
      <w:pPr>
        <w:pStyle w:val="a6"/>
        <w:numPr>
          <w:ilvl w:val="0"/>
          <w:numId w:val="52"/>
        </w:numPr>
        <w:tabs>
          <w:tab w:val="left" w:pos="993"/>
        </w:tabs>
        <w:ind w:left="0" w:firstLineChars="0" w:firstLine="560"/>
        <w:rPr>
          <w:color w:val="000000"/>
        </w:rPr>
      </w:pPr>
      <w:r>
        <w:rPr>
          <w:rFonts w:cs="仿宋_GB2312" w:hint="eastAsia"/>
          <w:color w:val="000000"/>
        </w:rPr>
        <w:t>对申请处置的资产由总务处委托相关部门进行技术鉴定，按规定程序审批后进行报废处理。残值收入应该及时、足额上缴。</w:t>
      </w:r>
    </w:p>
    <w:p w:rsidR="003F57EA" w:rsidRDefault="003F57EA" w:rsidP="003F57EA">
      <w:pPr>
        <w:pStyle w:val="4"/>
        <w:rPr>
          <w:b/>
          <w:bCs/>
          <w:color w:val="000000"/>
        </w:rPr>
      </w:pPr>
      <w:bookmarkStart w:id="718" w:name="_Toc419143329"/>
      <w:bookmarkStart w:id="719" w:name="_Toc419143541"/>
      <w:r>
        <w:rPr>
          <w:rFonts w:cs="仿宋_GB2312" w:hint="eastAsia"/>
          <w:b/>
          <w:bCs/>
          <w:color w:val="000000"/>
        </w:rPr>
        <w:t>（五）具体业务流程举例</w:t>
      </w:r>
      <w:bookmarkEnd w:id="718"/>
      <w:bookmarkEnd w:id="719"/>
    </w:p>
    <w:p w:rsidR="003F57EA" w:rsidRDefault="003F57EA" w:rsidP="003F57EA">
      <w:pPr>
        <w:pStyle w:val="a6"/>
        <w:ind w:firstLine="560"/>
        <w:rPr>
          <w:color w:val="000000"/>
        </w:rPr>
      </w:pPr>
      <w:r>
        <w:rPr>
          <w:rFonts w:cs="仿宋_GB2312" w:hint="eastAsia"/>
          <w:color w:val="000000"/>
        </w:rPr>
        <w:t>固定资产是学校使用的常用物资、物料。完整的固定资产业务流程包括固定资产采购、固定资产领用、日常管理、固定资产的维修维护、期末盘点、固定资产处置等环节。学校业务活动涉及存货的类别多，符合政府采购的要求的，需要按照政府采购流程执行；可以自行采购的，</w:t>
      </w:r>
      <w:r>
        <w:rPr>
          <w:rFonts w:cs="仿宋_GB2312" w:hint="eastAsia"/>
          <w:color w:val="000000"/>
        </w:rPr>
        <w:lastRenderedPageBreak/>
        <w:t>总务处自行采购后，按照付款和报销流程处理。</w:t>
      </w:r>
    </w:p>
    <w:p w:rsidR="003F57EA" w:rsidRDefault="003F57EA" w:rsidP="003F57EA">
      <w:pPr>
        <w:pStyle w:val="a6"/>
        <w:tabs>
          <w:tab w:val="left" w:pos="993"/>
        </w:tabs>
        <w:ind w:left="560" w:firstLineChars="0" w:firstLine="0"/>
        <w:rPr>
          <w:color w:val="000000"/>
        </w:rPr>
      </w:pPr>
      <w:r>
        <w:rPr>
          <w:rFonts w:cs="仿宋_GB2312" w:hint="eastAsia"/>
          <w:color w:val="000000"/>
        </w:rPr>
        <w:t>固定资产处置业务控制流程及控制要求，分别见</w:t>
      </w:r>
      <w:fldSimple w:instr=" REF _Ref419019042 \h  \* MERGEFORMAT ">
        <w:r w:rsidRPr="00824F16">
          <w:rPr>
            <w:rFonts w:cs="仿宋_GB2312" w:hint="eastAsia"/>
            <w:color w:val="000000"/>
          </w:rPr>
          <w:t>图</w:t>
        </w:r>
        <w:r w:rsidRPr="00824F16">
          <w:rPr>
            <w:rFonts w:cs="仿宋_GB2312"/>
            <w:color w:val="000000"/>
          </w:rPr>
          <w:t>19</w:t>
        </w:r>
      </w:fldSimple>
      <w:r>
        <w:rPr>
          <w:rFonts w:cs="仿宋_GB2312" w:hint="eastAsia"/>
          <w:color w:val="000000"/>
        </w:rPr>
        <w:t>和</w:t>
      </w:r>
      <w:fldSimple w:instr=" REF _Ref419019086 \h  \* MERGEFORMAT ">
        <w:r>
          <w:rPr>
            <w:rFonts w:cs="仿宋_GB2312" w:hint="eastAsia"/>
            <w:color w:val="000000"/>
          </w:rPr>
          <w:t>表</w:t>
        </w:r>
        <w:r w:rsidRPr="00824F16">
          <w:rPr>
            <w:rFonts w:cs="仿宋_GB2312"/>
            <w:color w:val="000000"/>
          </w:rPr>
          <w:t>11</w:t>
        </w:r>
      </w:fldSimple>
      <w:r>
        <w:rPr>
          <w:rFonts w:cs="仿宋_GB2312" w:hint="eastAsia"/>
          <w:color w:val="000000"/>
        </w:rPr>
        <w:t>。</w:t>
      </w:r>
    </w:p>
    <w:p w:rsidR="00D2108E" w:rsidRPr="00190E50" w:rsidRDefault="00D2108E" w:rsidP="005F7C10">
      <w:pPr>
        <w:pStyle w:val="a5"/>
        <w:rPr>
          <w:rFonts w:ascii="Times New Roman" w:hAnsi="Times New Roman" w:cs="Times New Roman"/>
        </w:rPr>
      </w:pPr>
      <w:bookmarkStart w:id="720" w:name="_Ref419019042"/>
      <w:r w:rsidRPr="00190E50">
        <w:rPr>
          <w:rFonts w:ascii="Times New Roman" w:hAnsi="Times New Roman" w:cs="仿宋_GB2312" w:hint="eastAsia"/>
        </w:rPr>
        <w:t>图</w:t>
      </w:r>
      <w:r w:rsidR="004E314B" w:rsidRPr="00190E50">
        <w:rPr>
          <w:rFonts w:ascii="Times New Roman" w:hAnsi="Times New Roman" w:cs="Times New Roman"/>
        </w:rPr>
        <w:fldChar w:fldCharType="begin"/>
      </w:r>
      <w:r w:rsidRPr="00190E50">
        <w:rPr>
          <w:rFonts w:ascii="Times New Roman" w:hAnsi="Times New Roman" w:cs="Times New Roman"/>
        </w:rPr>
        <w:instrText xml:space="preserve"> SEQ </w:instrText>
      </w:r>
      <w:r w:rsidRPr="00190E50">
        <w:rPr>
          <w:rFonts w:ascii="Times New Roman" w:hAnsi="Times New Roman" w:cs="仿宋_GB2312" w:hint="eastAsia"/>
        </w:rPr>
        <w:instrText>图</w:instrText>
      </w:r>
      <w:r w:rsidRPr="00190E50">
        <w:rPr>
          <w:rFonts w:ascii="Times New Roman" w:hAnsi="Times New Roman" w:cs="Times New Roman"/>
        </w:rPr>
        <w:instrText xml:space="preserve"> \* ARABIC </w:instrText>
      </w:r>
      <w:r w:rsidR="004E314B" w:rsidRPr="00190E50">
        <w:rPr>
          <w:rFonts w:ascii="Times New Roman" w:hAnsi="Times New Roman" w:cs="Times New Roman"/>
        </w:rPr>
        <w:fldChar w:fldCharType="separate"/>
      </w:r>
      <w:r>
        <w:rPr>
          <w:rFonts w:ascii="Times New Roman" w:hAnsi="Times New Roman" w:cs="Times New Roman"/>
          <w:noProof/>
        </w:rPr>
        <w:t>19</w:t>
      </w:r>
      <w:r w:rsidR="004E314B" w:rsidRPr="00190E50">
        <w:rPr>
          <w:rFonts w:ascii="Times New Roman" w:hAnsi="Times New Roman" w:cs="Times New Roman"/>
        </w:rPr>
        <w:fldChar w:fldCharType="end"/>
      </w:r>
      <w:bookmarkEnd w:id="720"/>
      <w:r w:rsidRPr="00190E50">
        <w:rPr>
          <w:rFonts w:ascii="Times New Roman" w:hAnsi="Times New Roman" w:cs="仿宋_GB2312" w:hint="eastAsia"/>
        </w:rPr>
        <w:t>固定资产处置业务控制流程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1440"/>
        <w:gridCol w:w="1440"/>
        <w:gridCol w:w="1620"/>
        <w:gridCol w:w="1986"/>
      </w:tblGrid>
      <w:tr w:rsidR="00D2108E" w:rsidTr="00AF1A18">
        <w:trPr>
          <w:trHeight w:val="613"/>
        </w:trPr>
        <w:tc>
          <w:tcPr>
            <w:tcW w:w="8034" w:type="dxa"/>
            <w:gridSpan w:val="5"/>
          </w:tcPr>
          <w:p w:rsidR="00D2108E" w:rsidRDefault="00D2108E" w:rsidP="007178BB">
            <w:r>
              <w:rPr>
                <w:rFonts w:hint="eastAsia"/>
              </w:rPr>
              <w:t>固定资产处置</w:t>
            </w:r>
          </w:p>
        </w:tc>
      </w:tr>
      <w:tr w:rsidR="00D2108E" w:rsidTr="00AF1A18">
        <w:tc>
          <w:tcPr>
            <w:tcW w:w="1548" w:type="dxa"/>
          </w:tcPr>
          <w:p w:rsidR="00D2108E" w:rsidRDefault="00D2108E" w:rsidP="007178BB">
            <w:r>
              <w:rPr>
                <w:rFonts w:hint="eastAsia"/>
              </w:rPr>
              <w:t>职能处室</w:t>
            </w:r>
          </w:p>
        </w:tc>
        <w:tc>
          <w:tcPr>
            <w:tcW w:w="1440" w:type="dxa"/>
          </w:tcPr>
          <w:p w:rsidR="00D2108E" w:rsidRDefault="00D2108E" w:rsidP="007178BB">
            <w:r>
              <w:rPr>
                <w:rFonts w:hint="eastAsia"/>
              </w:rPr>
              <w:t>总务处</w:t>
            </w:r>
          </w:p>
        </w:tc>
        <w:tc>
          <w:tcPr>
            <w:tcW w:w="1440" w:type="dxa"/>
          </w:tcPr>
          <w:p w:rsidR="00D2108E" w:rsidRDefault="00D2108E" w:rsidP="007178BB">
            <w:r>
              <w:rPr>
                <w:rFonts w:hint="eastAsia"/>
              </w:rPr>
              <w:t>财务室</w:t>
            </w:r>
          </w:p>
        </w:tc>
        <w:tc>
          <w:tcPr>
            <w:tcW w:w="1620" w:type="dxa"/>
          </w:tcPr>
          <w:p w:rsidR="00D2108E" w:rsidRDefault="00D2108E" w:rsidP="007178BB">
            <w:r>
              <w:rPr>
                <w:rFonts w:hint="eastAsia"/>
              </w:rPr>
              <w:t>校长室</w:t>
            </w:r>
          </w:p>
        </w:tc>
        <w:tc>
          <w:tcPr>
            <w:tcW w:w="1986" w:type="dxa"/>
          </w:tcPr>
          <w:p w:rsidR="00D2108E" w:rsidRDefault="00D2108E" w:rsidP="007178BB">
            <w:r>
              <w:rPr>
                <w:rFonts w:hint="eastAsia"/>
              </w:rPr>
              <w:t>上级部门</w:t>
            </w:r>
          </w:p>
          <w:p w:rsidR="00D2108E" w:rsidRDefault="00D2108E" w:rsidP="007178BB">
            <w:r>
              <w:rPr>
                <w:rFonts w:hint="eastAsia"/>
              </w:rPr>
              <w:t>固定资产管理部门</w:t>
            </w:r>
          </w:p>
        </w:tc>
      </w:tr>
      <w:tr w:rsidR="00D2108E" w:rsidTr="00AF1A18">
        <w:trPr>
          <w:trHeight w:val="5429"/>
        </w:trPr>
        <w:tc>
          <w:tcPr>
            <w:tcW w:w="1548" w:type="dxa"/>
          </w:tcPr>
          <w:p w:rsidR="00D2108E" w:rsidRDefault="004E314B" w:rsidP="007178BB">
            <w:r>
              <w:rPr>
                <w:noProof/>
              </w:rPr>
              <w:pict>
                <v:rect id="_x0000_s1491" style="position:absolute;left:0;text-align:left;margin-left:9pt;margin-top:53.65pt;width:54pt;height:70.2pt;z-index:154;mso-position-horizontal-relative:text;mso-position-vertical-relative:text">
                  <v:textbox style="mso-next-textbox:#_x0000_s1491">
                    <w:txbxContent>
                      <w:p w:rsidR="00786741" w:rsidRDefault="00786741" w:rsidP="009617EC">
                        <w:r>
                          <w:t>1</w:t>
                        </w:r>
                        <w:r>
                          <w:rPr>
                            <w:rFonts w:hint="eastAsia"/>
                          </w:rPr>
                          <w:t>、提出固定资产处置申请</w:t>
                        </w:r>
                      </w:p>
                    </w:txbxContent>
                  </v:textbox>
                </v:rect>
              </w:pict>
            </w:r>
            <w:r>
              <w:rPr>
                <w:noProof/>
              </w:rPr>
              <w:pict>
                <v:shape id="_x0000_s1492" type="#_x0000_t117" style="position:absolute;left:0;text-align:left;margin-left:9pt;margin-top:6.85pt;width:61.2pt;height:27pt;z-index:152;mso-position-horizontal-relative:text;mso-position-vertical-relative:text;v-text-anchor:middle">
                  <v:textbox style="mso-next-textbox:#_x0000_s1492">
                    <w:txbxContent>
                      <w:p w:rsidR="00786741" w:rsidRDefault="00786741" w:rsidP="009617EC">
                        <w:pPr>
                          <w:jc w:val="center"/>
                          <w:rPr>
                            <w:rFonts w:ascii="仿宋_GB2312" w:eastAsia="仿宋_GB2312"/>
                          </w:rPr>
                        </w:pPr>
                        <w:r>
                          <w:rPr>
                            <w:rFonts w:ascii="仿宋_GB2312" w:eastAsia="仿宋_GB2312" w:cs="仿宋_GB2312" w:hint="eastAsia"/>
                          </w:rPr>
                          <w:t>开始</w:t>
                        </w:r>
                      </w:p>
                    </w:txbxContent>
                  </v:textbox>
                </v:shape>
              </w:pict>
            </w:r>
          </w:p>
        </w:tc>
        <w:tc>
          <w:tcPr>
            <w:tcW w:w="1440" w:type="dxa"/>
          </w:tcPr>
          <w:p w:rsidR="00D2108E" w:rsidRDefault="004E314B" w:rsidP="007178BB">
            <w:r>
              <w:rPr>
                <w:noProof/>
              </w:rPr>
              <w:pict>
                <v:oval id="_x0000_s1493" style="position:absolute;left:0;text-align:left;margin-left:3.6pt;margin-top:225.25pt;width:54pt;height:31.2pt;z-index:168;mso-position-horizontal-relative:text;mso-position-vertical-relative:text">
                  <v:textbox>
                    <w:txbxContent>
                      <w:p w:rsidR="00786741" w:rsidRDefault="00786741" w:rsidP="009617EC">
                        <w:r>
                          <w:rPr>
                            <w:rFonts w:hint="eastAsia"/>
                          </w:rPr>
                          <w:t>结束</w:t>
                        </w:r>
                      </w:p>
                    </w:txbxContent>
                  </v:textbox>
                </v:oval>
              </w:pict>
            </w:r>
            <w:r>
              <w:rPr>
                <w:noProof/>
              </w:rPr>
              <w:pict>
                <v:line id="_x0000_s1494" style="position:absolute;left:0;text-align:left;z-index:167;mso-position-horizontal-relative:text;mso-position-vertical-relative:text" from="27pt,202.8pt" to="27pt,226.2pt">
                  <v:stroke endarrow="block"/>
                </v:line>
              </w:pict>
            </w:r>
            <w:r>
              <w:rPr>
                <w:noProof/>
              </w:rPr>
              <w:pict>
                <v:rect id="_x0000_s1495" style="position:absolute;left:0;text-align:left;margin-left:3.6pt;margin-top:147.25pt;width:54pt;height:54.6pt;z-index:166;mso-position-horizontal-relative:text;mso-position-vertical-relative:text">
                  <v:textbox style="mso-next-textbox:#_x0000_s1495">
                    <w:txbxContent>
                      <w:p w:rsidR="00786741" w:rsidRDefault="00786741" w:rsidP="009617EC">
                        <w:r>
                          <w:t>6</w:t>
                        </w:r>
                        <w:r>
                          <w:rPr>
                            <w:rFonts w:hint="eastAsia"/>
                          </w:rPr>
                          <w:t>、资产移交</w:t>
                        </w:r>
                      </w:p>
                    </w:txbxContent>
                  </v:textbox>
                </v:rect>
              </w:pict>
            </w:r>
            <w:r>
              <w:rPr>
                <w:noProof/>
              </w:rPr>
              <w:pict>
                <v:line id="_x0000_s1496" style="position:absolute;left:0;text-align:left;flip:x;z-index:165;mso-position-horizontal-relative:text;mso-position-vertical-relative:text" from="57.6pt,170.65pt" to="264.6pt,170.65pt">
                  <v:stroke endarrow="block"/>
                </v:line>
              </w:pict>
            </w:r>
            <w:r>
              <w:rPr>
                <w:noProof/>
              </w:rPr>
              <w:pict>
                <v:rect id="_x0000_s1497" style="position:absolute;left:0;text-align:left;margin-left:3.6pt;margin-top:53.65pt;width:54pt;height:70.2pt;z-index:156;mso-position-horizontal-relative:text;mso-position-vertical-relative:text">
                  <v:textbox style="mso-next-textbox:#_x0000_s1497">
                    <w:txbxContent>
                      <w:p w:rsidR="00786741" w:rsidRDefault="00786741" w:rsidP="009617EC">
                        <w:r>
                          <w:t>2</w:t>
                        </w:r>
                        <w:r>
                          <w:rPr>
                            <w:rFonts w:hint="eastAsia"/>
                          </w:rPr>
                          <w:t>、资产查验和审核</w:t>
                        </w:r>
                      </w:p>
                    </w:txbxContent>
                  </v:textbox>
                </v:rect>
              </w:pict>
            </w:r>
            <w:r>
              <w:rPr>
                <w:noProof/>
              </w:rPr>
              <w:pict>
                <v:line id="_x0000_s1498" style="position:absolute;left:0;text-align:left;z-index:155;mso-position-horizontal-relative:text;mso-position-vertical-relative:text" from="-18pt,78pt" to="0,78pt">
                  <v:stroke endarrow="block"/>
                </v:line>
              </w:pict>
            </w:r>
            <w:r>
              <w:rPr>
                <w:noProof/>
              </w:rPr>
              <w:pict>
                <v:line id="_x0000_s1499" style="position:absolute;left:0;text-align:left;z-index:153;mso-position-horizontal-relative:text;mso-position-vertical-relative:text" from="-36pt,31.2pt" to="-36pt,54.6pt">
                  <v:stroke endarrow="block"/>
                </v:line>
              </w:pict>
            </w:r>
          </w:p>
        </w:tc>
        <w:tc>
          <w:tcPr>
            <w:tcW w:w="1440" w:type="dxa"/>
          </w:tcPr>
          <w:p w:rsidR="00D2108E" w:rsidRDefault="004E314B" w:rsidP="007178BB">
            <w:r>
              <w:rPr>
                <w:noProof/>
              </w:rPr>
              <w:pict>
                <v:rect id="_x0000_s1500" style="position:absolute;left:0;text-align:left;margin-left:3.6pt;margin-top:53.65pt;width:54pt;height:70.2pt;z-index:158;mso-position-horizontal-relative:text;mso-position-vertical-relative:text">
                  <v:textbox style="mso-next-textbox:#_x0000_s1500">
                    <w:txbxContent>
                      <w:p w:rsidR="00786741" w:rsidRDefault="00786741" w:rsidP="009617EC">
                        <w:r>
                          <w:t>3</w:t>
                        </w:r>
                        <w:r>
                          <w:rPr>
                            <w:rFonts w:hint="eastAsia"/>
                          </w:rPr>
                          <w:t>、审核</w:t>
                        </w:r>
                      </w:p>
                    </w:txbxContent>
                  </v:textbox>
                </v:rect>
              </w:pict>
            </w:r>
            <w:r>
              <w:rPr>
                <w:noProof/>
              </w:rPr>
              <w:pict>
                <v:line id="_x0000_s1501" style="position:absolute;left:0;text-align:left;z-index:157;mso-position-horizontal-relative:text;mso-position-vertical-relative:text" from="-18pt,78pt" to="0,78pt">
                  <v:stroke endarrow="block"/>
                </v:line>
              </w:pict>
            </w:r>
          </w:p>
        </w:tc>
        <w:tc>
          <w:tcPr>
            <w:tcW w:w="1620" w:type="dxa"/>
          </w:tcPr>
          <w:p w:rsidR="00D2108E" w:rsidRDefault="004E314B" w:rsidP="007178BB">
            <w:r>
              <w:rPr>
                <w:noProof/>
              </w:rPr>
              <w:pict>
                <v:line id="_x0000_s1502" style="position:absolute;left:0;text-align:left;z-index:163;mso-position-horizontal-relative:text;mso-position-vertical-relative:text" from="27pt,120.9pt" to="27pt,167.7pt"/>
              </w:pict>
            </w:r>
            <w:r>
              <w:rPr>
                <w:noProof/>
              </w:rPr>
              <w:pict>
                <v:rect id="_x0000_s1503" style="position:absolute;left:0;text-align:left;margin-left:0;margin-top:53.65pt;width:63pt;height:67.25pt;z-index:160;mso-position-horizontal-relative:text;mso-position-vertical-relative:text">
                  <v:textbox style="mso-next-textbox:#_x0000_s1503">
                    <w:txbxContent>
                      <w:p w:rsidR="00786741" w:rsidRDefault="00786741" w:rsidP="009617EC">
                        <w:r>
                          <w:t>4</w:t>
                        </w:r>
                        <w:r>
                          <w:rPr>
                            <w:rFonts w:hint="eastAsia"/>
                          </w:rPr>
                          <w:t>、审核</w:t>
                        </w:r>
                      </w:p>
                    </w:txbxContent>
                  </v:textbox>
                </v:rect>
              </w:pict>
            </w:r>
            <w:r>
              <w:rPr>
                <w:noProof/>
              </w:rPr>
              <w:pict>
                <v:line id="_x0000_s1504" style="position:absolute;left:0;text-align:left;z-index:159;mso-position-horizontal-relative:text;mso-position-vertical-relative:text" from="-18pt,81.9pt" to="0,81.9pt">
                  <v:stroke endarrow="block"/>
                </v:line>
              </w:pict>
            </w:r>
          </w:p>
        </w:tc>
        <w:tc>
          <w:tcPr>
            <w:tcW w:w="1986" w:type="dxa"/>
          </w:tcPr>
          <w:p w:rsidR="00D2108E" w:rsidRDefault="004E314B" w:rsidP="007178BB">
            <w:r>
              <w:rPr>
                <w:noProof/>
              </w:rPr>
              <w:pict>
                <v:line id="_x0000_s1505" style="position:absolute;left:0;text-align:left;z-index:164;mso-position-horizontal-relative:text;mso-position-vertical-relative:text" from="39.6pt,123.85pt" to="39.6pt,170.65pt"/>
              </w:pict>
            </w:r>
            <w:r>
              <w:rPr>
                <w:noProof/>
              </w:rPr>
              <w:pict>
                <v:rect id="_x0000_s1506" style="position:absolute;left:0;text-align:left;margin-left:3.6pt;margin-top:53.65pt;width:1in;height:70.2pt;z-index:162;mso-position-horizontal-relative:text;mso-position-vertical-relative:text">
                  <v:textbox>
                    <w:txbxContent>
                      <w:p w:rsidR="00786741" w:rsidRDefault="00786741" w:rsidP="009617EC">
                        <w:r>
                          <w:t>5</w:t>
                        </w:r>
                        <w:r>
                          <w:rPr>
                            <w:rFonts w:hint="eastAsia"/>
                          </w:rPr>
                          <w:t>、审核</w:t>
                        </w:r>
                      </w:p>
                    </w:txbxContent>
                  </v:textbox>
                </v:rect>
              </w:pict>
            </w:r>
            <w:r>
              <w:rPr>
                <w:noProof/>
              </w:rPr>
              <w:pict>
                <v:line id="_x0000_s1507" style="position:absolute;left:0;text-align:left;z-index:161;mso-position-horizontal-relative:text;mso-position-vertical-relative:text" from="-18pt,78pt" to="0,78pt">
                  <v:stroke endarrow="block"/>
                </v:line>
              </w:pict>
            </w:r>
          </w:p>
        </w:tc>
      </w:tr>
    </w:tbl>
    <w:p w:rsidR="00D2108E" w:rsidRDefault="00D2108E">
      <w:pPr>
        <w:jc w:val="center"/>
        <w:rPr>
          <w:color w:val="000000"/>
        </w:rPr>
      </w:pPr>
    </w:p>
    <w:p w:rsidR="00D2108E" w:rsidRDefault="00D2108E" w:rsidP="005F7C10">
      <w:pPr>
        <w:pStyle w:val="a5"/>
        <w:rPr>
          <w:rFonts w:ascii="Times New Roman" w:hAnsi="Times New Roman" w:cs="Times New Roman"/>
          <w:color w:val="000000"/>
        </w:rPr>
      </w:pPr>
      <w:bookmarkStart w:id="721" w:name="_Ref419019086"/>
      <w:r>
        <w:rPr>
          <w:rFonts w:ascii="Times New Roman" w:hAnsi="Times New Roman" w:cs="仿宋_GB2312" w:hint="eastAsia"/>
          <w:color w:val="000000"/>
        </w:rPr>
        <w:t>表</w:t>
      </w:r>
      <w:r w:rsidR="004E314B">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仿宋_GB2312" w:hint="eastAsia"/>
          <w:color w:val="000000"/>
        </w:rPr>
        <w:instrText>表</w:instrText>
      </w:r>
      <w:r>
        <w:rPr>
          <w:rFonts w:ascii="Times New Roman" w:hAnsi="Times New Roman" w:cs="Times New Roman"/>
          <w:color w:val="000000"/>
        </w:rPr>
        <w:instrText xml:space="preserve"> \* ARABIC </w:instrText>
      </w:r>
      <w:r w:rsidR="004E314B">
        <w:rPr>
          <w:rFonts w:ascii="Times New Roman" w:hAnsi="Times New Roman" w:cs="Times New Roman"/>
          <w:color w:val="000000"/>
        </w:rPr>
        <w:fldChar w:fldCharType="separate"/>
      </w:r>
      <w:r>
        <w:rPr>
          <w:rFonts w:ascii="Times New Roman" w:hAnsi="Times New Roman" w:cs="Times New Roman"/>
          <w:noProof/>
          <w:color w:val="000000"/>
        </w:rPr>
        <w:t>11</w:t>
      </w:r>
      <w:r w:rsidR="004E314B">
        <w:rPr>
          <w:rFonts w:ascii="Times New Roman" w:hAnsi="Times New Roman" w:cs="Times New Roman"/>
          <w:color w:val="000000"/>
        </w:rPr>
        <w:fldChar w:fldCharType="end"/>
      </w:r>
      <w:bookmarkEnd w:id="721"/>
      <w:r>
        <w:rPr>
          <w:rFonts w:ascii="Times New Roman" w:hAnsi="Times New Roman" w:cs="仿宋_GB2312" w:hint="eastAsia"/>
          <w:color w:val="000000"/>
        </w:rPr>
        <w:t>固定资产处置业务控制要求</w:t>
      </w:r>
    </w:p>
    <w:tbl>
      <w:tblPr>
        <w:tblW w:w="8833"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6"/>
        <w:gridCol w:w="1134"/>
        <w:gridCol w:w="6883"/>
      </w:tblGrid>
      <w:tr w:rsidR="00D2108E">
        <w:trPr>
          <w:trHeight w:val="680"/>
          <w:tblHeader/>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流程</w:t>
            </w:r>
          </w:p>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序号</w:t>
            </w:r>
          </w:p>
        </w:tc>
        <w:tc>
          <w:tcPr>
            <w:tcW w:w="1134" w:type="dxa"/>
            <w:tcBorders>
              <w:top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责任</w:t>
            </w:r>
          </w:p>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部门</w:t>
            </w:r>
          </w:p>
        </w:tc>
        <w:tc>
          <w:tcPr>
            <w:tcW w:w="6883" w:type="dxa"/>
            <w:tcBorders>
              <w:top w:val="single" w:sz="4" w:space="0" w:color="auto"/>
              <w:lef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业务控制要求</w:t>
            </w:r>
          </w:p>
        </w:tc>
      </w:tr>
      <w:tr w:rsidR="00D2108E">
        <w:trPr>
          <w:trHeight w:val="510"/>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t>1</w:t>
            </w:r>
          </w:p>
        </w:tc>
        <w:tc>
          <w:tcPr>
            <w:tcW w:w="1134"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职能处室</w:t>
            </w:r>
          </w:p>
        </w:tc>
        <w:tc>
          <w:tcPr>
            <w:tcW w:w="6883" w:type="dxa"/>
            <w:tcBorders>
              <w:top w:val="single" w:sz="4" w:space="0" w:color="auto"/>
              <w:left w:val="single" w:sz="4" w:space="0" w:color="auto"/>
              <w:bottom w:val="single" w:sz="4" w:space="0" w:color="auto"/>
            </w:tcBorders>
            <w:vAlign w:val="center"/>
          </w:tcPr>
          <w:p w:rsidR="00D2108E" w:rsidRDefault="00D2108E" w:rsidP="005F7C10">
            <w:pPr>
              <w:tabs>
                <w:tab w:val="left" w:pos="460"/>
              </w:tabs>
              <w:ind w:rightChars="20" w:right="42"/>
              <w:rPr>
                <w:rFonts w:eastAsia="仿宋_GB2312"/>
                <w:color w:val="000000"/>
                <w:sz w:val="24"/>
                <w:szCs w:val="24"/>
              </w:rPr>
            </w:pPr>
            <w:r>
              <w:rPr>
                <w:rFonts w:eastAsia="仿宋_GB2312"/>
                <w:color w:val="000000"/>
                <w:sz w:val="24"/>
                <w:szCs w:val="24"/>
              </w:rPr>
              <w:t xml:space="preserve">1. </w:t>
            </w:r>
            <w:r>
              <w:rPr>
                <w:rFonts w:eastAsia="仿宋_GB2312" w:cs="仿宋_GB2312" w:hint="eastAsia"/>
                <w:color w:val="000000"/>
                <w:sz w:val="24"/>
                <w:szCs w:val="24"/>
              </w:rPr>
              <w:t>提出处置申请</w:t>
            </w:r>
          </w:p>
          <w:p w:rsidR="00D2108E" w:rsidRDefault="00D2108E" w:rsidP="005F7C10">
            <w:pPr>
              <w:pStyle w:val="ListParagraph1"/>
              <w:numPr>
                <w:ilvl w:val="0"/>
                <w:numId w:val="53"/>
              </w:numPr>
              <w:tabs>
                <w:tab w:val="left" w:pos="602"/>
              </w:tabs>
              <w:ind w:left="0" w:rightChars="20" w:right="42" w:firstLineChars="0" w:firstLine="0"/>
              <w:rPr>
                <w:rFonts w:eastAsia="仿宋_GB2312"/>
                <w:color w:val="000000"/>
                <w:sz w:val="24"/>
                <w:szCs w:val="24"/>
              </w:rPr>
            </w:pPr>
            <w:r>
              <w:rPr>
                <w:rFonts w:eastAsia="仿宋_GB2312" w:cs="仿宋_GB2312" w:hint="eastAsia"/>
                <w:color w:val="000000"/>
                <w:sz w:val="24"/>
                <w:szCs w:val="24"/>
              </w:rPr>
              <w:t>申请人根据固定资产的状态，提交资产处置申请，明确处置资产的</w:t>
            </w:r>
            <w:proofErr w:type="gramStart"/>
            <w:r>
              <w:rPr>
                <w:rFonts w:eastAsia="仿宋_GB2312" w:cs="仿宋_GB2312" w:hint="eastAsia"/>
                <w:color w:val="000000"/>
                <w:sz w:val="24"/>
                <w:szCs w:val="24"/>
              </w:rPr>
              <w:t>的</w:t>
            </w:r>
            <w:proofErr w:type="gramEnd"/>
            <w:r>
              <w:rPr>
                <w:rFonts w:eastAsia="仿宋_GB2312" w:cs="仿宋_GB2312" w:hint="eastAsia"/>
                <w:color w:val="000000"/>
                <w:sz w:val="24"/>
                <w:szCs w:val="24"/>
              </w:rPr>
              <w:t>类别、数量、金额、用途、处置类别，由部门负责人</w:t>
            </w:r>
            <w:r>
              <w:rPr>
                <w:rFonts w:eastAsia="仿宋_GB2312" w:cs="仿宋_GB2312" w:hint="eastAsia"/>
                <w:color w:val="000000"/>
                <w:sz w:val="24"/>
                <w:szCs w:val="24"/>
              </w:rPr>
              <w:lastRenderedPageBreak/>
              <w:t>审批后由总务处、学校领导审批。</w:t>
            </w:r>
          </w:p>
          <w:p w:rsidR="00D2108E" w:rsidRDefault="00D2108E" w:rsidP="005F7C10">
            <w:pPr>
              <w:pStyle w:val="ListParagraph1"/>
              <w:numPr>
                <w:ilvl w:val="0"/>
                <w:numId w:val="53"/>
              </w:numPr>
              <w:tabs>
                <w:tab w:val="left" w:pos="602"/>
              </w:tabs>
              <w:ind w:left="0" w:rightChars="20" w:right="42" w:firstLineChars="0" w:firstLine="0"/>
              <w:rPr>
                <w:rFonts w:eastAsia="仿宋_GB2312"/>
                <w:color w:val="000000"/>
                <w:sz w:val="24"/>
                <w:szCs w:val="24"/>
              </w:rPr>
            </w:pPr>
            <w:r>
              <w:rPr>
                <w:rFonts w:eastAsia="仿宋_GB2312" w:cs="仿宋_GB2312" w:hint="eastAsia"/>
                <w:color w:val="000000"/>
                <w:sz w:val="24"/>
                <w:szCs w:val="24"/>
              </w:rPr>
              <w:t>总务处对被处置资产的处置方式进行明确，需其他机构处置的，按照规定选取提供处置服务的第三方机构。</w:t>
            </w:r>
          </w:p>
          <w:p w:rsidR="00D2108E" w:rsidRDefault="00D2108E" w:rsidP="005F7C10">
            <w:pPr>
              <w:pStyle w:val="ListParagraph1"/>
              <w:numPr>
                <w:ilvl w:val="0"/>
                <w:numId w:val="53"/>
              </w:numPr>
              <w:tabs>
                <w:tab w:val="left" w:pos="602"/>
              </w:tabs>
              <w:ind w:left="0" w:rightChars="20" w:right="42" w:firstLineChars="0" w:firstLine="0"/>
              <w:rPr>
                <w:rFonts w:eastAsia="仿宋_GB2312"/>
                <w:color w:val="000000"/>
                <w:sz w:val="24"/>
                <w:szCs w:val="24"/>
              </w:rPr>
            </w:pPr>
            <w:r>
              <w:rPr>
                <w:rFonts w:eastAsia="仿宋_GB2312" w:cs="仿宋_GB2312" w:hint="eastAsia"/>
                <w:color w:val="000000"/>
                <w:sz w:val="24"/>
                <w:szCs w:val="24"/>
              </w:rPr>
              <w:t>需上级主管部门审批的，需进一步报上级主管部门审批。</w:t>
            </w:r>
          </w:p>
        </w:tc>
      </w:tr>
      <w:tr w:rsidR="00D2108E">
        <w:trPr>
          <w:trHeight w:val="1284"/>
        </w:trPr>
        <w:tc>
          <w:tcPr>
            <w:tcW w:w="816"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olor w:val="000000"/>
                <w:sz w:val="24"/>
                <w:szCs w:val="24"/>
              </w:rPr>
              <w:lastRenderedPageBreak/>
              <w:t>2</w:t>
            </w:r>
          </w:p>
        </w:tc>
        <w:tc>
          <w:tcPr>
            <w:tcW w:w="1134" w:type="dxa"/>
            <w:tcBorders>
              <w:top w:val="single" w:sz="4" w:space="0" w:color="auto"/>
              <w:bottom w:val="single" w:sz="4" w:space="0" w:color="auto"/>
              <w:right w:val="single" w:sz="4" w:space="0" w:color="auto"/>
            </w:tcBorders>
            <w:vAlign w:val="center"/>
          </w:tcPr>
          <w:p w:rsidR="00D2108E" w:rsidRDefault="00D2108E">
            <w:pPr>
              <w:tabs>
                <w:tab w:val="left" w:pos="317"/>
              </w:tabs>
              <w:snapToGrid w:val="0"/>
              <w:ind w:left="40" w:right="40"/>
              <w:jc w:val="center"/>
              <w:rPr>
                <w:rFonts w:eastAsia="仿宋_GB2312"/>
                <w:color w:val="000000"/>
                <w:sz w:val="24"/>
                <w:szCs w:val="24"/>
              </w:rPr>
            </w:pPr>
            <w:r>
              <w:rPr>
                <w:rFonts w:eastAsia="仿宋_GB2312" w:cs="仿宋_GB2312" w:hint="eastAsia"/>
                <w:color w:val="000000"/>
                <w:sz w:val="24"/>
                <w:szCs w:val="24"/>
              </w:rPr>
              <w:t>总务处</w:t>
            </w:r>
          </w:p>
        </w:tc>
        <w:tc>
          <w:tcPr>
            <w:tcW w:w="6883" w:type="dxa"/>
            <w:tcBorders>
              <w:top w:val="single" w:sz="4" w:space="0" w:color="auto"/>
              <w:left w:val="single" w:sz="4" w:space="0" w:color="auto"/>
              <w:bottom w:val="single" w:sz="4" w:space="0" w:color="auto"/>
            </w:tcBorders>
            <w:vAlign w:val="center"/>
          </w:tcPr>
          <w:p w:rsidR="00D2108E" w:rsidRDefault="00D2108E" w:rsidP="005F7C10">
            <w:pPr>
              <w:tabs>
                <w:tab w:val="left" w:pos="460"/>
              </w:tabs>
              <w:ind w:rightChars="20" w:right="42"/>
              <w:rPr>
                <w:rFonts w:eastAsia="仿宋_GB2312"/>
                <w:color w:val="000000"/>
                <w:sz w:val="24"/>
                <w:szCs w:val="24"/>
              </w:rPr>
            </w:pPr>
            <w:r>
              <w:rPr>
                <w:rFonts w:eastAsia="仿宋_GB2312"/>
                <w:color w:val="000000"/>
                <w:sz w:val="24"/>
                <w:szCs w:val="24"/>
              </w:rPr>
              <w:t xml:space="preserve">2. </w:t>
            </w:r>
            <w:r>
              <w:rPr>
                <w:rFonts w:eastAsia="仿宋_GB2312" w:cs="仿宋_GB2312" w:hint="eastAsia"/>
                <w:color w:val="000000"/>
                <w:sz w:val="24"/>
                <w:szCs w:val="24"/>
              </w:rPr>
              <w:t>资产移交</w:t>
            </w:r>
          </w:p>
          <w:p w:rsidR="00D2108E" w:rsidRDefault="00D2108E" w:rsidP="005F7C10">
            <w:pPr>
              <w:tabs>
                <w:tab w:val="left" w:pos="460"/>
              </w:tabs>
              <w:ind w:rightChars="20" w:right="42"/>
              <w:rPr>
                <w:rFonts w:eastAsia="仿宋_GB2312"/>
                <w:color w:val="000000"/>
                <w:sz w:val="24"/>
                <w:szCs w:val="24"/>
              </w:rPr>
            </w:pPr>
            <w:r>
              <w:rPr>
                <w:rFonts w:eastAsia="仿宋_GB2312" w:cs="仿宋_GB2312" w:hint="eastAsia"/>
                <w:color w:val="000000"/>
                <w:sz w:val="24"/>
                <w:szCs w:val="24"/>
              </w:rPr>
              <w:t>由总务处组织资产移交。</w:t>
            </w:r>
          </w:p>
        </w:tc>
      </w:tr>
    </w:tbl>
    <w:p w:rsidR="00D2108E" w:rsidRDefault="00D2108E" w:rsidP="005F7C10">
      <w:pPr>
        <w:pStyle w:val="a6"/>
        <w:ind w:firstLine="560"/>
        <w:rPr>
          <w:color w:val="000000"/>
        </w:rPr>
      </w:pPr>
    </w:p>
    <w:p w:rsidR="00D2108E" w:rsidRDefault="00D2108E">
      <w:pPr>
        <w:spacing w:line="480" w:lineRule="auto"/>
        <w:rPr>
          <w:color w:val="000000"/>
        </w:rPr>
        <w:sectPr w:rsidR="00D2108E">
          <w:pgSz w:w="11906" w:h="16838"/>
          <w:pgMar w:top="1418" w:right="1588" w:bottom="1418" w:left="1701" w:header="907" w:footer="907" w:gutter="0"/>
          <w:cols w:space="425"/>
          <w:docGrid w:type="lines" w:linePitch="388"/>
        </w:sectPr>
      </w:pPr>
    </w:p>
    <w:p w:rsidR="00D2108E" w:rsidRPr="00D9489A" w:rsidRDefault="00D2108E">
      <w:pPr>
        <w:pStyle w:val="1"/>
        <w:rPr>
          <w:color w:val="auto"/>
        </w:rPr>
      </w:pPr>
      <w:bookmarkStart w:id="722" w:name="_Toc419143330"/>
      <w:bookmarkStart w:id="723" w:name="_Toc419145425"/>
      <w:bookmarkStart w:id="724" w:name="_Toc388970469"/>
      <w:bookmarkStart w:id="725" w:name="_Toc398716882"/>
      <w:r w:rsidRPr="00D9489A">
        <w:rPr>
          <w:rFonts w:cs="黑体" w:hint="eastAsia"/>
          <w:color w:val="auto"/>
        </w:rPr>
        <w:lastRenderedPageBreak/>
        <w:t>建设项目业务控制</w:t>
      </w:r>
      <w:bookmarkEnd w:id="722"/>
      <w:bookmarkEnd w:id="723"/>
    </w:p>
    <w:p w:rsidR="00D2108E" w:rsidRDefault="00D2108E" w:rsidP="005F7C10">
      <w:pPr>
        <w:pStyle w:val="3"/>
        <w:ind w:firstLine="560"/>
        <w:rPr>
          <w:color w:val="000000"/>
        </w:rPr>
      </w:pPr>
      <w:bookmarkStart w:id="726" w:name="_Toc419143331"/>
      <w:bookmarkStart w:id="727" w:name="_Toc419145426"/>
      <w:r>
        <w:rPr>
          <w:rFonts w:cs="仿宋_GB2312" w:hint="eastAsia"/>
          <w:color w:val="000000"/>
        </w:rPr>
        <w:t>一、建设项目业务描述</w:t>
      </w:r>
      <w:bookmarkEnd w:id="726"/>
      <w:bookmarkEnd w:id="727"/>
    </w:p>
    <w:p w:rsidR="00D2108E" w:rsidRDefault="00D2108E" w:rsidP="005F7C10">
      <w:pPr>
        <w:pStyle w:val="a6"/>
        <w:ind w:left="42" w:right="42" w:firstLine="560"/>
        <w:rPr>
          <w:color w:val="000000"/>
        </w:rPr>
      </w:pPr>
      <w:r>
        <w:rPr>
          <w:rFonts w:cs="仿宋_GB2312" w:hint="eastAsia"/>
          <w:color w:val="000000"/>
        </w:rPr>
        <w:t>事业单位的建设业务是指我校自行或者委托其他单位进行建造、安装活动。建造活动主要是指各种建筑的新建、改建、扩建及修缮活动；安装主要是指设备的安装工程。建设项目主要包括项目前期阶段、项目建设实施阶段和项目竣工阶段。</w:t>
      </w:r>
    </w:p>
    <w:p w:rsidR="00D2108E" w:rsidRDefault="00D2108E" w:rsidP="005F7C10">
      <w:pPr>
        <w:pStyle w:val="a6"/>
        <w:ind w:left="42" w:right="42" w:firstLine="560"/>
        <w:rPr>
          <w:color w:val="000000"/>
        </w:rPr>
      </w:pPr>
      <w:r>
        <w:rPr>
          <w:rFonts w:cs="仿宋_GB2312" w:hint="eastAsia"/>
          <w:color w:val="000000"/>
        </w:rPr>
        <w:t>一般而言，建设项目的金额大、周期长，属于学校的重大决策。学校建立与建设项目相关的议事决策机制，严禁任何个人单独决策或者擅自改变集体决策意见。决策过程及各方面意见当形成书面文件，与相关资料一同妥善归档保管。</w:t>
      </w:r>
    </w:p>
    <w:p w:rsidR="00D2108E" w:rsidRDefault="00D2108E" w:rsidP="005F7C10">
      <w:pPr>
        <w:pStyle w:val="3"/>
        <w:ind w:firstLine="560"/>
        <w:rPr>
          <w:color w:val="000000"/>
        </w:rPr>
      </w:pPr>
      <w:bookmarkStart w:id="728" w:name="_Toc419143332"/>
      <w:bookmarkStart w:id="729" w:name="_Toc419145427"/>
      <w:r>
        <w:rPr>
          <w:rFonts w:cs="仿宋_GB2312" w:hint="eastAsia"/>
          <w:color w:val="000000"/>
        </w:rPr>
        <w:t>二、业务主要风险</w:t>
      </w:r>
      <w:bookmarkEnd w:id="728"/>
      <w:bookmarkEnd w:id="729"/>
    </w:p>
    <w:p w:rsidR="00D2108E" w:rsidRDefault="00D2108E">
      <w:pPr>
        <w:pStyle w:val="a6"/>
        <w:numPr>
          <w:ilvl w:val="0"/>
          <w:numId w:val="54"/>
        </w:numPr>
        <w:tabs>
          <w:tab w:val="left" w:pos="993"/>
        </w:tabs>
        <w:ind w:left="0" w:firstLineChars="0" w:firstLine="560"/>
        <w:rPr>
          <w:color w:val="000000"/>
        </w:rPr>
      </w:pPr>
      <w:r>
        <w:rPr>
          <w:rFonts w:cs="仿宋_GB2312" w:hint="eastAsia"/>
          <w:color w:val="000000"/>
        </w:rPr>
        <w:t>建设项目缺乏可行性研究或者可行性研究流于形式、决策不当、审核审批不严、盲目上马，导致建设项目难以达到预期目标，甚至导致项目失败。</w:t>
      </w:r>
    </w:p>
    <w:p w:rsidR="00D2108E" w:rsidRDefault="00D2108E">
      <w:pPr>
        <w:pStyle w:val="a6"/>
        <w:numPr>
          <w:ilvl w:val="0"/>
          <w:numId w:val="54"/>
        </w:numPr>
        <w:tabs>
          <w:tab w:val="left" w:pos="993"/>
        </w:tabs>
        <w:ind w:left="0" w:firstLineChars="0" w:firstLine="560"/>
        <w:rPr>
          <w:color w:val="000000"/>
        </w:rPr>
      </w:pPr>
      <w:r>
        <w:rPr>
          <w:rFonts w:cs="仿宋_GB2312" w:hint="eastAsia"/>
          <w:color w:val="000000"/>
        </w:rPr>
        <w:t>违规或超标建设楼、堂、馆、所，可能导致财政性资金极大浪费或单位违纪。</w:t>
      </w:r>
    </w:p>
    <w:p w:rsidR="00D2108E" w:rsidRDefault="00D2108E">
      <w:pPr>
        <w:pStyle w:val="a6"/>
        <w:numPr>
          <w:ilvl w:val="0"/>
          <w:numId w:val="54"/>
        </w:numPr>
        <w:tabs>
          <w:tab w:val="left" w:pos="993"/>
        </w:tabs>
        <w:ind w:left="0" w:firstLineChars="0" w:firstLine="560"/>
        <w:rPr>
          <w:color w:val="000000"/>
        </w:rPr>
      </w:pPr>
      <w:r>
        <w:rPr>
          <w:rFonts w:cs="仿宋_GB2312" w:hint="eastAsia"/>
          <w:color w:val="000000"/>
        </w:rPr>
        <w:t>建设项目设计方案不合理，设计不周全，概预算脱离实际，可能导致工程项目质量或安全存在隐患、投资失控等风险。</w:t>
      </w:r>
    </w:p>
    <w:p w:rsidR="00D2108E" w:rsidRDefault="00D2108E">
      <w:pPr>
        <w:pStyle w:val="a6"/>
        <w:numPr>
          <w:ilvl w:val="0"/>
          <w:numId w:val="54"/>
        </w:numPr>
        <w:tabs>
          <w:tab w:val="left" w:pos="993"/>
        </w:tabs>
        <w:ind w:left="0" w:firstLineChars="0" w:firstLine="560"/>
        <w:rPr>
          <w:color w:val="000000"/>
        </w:rPr>
      </w:pPr>
      <w:r>
        <w:rPr>
          <w:rFonts w:cs="仿宋_GB2312" w:hint="eastAsia"/>
          <w:color w:val="000000"/>
        </w:rPr>
        <w:lastRenderedPageBreak/>
        <w:t>招投标过程中存在串通、暗箱操作或商业贿赂等舞弊行为，可能导致招标工作违法违规，以及中标人难以胜任等风险。</w:t>
      </w:r>
    </w:p>
    <w:p w:rsidR="00D2108E" w:rsidRDefault="00D2108E">
      <w:pPr>
        <w:pStyle w:val="a6"/>
        <w:numPr>
          <w:ilvl w:val="0"/>
          <w:numId w:val="54"/>
        </w:numPr>
        <w:tabs>
          <w:tab w:val="left" w:pos="993"/>
        </w:tabs>
        <w:ind w:left="0" w:firstLineChars="0" w:firstLine="560"/>
        <w:rPr>
          <w:color w:val="000000"/>
        </w:rPr>
      </w:pPr>
      <w:r>
        <w:rPr>
          <w:rFonts w:cs="仿宋_GB2312" w:hint="eastAsia"/>
          <w:color w:val="000000"/>
        </w:rPr>
        <w:t>建设项目价款结算管理不严格，价款结算不及时，项目资金使用管理混乱，可能导致工程进度延迟或中断、资金损失等风险。</w:t>
      </w:r>
    </w:p>
    <w:p w:rsidR="00D2108E" w:rsidRDefault="00D2108E">
      <w:pPr>
        <w:pStyle w:val="a6"/>
        <w:numPr>
          <w:ilvl w:val="0"/>
          <w:numId w:val="54"/>
        </w:numPr>
        <w:tabs>
          <w:tab w:val="left" w:pos="993"/>
        </w:tabs>
        <w:ind w:left="0" w:firstLineChars="0" w:firstLine="560"/>
        <w:rPr>
          <w:color w:val="000000"/>
        </w:rPr>
      </w:pPr>
      <w:r>
        <w:rPr>
          <w:rFonts w:cs="仿宋_GB2312" w:hint="eastAsia"/>
          <w:color w:val="000000"/>
        </w:rPr>
        <w:t>项目变更审核不严格、工程变更频繁，可能导致预算超支、投资失控、工期延误等风险。</w:t>
      </w:r>
    </w:p>
    <w:p w:rsidR="00D2108E" w:rsidRDefault="00D2108E">
      <w:pPr>
        <w:pStyle w:val="a6"/>
        <w:numPr>
          <w:ilvl w:val="0"/>
          <w:numId w:val="54"/>
        </w:numPr>
        <w:tabs>
          <w:tab w:val="left" w:pos="993"/>
        </w:tabs>
        <w:ind w:left="0" w:firstLineChars="0" w:firstLine="560"/>
        <w:rPr>
          <w:color w:val="000000"/>
        </w:rPr>
      </w:pPr>
      <w:r>
        <w:rPr>
          <w:rFonts w:cs="仿宋_GB2312" w:hint="eastAsia"/>
          <w:color w:val="000000"/>
        </w:rPr>
        <w:t>施工现场控制不当，施工材料以次充好，可能导致工程质量低劣；施工监理不到位，可能导致施工安全隐患。</w:t>
      </w:r>
    </w:p>
    <w:p w:rsidR="00D2108E" w:rsidRDefault="00D2108E">
      <w:pPr>
        <w:pStyle w:val="a6"/>
        <w:numPr>
          <w:ilvl w:val="0"/>
          <w:numId w:val="54"/>
        </w:numPr>
        <w:tabs>
          <w:tab w:val="left" w:pos="993"/>
        </w:tabs>
        <w:ind w:left="0" w:firstLineChars="0" w:firstLine="560"/>
        <w:rPr>
          <w:color w:val="000000"/>
        </w:rPr>
      </w:pPr>
      <w:r>
        <w:rPr>
          <w:rFonts w:cs="仿宋_GB2312" w:hint="eastAsia"/>
          <w:color w:val="000000"/>
        </w:rPr>
        <w:t>竣工验收不规范、最终把关不严，可能导致工程交付使用后存在重大隐患。</w:t>
      </w:r>
    </w:p>
    <w:p w:rsidR="00D2108E" w:rsidRDefault="00D2108E">
      <w:pPr>
        <w:pStyle w:val="a6"/>
        <w:numPr>
          <w:ilvl w:val="0"/>
          <w:numId w:val="54"/>
        </w:numPr>
        <w:tabs>
          <w:tab w:val="left" w:pos="993"/>
        </w:tabs>
        <w:ind w:left="0" w:firstLineChars="0" w:firstLine="560"/>
        <w:rPr>
          <w:color w:val="000000"/>
        </w:rPr>
      </w:pPr>
      <w:r>
        <w:rPr>
          <w:rFonts w:cs="仿宋_GB2312" w:hint="eastAsia"/>
          <w:color w:val="000000"/>
        </w:rPr>
        <w:t>虚报项目投资完成额、虚列建设成本或者隐匿结余资金，可能导致竣工决算失真。</w:t>
      </w:r>
      <w:r>
        <w:rPr>
          <w:color w:val="000000"/>
        </w:rPr>
        <w:t xml:space="preserve"> </w:t>
      </w:r>
    </w:p>
    <w:p w:rsidR="00D2108E" w:rsidRDefault="00D2108E">
      <w:pPr>
        <w:pStyle w:val="a6"/>
        <w:numPr>
          <w:ilvl w:val="0"/>
          <w:numId w:val="54"/>
        </w:numPr>
        <w:tabs>
          <w:tab w:val="left" w:pos="1134"/>
        </w:tabs>
        <w:ind w:left="0" w:firstLineChars="0" w:firstLine="560"/>
        <w:rPr>
          <w:color w:val="000000"/>
        </w:rPr>
      </w:pPr>
      <w:r>
        <w:rPr>
          <w:rFonts w:cs="仿宋_GB2312" w:hint="eastAsia"/>
          <w:color w:val="000000"/>
        </w:rPr>
        <w:t>建设项目未及时办理资产档案移交、资产未及时结转入账，可能导致存在账外资产等风险。</w:t>
      </w:r>
    </w:p>
    <w:p w:rsidR="00D2108E" w:rsidRDefault="00D2108E" w:rsidP="005F7C10">
      <w:pPr>
        <w:pStyle w:val="3"/>
        <w:ind w:firstLine="560"/>
        <w:rPr>
          <w:color w:val="000000"/>
        </w:rPr>
      </w:pPr>
      <w:bookmarkStart w:id="730" w:name="_Toc419145428"/>
      <w:bookmarkStart w:id="731" w:name="_Toc419143333"/>
      <w:r>
        <w:rPr>
          <w:rFonts w:cs="仿宋_GB2312" w:hint="eastAsia"/>
          <w:color w:val="000000"/>
        </w:rPr>
        <w:t>三、控制要求</w:t>
      </w:r>
      <w:bookmarkEnd w:id="730"/>
      <w:bookmarkEnd w:id="731"/>
    </w:p>
    <w:p w:rsidR="00D2108E" w:rsidRDefault="00D2108E">
      <w:pPr>
        <w:pStyle w:val="a6"/>
        <w:numPr>
          <w:ilvl w:val="0"/>
          <w:numId w:val="55"/>
        </w:numPr>
        <w:tabs>
          <w:tab w:val="left" w:pos="993"/>
        </w:tabs>
        <w:ind w:left="0" w:firstLineChars="0" w:firstLine="560"/>
        <w:rPr>
          <w:color w:val="000000"/>
        </w:rPr>
      </w:pPr>
      <w:r>
        <w:rPr>
          <w:rFonts w:cs="仿宋_GB2312" w:hint="eastAsia"/>
          <w:color w:val="000000"/>
        </w:rPr>
        <w:t>建立健全建设项目内部管理制度，明确建设项目的归口管理部门和相关部门的权限和职责、建设项目的业务流程。</w:t>
      </w:r>
    </w:p>
    <w:p w:rsidR="00D2108E" w:rsidRDefault="00D2108E" w:rsidP="005F7C10">
      <w:pPr>
        <w:pStyle w:val="a6"/>
        <w:numPr>
          <w:ilvl w:val="0"/>
          <w:numId w:val="55"/>
        </w:numPr>
        <w:tabs>
          <w:tab w:val="left" w:pos="993"/>
        </w:tabs>
        <w:ind w:left="0" w:firstLine="560"/>
        <w:rPr>
          <w:color w:val="000000"/>
        </w:rPr>
      </w:pPr>
      <w:r>
        <w:rPr>
          <w:rFonts w:cs="仿宋_GB2312" w:hint="eastAsia"/>
          <w:color w:val="000000"/>
        </w:rPr>
        <w:t>建立建设项目的集体议事决策机制，确保建设项目的论证充分、</w:t>
      </w:r>
      <w:r>
        <w:rPr>
          <w:rFonts w:cs="仿宋_GB2312" w:hint="eastAsia"/>
          <w:color w:val="000000"/>
        </w:rPr>
        <w:lastRenderedPageBreak/>
        <w:t>决策科学。</w:t>
      </w:r>
    </w:p>
    <w:p w:rsidR="00D2108E" w:rsidRDefault="00D2108E" w:rsidP="005F7C10">
      <w:pPr>
        <w:pStyle w:val="a6"/>
        <w:numPr>
          <w:ilvl w:val="0"/>
          <w:numId w:val="55"/>
        </w:numPr>
        <w:tabs>
          <w:tab w:val="left" w:pos="993"/>
        </w:tabs>
        <w:ind w:left="0" w:firstLine="560"/>
        <w:rPr>
          <w:color w:val="000000"/>
        </w:rPr>
      </w:pPr>
      <w:r>
        <w:rPr>
          <w:rFonts w:cs="仿宋_GB2312" w:hint="eastAsia"/>
          <w:color w:val="000000"/>
        </w:rPr>
        <w:t>建立建设项目的审核机制，对项目建议书、可行性研究报告、概预算、竣工决算报告等，由具备评审能力和资质的专业人员和中介机构进行审核，出具评审意见。</w:t>
      </w:r>
    </w:p>
    <w:p w:rsidR="00D2108E" w:rsidRDefault="00D2108E" w:rsidP="005F7C10">
      <w:pPr>
        <w:pStyle w:val="a6"/>
        <w:numPr>
          <w:ilvl w:val="0"/>
          <w:numId w:val="55"/>
        </w:numPr>
        <w:tabs>
          <w:tab w:val="left" w:pos="993"/>
        </w:tabs>
        <w:ind w:left="0" w:firstLine="560"/>
        <w:rPr>
          <w:color w:val="000000"/>
        </w:rPr>
      </w:pPr>
      <w:r>
        <w:rPr>
          <w:rFonts w:cs="仿宋_GB2312" w:hint="eastAsia"/>
          <w:color w:val="000000"/>
        </w:rPr>
        <w:t>按照国家有关规定组织建设项目招标工作，并接受有关部门的监督。</w:t>
      </w:r>
    </w:p>
    <w:p w:rsidR="00D2108E" w:rsidRDefault="00D2108E" w:rsidP="005F7C10">
      <w:pPr>
        <w:pStyle w:val="a6"/>
        <w:numPr>
          <w:ilvl w:val="0"/>
          <w:numId w:val="55"/>
        </w:numPr>
        <w:tabs>
          <w:tab w:val="left" w:pos="993"/>
        </w:tabs>
        <w:ind w:left="0" w:firstLine="560"/>
        <w:rPr>
          <w:color w:val="000000"/>
        </w:rPr>
      </w:pPr>
      <w:r>
        <w:rPr>
          <w:rFonts w:cs="仿宋_GB2312" w:hint="eastAsia"/>
          <w:color w:val="000000"/>
        </w:rPr>
        <w:t>加强建设项目资金管理，严格执行建设项目预算，对建设项目资金实行专款专用；严格根据建设项目的进度和合同的约定，办理价款结算。</w:t>
      </w:r>
    </w:p>
    <w:p w:rsidR="00D2108E" w:rsidRDefault="00D2108E" w:rsidP="005F7C10">
      <w:pPr>
        <w:pStyle w:val="a6"/>
        <w:numPr>
          <w:ilvl w:val="0"/>
          <w:numId w:val="55"/>
        </w:numPr>
        <w:tabs>
          <w:tab w:val="left" w:pos="993"/>
        </w:tabs>
        <w:ind w:left="0" w:firstLine="560"/>
        <w:rPr>
          <w:color w:val="000000"/>
        </w:rPr>
      </w:pPr>
      <w:r>
        <w:rPr>
          <w:rFonts w:cs="仿宋_GB2312" w:hint="eastAsia"/>
          <w:color w:val="000000"/>
        </w:rPr>
        <w:t>加强对建设项目档案的管理。做好相关文件、材料的收集、整理、归档和保管工作。</w:t>
      </w:r>
    </w:p>
    <w:p w:rsidR="00D2108E" w:rsidRDefault="00D2108E" w:rsidP="005F7C10">
      <w:pPr>
        <w:pStyle w:val="a6"/>
        <w:numPr>
          <w:ilvl w:val="0"/>
          <w:numId w:val="55"/>
        </w:numPr>
        <w:tabs>
          <w:tab w:val="left" w:pos="993"/>
        </w:tabs>
        <w:ind w:left="0" w:firstLine="560"/>
        <w:rPr>
          <w:color w:val="000000"/>
        </w:rPr>
      </w:pPr>
      <w:r>
        <w:rPr>
          <w:rFonts w:cs="仿宋_GB2312" w:hint="eastAsia"/>
          <w:color w:val="000000"/>
        </w:rPr>
        <w:t>建设过程中需调整投资概算、需进行工程设计变更等，应当按照有关规定履行相应的审批程序。</w:t>
      </w:r>
    </w:p>
    <w:p w:rsidR="00D2108E" w:rsidRDefault="00D2108E" w:rsidP="005F7C10">
      <w:pPr>
        <w:pStyle w:val="a6"/>
        <w:numPr>
          <w:ilvl w:val="0"/>
          <w:numId w:val="55"/>
        </w:numPr>
        <w:tabs>
          <w:tab w:val="left" w:pos="993"/>
        </w:tabs>
        <w:ind w:left="0" w:firstLine="560"/>
        <w:rPr>
          <w:color w:val="000000"/>
        </w:rPr>
      </w:pPr>
      <w:r>
        <w:rPr>
          <w:rFonts w:cs="仿宋_GB2312" w:hint="eastAsia"/>
          <w:color w:val="000000"/>
        </w:rPr>
        <w:t>加强建设项目的过程控制，确保建设工期、质量等符合设计要求。</w:t>
      </w:r>
    </w:p>
    <w:p w:rsidR="00D2108E" w:rsidRDefault="00D2108E" w:rsidP="005F7C10">
      <w:pPr>
        <w:pStyle w:val="a6"/>
        <w:numPr>
          <w:ilvl w:val="0"/>
          <w:numId w:val="55"/>
        </w:numPr>
        <w:tabs>
          <w:tab w:val="left" w:pos="993"/>
        </w:tabs>
        <w:ind w:left="0" w:firstLine="560"/>
        <w:rPr>
          <w:color w:val="000000"/>
        </w:rPr>
      </w:pPr>
      <w:r>
        <w:rPr>
          <w:rFonts w:cs="仿宋_GB2312" w:hint="eastAsia"/>
          <w:color w:val="000000"/>
        </w:rPr>
        <w:t>建设项目竣工后，</w:t>
      </w:r>
      <w:r>
        <w:rPr>
          <w:color w:val="000000"/>
        </w:rPr>
        <w:t xml:space="preserve"> </w:t>
      </w:r>
      <w:r>
        <w:rPr>
          <w:rFonts w:cs="仿宋_GB2312" w:hint="eastAsia"/>
          <w:color w:val="000000"/>
        </w:rPr>
        <w:t>学校按照规定的时限及时办理竣工决算，组织竣工决算审计，并根据批复的竣工决算和有关规定办理建设项目档案和资产移交等工作。</w:t>
      </w:r>
    </w:p>
    <w:p w:rsidR="00D2108E" w:rsidRDefault="00D2108E" w:rsidP="005F7C10">
      <w:pPr>
        <w:pStyle w:val="a6"/>
        <w:numPr>
          <w:ilvl w:val="0"/>
          <w:numId w:val="55"/>
        </w:numPr>
        <w:tabs>
          <w:tab w:val="left" w:pos="1134"/>
        </w:tabs>
        <w:ind w:left="0" w:firstLine="560"/>
        <w:rPr>
          <w:color w:val="000000"/>
        </w:rPr>
      </w:pPr>
      <w:r>
        <w:rPr>
          <w:rFonts w:cs="仿宋_GB2312" w:hint="eastAsia"/>
          <w:color w:val="000000"/>
        </w:rPr>
        <w:lastRenderedPageBreak/>
        <w:t>建设项目已实际投入使用但超时限未办理竣工决算的，学校根据对建设项目的实际</w:t>
      </w:r>
      <w:proofErr w:type="gramStart"/>
      <w:r>
        <w:rPr>
          <w:rFonts w:cs="仿宋_GB2312" w:hint="eastAsia"/>
          <w:color w:val="000000"/>
        </w:rPr>
        <w:t>投资暂估入账</w:t>
      </w:r>
      <w:proofErr w:type="gramEnd"/>
      <w:r>
        <w:rPr>
          <w:rFonts w:cs="仿宋_GB2312" w:hint="eastAsia"/>
          <w:color w:val="000000"/>
        </w:rPr>
        <w:t>，转作相关资产管理。</w:t>
      </w:r>
    </w:p>
    <w:p w:rsidR="00D2108E" w:rsidRDefault="00D2108E" w:rsidP="005F7C10">
      <w:pPr>
        <w:pStyle w:val="3"/>
        <w:ind w:firstLine="560"/>
        <w:rPr>
          <w:color w:val="000000"/>
        </w:rPr>
      </w:pPr>
      <w:bookmarkStart w:id="732" w:name="_Toc419145429"/>
      <w:bookmarkStart w:id="733" w:name="_Toc419143334"/>
      <w:r>
        <w:rPr>
          <w:rFonts w:cs="仿宋_GB2312" w:hint="eastAsia"/>
          <w:color w:val="000000"/>
        </w:rPr>
        <w:t>四、主要控制环节和关键岗位</w:t>
      </w:r>
      <w:bookmarkEnd w:id="732"/>
      <w:bookmarkEnd w:id="733"/>
    </w:p>
    <w:p w:rsidR="00D2108E" w:rsidRDefault="00D2108E" w:rsidP="005F7C10">
      <w:pPr>
        <w:pStyle w:val="4"/>
        <w:rPr>
          <w:b/>
          <w:bCs/>
          <w:color w:val="000000"/>
        </w:rPr>
      </w:pPr>
      <w:bookmarkStart w:id="734" w:name="_Toc419143547"/>
      <w:bookmarkStart w:id="735" w:name="_Toc419143335"/>
      <w:r>
        <w:rPr>
          <w:rFonts w:cs="仿宋_GB2312" w:hint="eastAsia"/>
          <w:b/>
          <w:bCs/>
          <w:color w:val="000000"/>
        </w:rPr>
        <w:t>（一）归口管理及关键控制岗位</w:t>
      </w:r>
      <w:bookmarkEnd w:id="734"/>
      <w:bookmarkEnd w:id="735"/>
    </w:p>
    <w:p w:rsidR="00D2108E" w:rsidRDefault="00D2108E" w:rsidP="005F7C10">
      <w:pPr>
        <w:pStyle w:val="a6"/>
        <w:ind w:firstLine="560"/>
        <w:rPr>
          <w:color w:val="000000"/>
        </w:rPr>
      </w:pPr>
      <w:r>
        <w:rPr>
          <w:rFonts w:cs="仿宋_GB2312" w:hint="eastAsia"/>
          <w:color w:val="000000"/>
        </w:rPr>
        <w:t>总务处是建设项目的归口管理部门，负责对本校基础设施规划；组织建设项目的前期论证工作；负责建设项目招投标、合同签订；负责与建设单位工程进度确认和结算；负责与建设单位、工程监理单位进行沟通协调；负责建设形象设计，统计、竣工验收及项目竣工后的资料归档工作等。财务室负责根据总务处与建设单位确认的完工进度和合同的约定，进行付款。审计组负责对建设项目的跟踪审计。</w:t>
      </w:r>
    </w:p>
    <w:p w:rsidR="00D2108E" w:rsidRDefault="00D2108E" w:rsidP="005F7C10">
      <w:pPr>
        <w:pStyle w:val="a6"/>
        <w:ind w:firstLine="560"/>
        <w:rPr>
          <w:color w:val="000000"/>
        </w:rPr>
      </w:pPr>
      <w:r>
        <w:rPr>
          <w:rFonts w:cs="仿宋_GB2312" w:hint="eastAsia"/>
          <w:color w:val="000000"/>
        </w:rPr>
        <w:t>学校设立建设项目工作小组，对于涉及学校建设项目立项、概预算编制等进行讨论和集体决策。建设项目业务的关键岗位包括：学校主要领导及建设项目分管领导、总务处负责人、财务室负责人、会计、出纳等。</w:t>
      </w:r>
    </w:p>
    <w:p w:rsidR="00D2108E" w:rsidRDefault="00D2108E" w:rsidP="005F7C10">
      <w:pPr>
        <w:pStyle w:val="4"/>
        <w:rPr>
          <w:b/>
          <w:bCs/>
          <w:color w:val="000000"/>
        </w:rPr>
      </w:pPr>
      <w:bookmarkStart w:id="736" w:name="_Toc419143336"/>
      <w:bookmarkStart w:id="737" w:name="_Toc419143548"/>
      <w:r>
        <w:rPr>
          <w:rFonts w:cs="仿宋_GB2312" w:hint="eastAsia"/>
          <w:b/>
          <w:bCs/>
          <w:color w:val="000000"/>
        </w:rPr>
        <w:t>（二）主要控制环节和表单</w:t>
      </w:r>
      <w:bookmarkEnd w:id="736"/>
      <w:bookmarkEnd w:id="737"/>
    </w:p>
    <w:p w:rsidR="00D2108E" w:rsidRDefault="00D2108E" w:rsidP="005F7C10">
      <w:pPr>
        <w:pStyle w:val="a6"/>
        <w:ind w:firstLine="560"/>
        <w:rPr>
          <w:color w:val="000000"/>
        </w:rPr>
      </w:pPr>
      <w:r>
        <w:rPr>
          <w:rFonts w:cs="仿宋_GB2312" w:hint="eastAsia"/>
          <w:color w:val="000000"/>
        </w:rPr>
        <w:t>建设项目业务控制的主要环节：建设项目前期阶段，包括项目建议书编制与审核、项目前期费用的申请和审批、工程可行性研究报告的编制与审核、初步设计评审及概算的审批等环节；项目建设实施阶段，包</w:t>
      </w:r>
      <w:r>
        <w:rPr>
          <w:rFonts w:cs="仿宋_GB2312" w:hint="eastAsia"/>
          <w:color w:val="000000"/>
        </w:rPr>
        <w:lastRenderedPageBreak/>
        <w:t>括项目招标、工程施工、工程变更、交工验收、工程结算等环节；项目竣工阶段，包括竣工验收、竣工决算、竣工审计、项目档案移交、项目完工评价等环节。</w:t>
      </w:r>
    </w:p>
    <w:p w:rsidR="00D2108E" w:rsidRDefault="00D2108E" w:rsidP="005F7C10">
      <w:pPr>
        <w:pStyle w:val="a6"/>
        <w:ind w:firstLine="560"/>
        <w:rPr>
          <w:color w:val="000000"/>
        </w:rPr>
      </w:pPr>
      <w:r>
        <w:rPr>
          <w:rFonts w:cs="仿宋_GB2312" w:hint="eastAsia"/>
          <w:color w:val="000000"/>
        </w:rPr>
        <w:t>建设项目业务的主要标单：基建项目审批表；建设项目合同审批表；工程款申请批复单；基建合同备案表等。</w:t>
      </w:r>
    </w:p>
    <w:p w:rsidR="00D2108E" w:rsidRDefault="00D2108E" w:rsidP="005F7C10">
      <w:pPr>
        <w:pStyle w:val="3"/>
        <w:ind w:firstLine="560"/>
        <w:rPr>
          <w:color w:val="000000"/>
        </w:rPr>
      </w:pPr>
      <w:bookmarkStart w:id="738" w:name="_Toc419145430"/>
      <w:bookmarkStart w:id="739" w:name="_Toc419143337"/>
      <w:r>
        <w:rPr>
          <w:rFonts w:cs="仿宋_GB2312" w:hint="eastAsia"/>
          <w:color w:val="000000"/>
        </w:rPr>
        <w:t>五、业务流程</w:t>
      </w:r>
      <w:bookmarkEnd w:id="738"/>
      <w:bookmarkEnd w:id="739"/>
    </w:p>
    <w:p w:rsidR="00D2108E" w:rsidRDefault="00D2108E" w:rsidP="005F7C10">
      <w:pPr>
        <w:pStyle w:val="a6"/>
        <w:ind w:firstLine="560"/>
        <w:rPr>
          <w:color w:val="000000"/>
        </w:rPr>
      </w:pPr>
      <w:r>
        <w:rPr>
          <w:color w:val="000000"/>
        </w:rPr>
        <w:t>1</w:t>
      </w:r>
      <w:r>
        <w:rPr>
          <w:rFonts w:cs="仿宋_GB2312" w:hint="eastAsia"/>
          <w:color w:val="000000"/>
        </w:rPr>
        <w:t>．建设规划的编制与项目论证</w:t>
      </w:r>
    </w:p>
    <w:p w:rsidR="00D2108E" w:rsidRDefault="00D2108E" w:rsidP="005F7C10">
      <w:pPr>
        <w:pStyle w:val="a6"/>
        <w:ind w:firstLine="560"/>
        <w:rPr>
          <w:color w:val="000000"/>
        </w:rPr>
      </w:pPr>
      <w:r>
        <w:rPr>
          <w:rFonts w:cs="仿宋_GB2312" w:hint="eastAsia"/>
          <w:color w:val="000000"/>
        </w:rPr>
        <w:t>（</w:t>
      </w:r>
      <w:r>
        <w:rPr>
          <w:color w:val="000000"/>
        </w:rPr>
        <w:t>1</w:t>
      </w:r>
      <w:r>
        <w:rPr>
          <w:rFonts w:cs="仿宋_GB2312" w:hint="eastAsia"/>
          <w:color w:val="000000"/>
        </w:rPr>
        <w:t>）学校要根据国家有关法律、规范、标准，结合学校发展规划编制建设规划。</w:t>
      </w:r>
    </w:p>
    <w:p w:rsidR="00D2108E" w:rsidRDefault="00D2108E" w:rsidP="005F7C10">
      <w:pPr>
        <w:pStyle w:val="a6"/>
        <w:ind w:firstLine="560"/>
        <w:rPr>
          <w:color w:val="000000"/>
        </w:rPr>
      </w:pPr>
      <w:r>
        <w:rPr>
          <w:rFonts w:cs="仿宋_GB2312" w:hint="eastAsia"/>
          <w:color w:val="000000"/>
        </w:rPr>
        <w:t>（</w:t>
      </w:r>
      <w:r>
        <w:rPr>
          <w:color w:val="000000"/>
        </w:rPr>
        <w:t>2</w:t>
      </w:r>
      <w:r>
        <w:rPr>
          <w:rFonts w:cs="仿宋_GB2312" w:hint="eastAsia"/>
          <w:color w:val="000000"/>
        </w:rPr>
        <w:t>）学校结合事业发展需要和发展趋势提出建设项目，进行充分论证，确保其经济性、合理性和科学性。</w:t>
      </w:r>
    </w:p>
    <w:p w:rsidR="00D2108E" w:rsidRDefault="00D2108E" w:rsidP="005F7C10">
      <w:pPr>
        <w:pStyle w:val="a6"/>
        <w:ind w:firstLine="560"/>
        <w:rPr>
          <w:color w:val="000000"/>
        </w:rPr>
      </w:pPr>
      <w:r>
        <w:rPr>
          <w:color w:val="000000"/>
        </w:rPr>
        <w:t>2</w:t>
      </w:r>
      <w:r>
        <w:rPr>
          <w:rFonts w:cs="仿宋_GB2312" w:hint="eastAsia"/>
          <w:color w:val="000000"/>
        </w:rPr>
        <w:t>．建设项目决策与审批</w:t>
      </w:r>
    </w:p>
    <w:p w:rsidR="00D2108E" w:rsidRDefault="00D2108E" w:rsidP="005F7C10">
      <w:pPr>
        <w:pStyle w:val="a6"/>
        <w:tabs>
          <w:tab w:val="left" w:pos="2552"/>
        </w:tabs>
        <w:ind w:firstLine="560"/>
        <w:rPr>
          <w:color w:val="000000"/>
        </w:rPr>
      </w:pPr>
      <w:r>
        <w:rPr>
          <w:rFonts w:cs="仿宋_GB2312" w:hint="eastAsia"/>
          <w:color w:val="000000"/>
        </w:rPr>
        <w:t>（</w:t>
      </w:r>
      <w:r>
        <w:rPr>
          <w:color w:val="000000"/>
        </w:rPr>
        <w:t>1</w:t>
      </w:r>
      <w:r>
        <w:rPr>
          <w:rFonts w:cs="仿宋_GB2312" w:hint="eastAsia"/>
          <w:color w:val="000000"/>
        </w:rPr>
        <w:t>）根据学校的建设规划和经费情况，拟定建设方案，明确建设项目的必要性、建设内容和规模、使用功能、资金来源、资源利用和生态环境影响、项目效益等方面进行分析研究。</w:t>
      </w:r>
    </w:p>
    <w:p w:rsidR="00D2108E" w:rsidRDefault="00D2108E" w:rsidP="005F7C10">
      <w:pPr>
        <w:pStyle w:val="a6"/>
        <w:ind w:firstLine="560"/>
        <w:rPr>
          <w:color w:val="000000"/>
        </w:rPr>
      </w:pPr>
      <w:r>
        <w:rPr>
          <w:rFonts w:cs="仿宋_GB2312" w:hint="eastAsia"/>
          <w:color w:val="000000"/>
        </w:rPr>
        <w:t>（</w:t>
      </w:r>
      <w:r>
        <w:rPr>
          <w:color w:val="000000"/>
        </w:rPr>
        <w:t>2</w:t>
      </w:r>
      <w:r>
        <w:rPr>
          <w:rFonts w:cs="仿宋_GB2312" w:hint="eastAsia"/>
          <w:color w:val="000000"/>
        </w:rPr>
        <w:t>）健全内部民主管理机制和科学决策机制，在重大基建项目论证时，要多方听取意见，经专家和专业性中介机构进行评估评审、经单位党政领导集体讨论后慎重决策，防止因盲目建设造成浪费。</w:t>
      </w:r>
    </w:p>
    <w:p w:rsidR="00D2108E" w:rsidRDefault="00D2108E" w:rsidP="005F7C10">
      <w:pPr>
        <w:pStyle w:val="a6"/>
        <w:ind w:firstLine="560"/>
        <w:rPr>
          <w:color w:val="000000"/>
        </w:rPr>
      </w:pPr>
      <w:r>
        <w:rPr>
          <w:rFonts w:cs="仿宋_GB2312" w:hint="eastAsia"/>
          <w:color w:val="000000"/>
        </w:rPr>
        <w:lastRenderedPageBreak/>
        <w:t>（</w:t>
      </w:r>
      <w:r>
        <w:rPr>
          <w:color w:val="000000"/>
        </w:rPr>
        <w:t>3</w:t>
      </w:r>
      <w:r>
        <w:rPr>
          <w:rFonts w:cs="仿宋_GB2312" w:hint="eastAsia"/>
          <w:color w:val="000000"/>
        </w:rPr>
        <w:t>）根据建设项目的建设规模、性质和资金来源，按照有关规定准备报批材料，报行政主管部门、财政主管部门、建设项目审批部门审批。</w:t>
      </w:r>
    </w:p>
    <w:p w:rsidR="00D2108E" w:rsidRDefault="00D2108E" w:rsidP="005F7C10">
      <w:pPr>
        <w:pStyle w:val="a6"/>
        <w:ind w:firstLine="560"/>
        <w:rPr>
          <w:color w:val="000000"/>
        </w:rPr>
      </w:pPr>
      <w:r>
        <w:rPr>
          <w:color w:val="000000"/>
        </w:rPr>
        <w:t>3</w:t>
      </w:r>
      <w:r>
        <w:rPr>
          <w:rFonts w:cs="仿宋_GB2312" w:hint="eastAsia"/>
          <w:color w:val="000000"/>
        </w:rPr>
        <w:t>．工程设计</w:t>
      </w:r>
    </w:p>
    <w:p w:rsidR="00D2108E" w:rsidRDefault="00D2108E" w:rsidP="005F7C10">
      <w:pPr>
        <w:pStyle w:val="a6"/>
        <w:ind w:firstLine="560"/>
        <w:rPr>
          <w:color w:val="000000"/>
        </w:rPr>
      </w:pPr>
      <w:r>
        <w:rPr>
          <w:rFonts w:cs="仿宋_GB2312" w:hint="eastAsia"/>
          <w:color w:val="000000"/>
        </w:rPr>
        <w:t>（</w:t>
      </w:r>
      <w:r>
        <w:rPr>
          <w:color w:val="000000"/>
        </w:rPr>
        <w:t>1</w:t>
      </w:r>
      <w:r>
        <w:rPr>
          <w:rFonts w:cs="仿宋_GB2312" w:hint="eastAsia"/>
          <w:color w:val="000000"/>
        </w:rPr>
        <w:t>）学校严格按照建设项目审批文件和建设项目的有关规定，组织建设项目方案设计招标投标工作，并主动接受行政主管部门、财政主管部门、建设项目主管部门的监管。</w:t>
      </w:r>
    </w:p>
    <w:p w:rsidR="00D2108E" w:rsidRDefault="00D2108E" w:rsidP="005F7C10">
      <w:pPr>
        <w:pStyle w:val="a6"/>
        <w:ind w:firstLine="560"/>
        <w:rPr>
          <w:color w:val="000000"/>
        </w:rPr>
      </w:pPr>
      <w:r>
        <w:rPr>
          <w:rFonts w:cs="仿宋_GB2312" w:hint="eastAsia"/>
          <w:color w:val="000000"/>
        </w:rPr>
        <w:t>（</w:t>
      </w:r>
      <w:r>
        <w:rPr>
          <w:color w:val="000000"/>
        </w:rPr>
        <w:t>2</w:t>
      </w:r>
      <w:r>
        <w:rPr>
          <w:rFonts w:cs="仿宋_GB2312" w:hint="eastAsia"/>
          <w:color w:val="000000"/>
        </w:rPr>
        <w:t>）方案设计中标单位应根据中标方案进行初步设计，初步设计方案报建设项目主管部门审批；项目设计与项目批复文件有差异，学校应及时按原程序向行政主管部门、财政主管部门、建设项目主管部门报批同意后方可进行调整。</w:t>
      </w:r>
    </w:p>
    <w:p w:rsidR="00D2108E" w:rsidRDefault="00D2108E" w:rsidP="005F7C10">
      <w:pPr>
        <w:pStyle w:val="a6"/>
        <w:ind w:firstLine="560"/>
        <w:rPr>
          <w:color w:val="000000"/>
        </w:rPr>
      </w:pPr>
      <w:r>
        <w:rPr>
          <w:rFonts w:cs="仿宋_GB2312" w:hint="eastAsia"/>
          <w:color w:val="000000"/>
        </w:rPr>
        <w:t>（</w:t>
      </w:r>
      <w:r>
        <w:rPr>
          <w:color w:val="000000"/>
        </w:rPr>
        <w:t>3</w:t>
      </w:r>
      <w:r>
        <w:rPr>
          <w:rFonts w:cs="仿宋_GB2312" w:hint="eastAsia"/>
          <w:color w:val="000000"/>
        </w:rPr>
        <w:t>）学校和设计部门必须在批准的初步设计的基础上，组织施工设计，并按照有关规定进行施工图审查。建设项目必须先勘察、后设计、再施工，严禁边勘察、边设计、边施工。</w:t>
      </w:r>
    </w:p>
    <w:p w:rsidR="00D2108E" w:rsidRDefault="00D2108E" w:rsidP="005F7C10">
      <w:pPr>
        <w:pStyle w:val="a6"/>
        <w:ind w:firstLine="560"/>
        <w:rPr>
          <w:color w:val="000000"/>
        </w:rPr>
      </w:pPr>
      <w:r>
        <w:rPr>
          <w:color w:val="000000"/>
        </w:rPr>
        <w:t>4</w:t>
      </w:r>
      <w:r>
        <w:rPr>
          <w:rFonts w:cs="仿宋_GB2312" w:hint="eastAsia"/>
          <w:color w:val="000000"/>
        </w:rPr>
        <w:t>．招投标及合同签订</w:t>
      </w:r>
    </w:p>
    <w:p w:rsidR="00D2108E" w:rsidRDefault="00D2108E" w:rsidP="005F7C10">
      <w:pPr>
        <w:pStyle w:val="a6"/>
        <w:ind w:firstLine="560"/>
        <w:rPr>
          <w:color w:val="000000"/>
        </w:rPr>
      </w:pPr>
      <w:r>
        <w:rPr>
          <w:rFonts w:cs="仿宋_GB2312" w:hint="eastAsia"/>
          <w:color w:val="000000"/>
        </w:rPr>
        <w:t>（</w:t>
      </w:r>
      <w:r>
        <w:rPr>
          <w:color w:val="000000"/>
        </w:rPr>
        <w:t>1</w:t>
      </w:r>
      <w:r>
        <w:rPr>
          <w:rFonts w:cs="仿宋_GB2312" w:hint="eastAsia"/>
          <w:color w:val="000000"/>
        </w:rPr>
        <w:t>）学校组织有资质的单位如实编制工程量清单，严格按照项目设计概算控制工程预算。</w:t>
      </w:r>
    </w:p>
    <w:p w:rsidR="00D2108E" w:rsidRDefault="00D2108E" w:rsidP="005F7C10">
      <w:pPr>
        <w:pStyle w:val="a6"/>
        <w:ind w:firstLine="560"/>
        <w:rPr>
          <w:color w:val="000000"/>
        </w:rPr>
      </w:pPr>
      <w:r>
        <w:rPr>
          <w:rFonts w:cs="仿宋_GB2312" w:hint="eastAsia"/>
          <w:color w:val="000000"/>
        </w:rPr>
        <w:t>（</w:t>
      </w:r>
      <w:r>
        <w:rPr>
          <w:color w:val="000000"/>
        </w:rPr>
        <w:t>2</w:t>
      </w:r>
      <w:r>
        <w:rPr>
          <w:rFonts w:cs="仿宋_GB2312" w:hint="eastAsia"/>
          <w:color w:val="000000"/>
        </w:rPr>
        <w:t>）学校严格按照招标投标法及政府采购的有关规定，对工程的</w:t>
      </w:r>
      <w:r>
        <w:rPr>
          <w:rFonts w:cs="仿宋_GB2312" w:hint="eastAsia"/>
          <w:color w:val="000000"/>
        </w:rPr>
        <w:lastRenderedPageBreak/>
        <w:t>勘察、设计、施工、监理及重大设备材料的采购进行采购。</w:t>
      </w:r>
    </w:p>
    <w:p w:rsidR="00D2108E" w:rsidRDefault="00D2108E" w:rsidP="005F7C10">
      <w:pPr>
        <w:pStyle w:val="a6"/>
        <w:ind w:firstLine="560"/>
        <w:rPr>
          <w:color w:val="000000"/>
        </w:rPr>
      </w:pPr>
      <w:r>
        <w:rPr>
          <w:rFonts w:cs="仿宋_GB2312" w:hint="eastAsia"/>
          <w:color w:val="000000"/>
        </w:rPr>
        <w:t>（</w:t>
      </w:r>
      <w:r>
        <w:rPr>
          <w:color w:val="000000"/>
        </w:rPr>
        <w:t>3</w:t>
      </w:r>
      <w:r>
        <w:rPr>
          <w:rFonts w:cs="仿宋_GB2312" w:hint="eastAsia"/>
          <w:color w:val="000000"/>
        </w:rPr>
        <w:t>）学校的工程项目招标文件及合同，在发布前，征求本校财务、审计、纪检监察、法律事务等部门的书面意见。合同一经签订，不得再转包或肢解分包，并报有关管理部门备案，办理建设施工许可相关手续。</w:t>
      </w:r>
    </w:p>
    <w:p w:rsidR="00D2108E" w:rsidRDefault="00D2108E" w:rsidP="005F7C10">
      <w:pPr>
        <w:pStyle w:val="a6"/>
        <w:ind w:firstLine="560"/>
        <w:rPr>
          <w:color w:val="000000"/>
        </w:rPr>
      </w:pPr>
      <w:r>
        <w:rPr>
          <w:color w:val="000000"/>
        </w:rPr>
        <w:t>5</w:t>
      </w:r>
      <w:r>
        <w:rPr>
          <w:rFonts w:cs="仿宋_GB2312" w:hint="eastAsia"/>
          <w:color w:val="000000"/>
        </w:rPr>
        <w:t>．工程施工与质量安全</w:t>
      </w:r>
    </w:p>
    <w:p w:rsidR="00D2108E" w:rsidRDefault="00D2108E" w:rsidP="005F7C10">
      <w:pPr>
        <w:pStyle w:val="a6"/>
        <w:ind w:firstLine="560"/>
        <w:rPr>
          <w:color w:val="000000"/>
        </w:rPr>
      </w:pPr>
      <w:r>
        <w:rPr>
          <w:rFonts w:cs="仿宋_GB2312" w:hint="eastAsia"/>
          <w:color w:val="000000"/>
        </w:rPr>
        <w:t>（</w:t>
      </w:r>
      <w:r>
        <w:rPr>
          <w:color w:val="000000"/>
        </w:rPr>
        <w:t>1</w:t>
      </w:r>
      <w:r>
        <w:rPr>
          <w:rFonts w:cs="仿宋_GB2312" w:hint="eastAsia"/>
          <w:color w:val="000000"/>
        </w:rPr>
        <w:t>）学校的工程项目必须严格履行招投标、施工图审查、施工许可或开工报告、委托监理、质量安全监督、工程竣工验收备案和工程技术档案移交等法定建设程序。</w:t>
      </w:r>
    </w:p>
    <w:p w:rsidR="00D2108E" w:rsidRDefault="00D2108E" w:rsidP="005F7C10">
      <w:pPr>
        <w:pStyle w:val="a6"/>
        <w:ind w:firstLine="560"/>
        <w:rPr>
          <w:color w:val="000000"/>
        </w:rPr>
      </w:pPr>
      <w:r>
        <w:rPr>
          <w:rFonts w:cs="仿宋_GB2312" w:hint="eastAsia"/>
          <w:color w:val="000000"/>
        </w:rPr>
        <w:t>（</w:t>
      </w:r>
      <w:r>
        <w:rPr>
          <w:color w:val="000000"/>
        </w:rPr>
        <w:t>2</w:t>
      </w:r>
      <w:r>
        <w:rPr>
          <w:rFonts w:cs="仿宋_GB2312" w:hint="eastAsia"/>
          <w:color w:val="000000"/>
        </w:rPr>
        <w:t>）学校在施工过程中严格执行施工图纸、施工合同和工程概算，严格控制设计变更，严禁擅自扩大建设规模，提高建设标准，增加建设投资。</w:t>
      </w:r>
    </w:p>
    <w:p w:rsidR="00D2108E" w:rsidRDefault="00D2108E" w:rsidP="005F7C10">
      <w:pPr>
        <w:pStyle w:val="a6"/>
        <w:ind w:firstLine="560"/>
        <w:rPr>
          <w:color w:val="000000"/>
        </w:rPr>
      </w:pPr>
      <w:r>
        <w:rPr>
          <w:rFonts w:cs="仿宋_GB2312" w:hint="eastAsia"/>
          <w:color w:val="000000"/>
        </w:rPr>
        <w:t>（</w:t>
      </w:r>
      <w:r>
        <w:rPr>
          <w:color w:val="000000"/>
        </w:rPr>
        <w:t>3</w:t>
      </w:r>
      <w:r>
        <w:rPr>
          <w:rFonts w:cs="仿宋_GB2312" w:hint="eastAsia"/>
          <w:color w:val="000000"/>
        </w:rPr>
        <w:t>）加强施工质量管理，全面执行建筑工程质量规范标准，确保建设工程质量。加强安全管理，严格执行安全建设规范，确保建设工程顺利实施。</w:t>
      </w:r>
    </w:p>
    <w:p w:rsidR="00D2108E" w:rsidRDefault="00D2108E" w:rsidP="005F7C10">
      <w:pPr>
        <w:pStyle w:val="a6"/>
        <w:ind w:firstLine="560"/>
        <w:rPr>
          <w:color w:val="000000"/>
        </w:rPr>
      </w:pPr>
      <w:r>
        <w:rPr>
          <w:rFonts w:cs="仿宋_GB2312" w:hint="eastAsia"/>
          <w:color w:val="000000"/>
        </w:rPr>
        <w:t>（</w:t>
      </w:r>
      <w:r>
        <w:rPr>
          <w:color w:val="000000"/>
        </w:rPr>
        <w:t>4</w:t>
      </w:r>
      <w:r>
        <w:rPr>
          <w:rFonts w:cs="仿宋_GB2312" w:hint="eastAsia"/>
          <w:color w:val="000000"/>
        </w:rPr>
        <w:t>）学校建立基本建设重大事项报告制度，在建设项目实施中，发生重大质量、重大安全事故、重大经济损失、重大违纪违法案件等，及时上报相关部门，并认真做好应对处理工作。</w:t>
      </w:r>
    </w:p>
    <w:p w:rsidR="00D2108E" w:rsidRDefault="00D2108E" w:rsidP="005F7C10">
      <w:pPr>
        <w:pStyle w:val="a6"/>
        <w:ind w:firstLine="560"/>
        <w:rPr>
          <w:color w:val="000000"/>
        </w:rPr>
      </w:pPr>
      <w:r>
        <w:rPr>
          <w:color w:val="000000"/>
        </w:rPr>
        <w:t>6</w:t>
      </w:r>
      <w:r>
        <w:rPr>
          <w:rFonts w:cs="仿宋_GB2312" w:hint="eastAsia"/>
          <w:color w:val="000000"/>
        </w:rPr>
        <w:t>．工程验收及档案归档</w:t>
      </w:r>
    </w:p>
    <w:p w:rsidR="00D2108E" w:rsidRDefault="00D2108E" w:rsidP="005F7C10">
      <w:pPr>
        <w:pStyle w:val="a6"/>
        <w:ind w:firstLine="560"/>
        <w:rPr>
          <w:color w:val="000000"/>
        </w:rPr>
      </w:pPr>
      <w:r>
        <w:rPr>
          <w:rFonts w:cs="仿宋_GB2312" w:hint="eastAsia"/>
          <w:color w:val="000000"/>
        </w:rPr>
        <w:lastRenderedPageBreak/>
        <w:t>（</w:t>
      </w:r>
      <w:r>
        <w:rPr>
          <w:color w:val="000000"/>
        </w:rPr>
        <w:t>1</w:t>
      </w:r>
      <w:r>
        <w:rPr>
          <w:rFonts w:cs="仿宋_GB2312" w:hint="eastAsia"/>
          <w:color w:val="000000"/>
        </w:rPr>
        <w:t>）学校严格按照工程进度和合同约定支付资金，并预留一定比例的工程质量保证金，待工程竣工验收一年质保期到期后结清。</w:t>
      </w:r>
    </w:p>
    <w:p w:rsidR="00D2108E" w:rsidRDefault="00D2108E" w:rsidP="005F7C10">
      <w:pPr>
        <w:pStyle w:val="a6"/>
        <w:ind w:firstLine="560"/>
        <w:rPr>
          <w:color w:val="000000"/>
        </w:rPr>
      </w:pPr>
      <w:r>
        <w:rPr>
          <w:rFonts w:cs="仿宋_GB2312" w:hint="eastAsia"/>
          <w:color w:val="000000"/>
        </w:rPr>
        <w:t>（</w:t>
      </w:r>
      <w:r>
        <w:rPr>
          <w:color w:val="000000"/>
        </w:rPr>
        <w:t>2</w:t>
      </w:r>
      <w:r>
        <w:rPr>
          <w:rFonts w:cs="仿宋_GB2312" w:hint="eastAsia"/>
          <w:color w:val="000000"/>
        </w:rPr>
        <w:t>）学校自工程竣工验收合格后，及时向有关管理部门提交有关工程竣工验收备案所需文件。</w:t>
      </w:r>
    </w:p>
    <w:p w:rsidR="00D2108E" w:rsidRDefault="00D2108E" w:rsidP="005F7C10">
      <w:pPr>
        <w:pStyle w:val="a6"/>
        <w:ind w:firstLine="560"/>
        <w:rPr>
          <w:color w:val="000000"/>
        </w:rPr>
      </w:pPr>
      <w:r>
        <w:rPr>
          <w:rFonts w:cs="仿宋_GB2312" w:hint="eastAsia"/>
          <w:color w:val="000000"/>
        </w:rPr>
        <w:t>（</w:t>
      </w:r>
      <w:r>
        <w:rPr>
          <w:color w:val="000000"/>
        </w:rPr>
        <w:t>3</w:t>
      </w:r>
      <w:r>
        <w:rPr>
          <w:rFonts w:cs="仿宋_GB2312" w:hint="eastAsia"/>
          <w:color w:val="000000"/>
        </w:rPr>
        <w:t>）学校建立健全工程项目的档案，按照国家有关规定及时归集项目从筹划到竣工验收各个环节的文件、合同、资料和图纸等，形成完整的建设工程档案，移交有关部门存档。</w:t>
      </w:r>
    </w:p>
    <w:p w:rsidR="00D2108E" w:rsidRDefault="00D2108E" w:rsidP="005F7C10">
      <w:pPr>
        <w:pStyle w:val="a6"/>
        <w:ind w:firstLine="560"/>
        <w:rPr>
          <w:color w:val="000000"/>
        </w:rPr>
      </w:pPr>
      <w:r>
        <w:rPr>
          <w:color w:val="000000"/>
        </w:rPr>
        <w:t>7</w:t>
      </w:r>
      <w:r>
        <w:rPr>
          <w:rFonts w:cs="仿宋_GB2312" w:hint="eastAsia"/>
          <w:color w:val="000000"/>
        </w:rPr>
        <w:t>．合同执行及资金管理</w:t>
      </w:r>
    </w:p>
    <w:p w:rsidR="00D2108E" w:rsidRDefault="00D2108E" w:rsidP="005F7C10">
      <w:pPr>
        <w:pStyle w:val="a6"/>
        <w:ind w:firstLine="560"/>
        <w:rPr>
          <w:color w:val="000000"/>
        </w:rPr>
      </w:pPr>
      <w:r>
        <w:rPr>
          <w:rFonts w:cs="仿宋_GB2312" w:hint="eastAsia"/>
          <w:color w:val="000000"/>
        </w:rPr>
        <w:t>（</w:t>
      </w:r>
      <w:r>
        <w:rPr>
          <w:color w:val="000000"/>
        </w:rPr>
        <w:t>1</w:t>
      </w:r>
      <w:r>
        <w:rPr>
          <w:rFonts w:cs="仿宋_GB2312" w:hint="eastAsia"/>
          <w:color w:val="000000"/>
        </w:rPr>
        <w:t>）学校建立严格的合同管理，及时认真检查各项合同约定条款执行情况，发现问题及时处理。</w:t>
      </w:r>
    </w:p>
    <w:p w:rsidR="00D2108E" w:rsidRDefault="00D2108E" w:rsidP="005F7C10">
      <w:pPr>
        <w:pStyle w:val="a6"/>
        <w:ind w:firstLine="560"/>
        <w:rPr>
          <w:color w:val="000000"/>
        </w:rPr>
      </w:pPr>
      <w:r>
        <w:rPr>
          <w:rFonts w:cs="仿宋_GB2312" w:hint="eastAsia"/>
          <w:color w:val="000000"/>
        </w:rPr>
        <w:t>（</w:t>
      </w:r>
      <w:r>
        <w:rPr>
          <w:color w:val="000000"/>
        </w:rPr>
        <w:t>2</w:t>
      </w:r>
      <w:r>
        <w:rPr>
          <w:rFonts w:cs="仿宋_GB2312" w:hint="eastAsia"/>
          <w:color w:val="000000"/>
        </w:rPr>
        <w:t>）学校严格实行建设项目的预算管理，实行建设资金专款专用，按合同约定和工程进度支付工程款，付款手续要齐全，财务监督要到位。</w:t>
      </w:r>
    </w:p>
    <w:p w:rsidR="00D2108E" w:rsidRDefault="00D2108E" w:rsidP="005F7C10">
      <w:pPr>
        <w:pStyle w:val="a6"/>
        <w:ind w:firstLine="560"/>
        <w:rPr>
          <w:color w:val="000000"/>
        </w:rPr>
      </w:pPr>
      <w:r>
        <w:rPr>
          <w:color w:val="000000"/>
        </w:rPr>
        <w:t>8</w:t>
      </w:r>
      <w:r>
        <w:rPr>
          <w:rFonts w:cs="仿宋_GB2312" w:hint="eastAsia"/>
          <w:color w:val="000000"/>
        </w:rPr>
        <w:t>．基本建设管理监督与检查</w:t>
      </w:r>
    </w:p>
    <w:p w:rsidR="00D2108E" w:rsidRDefault="00D2108E" w:rsidP="005F7C10">
      <w:pPr>
        <w:pStyle w:val="a6"/>
        <w:ind w:firstLine="560"/>
        <w:rPr>
          <w:color w:val="000000"/>
        </w:rPr>
      </w:pPr>
      <w:r>
        <w:rPr>
          <w:rFonts w:cs="仿宋_GB2312" w:hint="eastAsia"/>
          <w:color w:val="000000"/>
        </w:rPr>
        <w:t>（</w:t>
      </w:r>
      <w:r>
        <w:rPr>
          <w:color w:val="000000"/>
        </w:rPr>
        <w:t>1</w:t>
      </w:r>
      <w:r>
        <w:rPr>
          <w:rFonts w:cs="仿宋_GB2312" w:hint="eastAsia"/>
          <w:color w:val="000000"/>
        </w:rPr>
        <w:t>）学校内部审计组，按规定对建设项目实行全过程跟踪审计，及时发现建设项目管理存在的问题，及时纠正和整改；涉及违法违规的情况，及时查处。</w:t>
      </w:r>
    </w:p>
    <w:p w:rsidR="003F57EA" w:rsidRDefault="003F57EA" w:rsidP="003F57EA">
      <w:pPr>
        <w:pStyle w:val="a6"/>
        <w:ind w:firstLine="560"/>
        <w:rPr>
          <w:color w:val="000000"/>
        </w:rPr>
      </w:pPr>
      <w:bookmarkStart w:id="740" w:name="_Ref419131535"/>
      <w:bookmarkStart w:id="741" w:name="_Ref419131531"/>
      <w:r>
        <w:rPr>
          <w:rFonts w:cs="仿宋_GB2312" w:hint="eastAsia"/>
          <w:color w:val="000000"/>
        </w:rPr>
        <w:t>具体流程详见工作流程见图</w:t>
      </w:r>
      <w:r>
        <w:rPr>
          <w:rFonts w:cs="仿宋_GB2312" w:hint="eastAsia"/>
          <w:color w:val="000000"/>
        </w:rPr>
        <w:t>20</w:t>
      </w:r>
      <w:r>
        <w:rPr>
          <w:rFonts w:cs="仿宋_GB2312" w:hint="eastAsia"/>
          <w:color w:val="000000"/>
        </w:rPr>
        <w:t>。</w:t>
      </w:r>
    </w:p>
    <w:p w:rsidR="00D2108E" w:rsidRDefault="00D2108E">
      <w:pPr>
        <w:pStyle w:val="a6"/>
        <w:ind w:firstLineChars="0" w:firstLine="0"/>
        <w:jc w:val="center"/>
        <w:rPr>
          <w:rFonts w:cs="仿宋_GB2312"/>
          <w:color w:val="000000"/>
        </w:rPr>
      </w:pPr>
    </w:p>
    <w:p w:rsidR="00D2108E" w:rsidRDefault="00D2108E">
      <w:pPr>
        <w:pStyle w:val="a6"/>
        <w:ind w:firstLineChars="0" w:firstLine="0"/>
        <w:jc w:val="center"/>
        <w:rPr>
          <w:color w:val="000000"/>
        </w:rPr>
      </w:pPr>
      <w:r>
        <w:rPr>
          <w:rFonts w:cs="仿宋_GB2312" w:hint="eastAsia"/>
          <w:color w:val="000000"/>
        </w:rPr>
        <w:lastRenderedPageBreak/>
        <w:t>图</w:t>
      </w:r>
      <w:r>
        <w:rPr>
          <w:color w:val="000000"/>
        </w:rPr>
        <w:t xml:space="preserve"> </w:t>
      </w:r>
      <w:r w:rsidR="004E314B">
        <w:rPr>
          <w:color w:val="000000"/>
        </w:rPr>
        <w:fldChar w:fldCharType="begin"/>
      </w:r>
      <w:r>
        <w:rPr>
          <w:color w:val="000000"/>
        </w:rPr>
        <w:instrText xml:space="preserve"> SEQ </w:instrText>
      </w:r>
      <w:r>
        <w:rPr>
          <w:rFonts w:cs="仿宋_GB2312" w:hint="eastAsia"/>
          <w:color w:val="000000"/>
        </w:rPr>
        <w:instrText>图</w:instrText>
      </w:r>
      <w:r>
        <w:rPr>
          <w:color w:val="000000"/>
        </w:rPr>
        <w:instrText xml:space="preserve"> \* ARABIC </w:instrText>
      </w:r>
      <w:r w:rsidR="004E314B">
        <w:rPr>
          <w:color w:val="000000"/>
        </w:rPr>
        <w:fldChar w:fldCharType="separate"/>
      </w:r>
      <w:r>
        <w:rPr>
          <w:noProof/>
          <w:color w:val="000000"/>
        </w:rPr>
        <w:t>20</w:t>
      </w:r>
      <w:r w:rsidR="004E314B">
        <w:rPr>
          <w:color w:val="000000"/>
        </w:rPr>
        <w:fldChar w:fldCharType="end"/>
      </w:r>
      <w:bookmarkEnd w:id="740"/>
      <w:r>
        <w:rPr>
          <w:rFonts w:cs="仿宋_GB2312" w:hint="eastAsia"/>
          <w:color w:val="000000"/>
        </w:rPr>
        <w:t>建设项目业务控制</w:t>
      </w:r>
      <w:bookmarkEnd w:id="741"/>
    </w:p>
    <w:p w:rsidR="00D2108E" w:rsidRDefault="004E314B">
      <w:pPr>
        <w:pStyle w:val="a6"/>
        <w:ind w:firstLineChars="0" w:firstLine="0"/>
        <w:rPr>
          <w:color w:val="000000"/>
        </w:rPr>
      </w:pPr>
      <w:r>
        <w:rPr>
          <w:color w:val="000000"/>
        </w:rPr>
      </w:r>
      <w:r>
        <w:rPr>
          <w:color w:val="000000"/>
        </w:rPr>
        <w:pict>
          <v:group id="_x0000_s1508" editas="canvas" style="width:438pt;height:568.7pt;mso-position-horizontal-relative:char;mso-position-vertical-relative:line" coordorigin="1253,-603" coordsize="8760,11374">
            <v:shape id="_x0000_s1509" type="#_x0000_t75" style="position:absolute;left:1253;top:-603;width:8760;height:11374" o:preferrelative="f">
              <o:lock v:ext="edit" text="t"/>
            </v:shape>
            <v:shape id="_x0000_s1510" type="#_x0000_t32" style="position:absolute;left:4994;top:1246;width:1;height:673" o:connectortype="straight">
              <v:stroke endarrow="block"/>
            </v:shape>
            <v:shape id="_x0000_s1511" type="#_x0000_t32" style="position:absolute;left:4994;top:2713;width:1;height:574" o:connectortype="straight">
              <v:stroke endarrow="block"/>
            </v:shape>
            <v:shape id="_x0000_s1512" type="#_x0000_t32" style="position:absolute;left:4987;top:4116;width:9;height:653;flip:x" o:connectortype="straight">
              <v:stroke endarrow="block"/>
            </v:shape>
            <v:shape id="_x0000_s1513" type="#_x0000_t65" style="position:absolute;left:6361;top:413;width:3515;height:1077;v-text-anchor:middle" adj="18230">
              <v:textbox inset=",.3mm,,0">
                <w:txbxContent>
                  <w:p w:rsidR="00786741" w:rsidRDefault="00786741">
                    <w:pPr>
                      <w:snapToGrid w:val="0"/>
                      <w:rPr>
                        <w:rFonts w:ascii="仿宋_GB2312" w:eastAsia="仿宋_GB2312"/>
                      </w:rPr>
                    </w:pPr>
                    <w:r>
                      <w:rPr>
                        <w:rFonts w:ascii="仿宋_GB2312" w:cs="宋体" w:hint="eastAsia"/>
                      </w:rPr>
                      <w:t>制定学校的建设规划；对建设项目的可行性进行充分论证。</w:t>
                    </w:r>
                  </w:p>
                </w:txbxContent>
              </v:textbox>
            </v:shape>
            <v:shape id="_x0000_s1514" type="#_x0000_t117" style="position:absolute;left:4381;top:-555;width:1224;height:540;v-text-anchor:middle">
              <v:textbox>
                <w:txbxContent>
                  <w:p w:rsidR="00786741" w:rsidRDefault="00786741">
                    <w:pPr>
                      <w:jc w:val="center"/>
                      <w:rPr>
                        <w:rFonts w:ascii="仿宋_GB2312" w:eastAsia="仿宋_GB2312"/>
                      </w:rPr>
                    </w:pPr>
                    <w:r>
                      <w:rPr>
                        <w:rFonts w:ascii="仿宋_GB2312" w:cs="宋体" w:hint="eastAsia"/>
                      </w:rPr>
                      <w:t>开始</w:t>
                    </w:r>
                  </w:p>
                </w:txbxContent>
              </v:textbox>
            </v:shape>
            <v:shape id="_x0000_s1515" type="#_x0000_t32" style="position:absolute;left:4993;top:-15;width:1;height:467" o:connectortype="straight">
              <v:stroke endarrow="block"/>
            </v:shape>
            <v:shape id="_x0000_s1516" type="#_x0000_t65" style="position:absolute;left:6361;top:1897;width:3515;height:1077;v-text-anchor:middle" adj="18230">
              <v:textbox>
                <w:txbxContent>
                  <w:p w:rsidR="00786741" w:rsidRDefault="00786741">
                    <w:pPr>
                      <w:snapToGrid w:val="0"/>
                      <w:rPr>
                        <w:rFonts w:ascii="仿宋_GB2312" w:eastAsia="仿宋_GB2312"/>
                      </w:rPr>
                    </w:pPr>
                    <w:r>
                      <w:rPr>
                        <w:rFonts w:ascii="仿宋_GB2312" w:cs="宋体" w:hint="eastAsia"/>
                      </w:rPr>
                      <w:t>制定全面</w:t>
                    </w:r>
                    <w:r>
                      <w:rPr>
                        <w:rFonts w:ascii="仿宋_GB2312" w:eastAsia="仿宋_GB2312" w:cs="仿宋_GB2312" w:hint="eastAsia"/>
                      </w:rPr>
                      <w:t>、科学、合理的项目方案；由学校的集体决策机构进行决策；按照管理部门的要求报批。</w:t>
                    </w:r>
                  </w:p>
                </w:txbxContent>
              </v:textbox>
            </v:shape>
            <v:shape id="_x0000_s1517" type="#_x0000_t65" style="position:absolute;left:6361;top:3275;width:3515;height:1134;v-text-anchor:middle" adj="18230">
              <v:textbox>
                <w:txbxContent>
                  <w:p w:rsidR="00786741" w:rsidRDefault="00786741">
                    <w:pPr>
                      <w:snapToGrid w:val="0"/>
                      <w:rPr>
                        <w:rFonts w:ascii="仿宋_GB2312" w:eastAsia="仿宋_GB2312"/>
                      </w:rPr>
                    </w:pPr>
                    <w:r>
                      <w:rPr>
                        <w:rFonts w:ascii="仿宋_GB2312" w:cs="宋体" w:hint="eastAsia"/>
                      </w:rPr>
                      <w:t>建设项目必须先勘察、后设计、再施工；由具有专业资质的机构和人员</w:t>
                    </w:r>
                    <w:r>
                      <w:rPr>
                        <w:rFonts w:ascii="仿宋_GB2312" w:eastAsia="仿宋_GB2312" w:cs="仿宋_GB2312" w:hint="eastAsia"/>
                      </w:rPr>
                      <w:t>进行工程设计。</w:t>
                    </w:r>
                  </w:p>
                </w:txbxContent>
              </v:textbox>
            </v:shape>
            <v:shape id="_x0000_s1518" type="#_x0000_t32" style="position:absolute;left:5520;top:786;width:841;height:1" o:connectortype="straight"/>
            <v:shape id="_x0000_s1519" type="#_x0000_t65" style="position:absolute;left:6354;top:4744;width:3515;height:1077;v-text-anchor:middle" adj="18230">
              <v:textbox>
                <w:txbxContent>
                  <w:p w:rsidR="00786741" w:rsidRDefault="00786741">
                    <w:pPr>
                      <w:snapToGrid w:val="0"/>
                      <w:rPr>
                        <w:rFonts w:ascii="仿宋_GB2312" w:eastAsia="仿宋_GB2312"/>
                      </w:rPr>
                    </w:pPr>
                    <w:r>
                      <w:rPr>
                        <w:rFonts w:ascii="仿宋_GB2312" w:cs="宋体" w:hint="eastAsia"/>
                      </w:rPr>
                      <w:t>严格按照招标投标法及政府采购的规定，进行招投标；合同签订符合审批程序。</w:t>
                    </w:r>
                  </w:p>
                </w:txbxContent>
              </v:textbox>
            </v:shape>
            <v:shape id="_x0000_s1520" type="#_x0000_t32" style="position:absolute;left:5501;top:5175;width:841;height:2;flip:y" o:connectortype="straight"/>
            <v:shape id="_x0000_s1521" type="#_x0000_t32" style="position:absolute;left:4987;top:5563;width:1;height:514" o:connectortype="straight">
              <v:stroke endarrow="block"/>
            </v:shape>
            <v:shape id="_x0000_s1522" type="#_x0000_t32" style="position:absolute;left:5520;top:2298;width:841;height:1" o:connectortype="straight"/>
            <v:shape id="_x0000_s1523" type="#_x0000_t32" style="position:absolute;left:5513;top:3774;width:841;height:1" o:connectortype="straight"/>
            <v:shape id="_x0000_s1524" type="#_x0000_t65" style="position:absolute;left:6366;top:6052;width:3515;height:1077;v-text-anchor:middle" adj="18230">
              <v:textbox>
                <w:txbxContent>
                  <w:p w:rsidR="00786741" w:rsidRDefault="00786741">
                    <w:pPr>
                      <w:snapToGrid w:val="0"/>
                      <w:rPr>
                        <w:rFonts w:ascii="仿宋_GB2312" w:eastAsia="仿宋_GB2312"/>
                      </w:rPr>
                    </w:pPr>
                    <w:r>
                      <w:rPr>
                        <w:rFonts w:ascii="仿宋_GB2312" w:cs="宋体" w:hint="eastAsia"/>
                      </w:rPr>
                      <w:t>严格按照设计标准进行施工，全面执行工程质量规范；加强施工安全和质量监控</w:t>
                    </w:r>
                    <w:r>
                      <w:rPr>
                        <w:rFonts w:ascii="仿宋_GB2312" w:eastAsia="仿宋_GB2312" w:cs="仿宋_GB2312" w:hint="eastAsia"/>
                      </w:rPr>
                      <w:t>。</w:t>
                    </w:r>
                  </w:p>
                </w:txbxContent>
              </v:textbox>
            </v:shape>
            <v:shape id="_x0000_s1525" type="#_x0000_t32" style="position:absolute;left:5513;top:6483;width:841;height:2;flip:y" o:connectortype="straight"/>
            <v:shape id="_x0000_s1526" type="#_x0000_t32" style="position:absolute;left:4986;top:6871;width:1;height:538" o:connectortype="straight">
              <v:stroke endarrow="block"/>
            </v:shape>
            <v:shape id="_x0000_s1527" type="#_x0000_t65" style="position:absolute;left:6366;top:7384;width:3515;height:1077;v-text-anchor:middle" adj="18230">
              <v:textbox>
                <w:txbxContent>
                  <w:p w:rsidR="00786741" w:rsidRDefault="00786741">
                    <w:pPr>
                      <w:snapToGrid w:val="0"/>
                      <w:rPr>
                        <w:rFonts w:ascii="仿宋_GB2312" w:eastAsia="仿宋_GB2312"/>
                      </w:rPr>
                    </w:pPr>
                    <w:r>
                      <w:rPr>
                        <w:rFonts w:ascii="仿宋_GB2312" w:cs="宋体" w:hint="eastAsia"/>
                      </w:rPr>
                      <w:t>项目完工及时组织竣工验收和竣工决算；</w:t>
                    </w:r>
                    <w:r>
                      <w:rPr>
                        <w:rFonts w:ascii="仿宋_GB2312" w:eastAsia="仿宋_GB2312" w:cs="仿宋_GB2312" w:hint="eastAsia"/>
                      </w:rPr>
                      <w:t>工程项目的档案及时归档。</w:t>
                    </w:r>
                  </w:p>
                </w:txbxContent>
              </v:textbox>
            </v:shape>
            <v:shape id="_x0000_s1528" type="#_x0000_t32" style="position:absolute;left:5513;top:7815;width:841;height:2;flip:y" o:connectortype="straight"/>
            <v:shape id="_x0000_s1529" type="#_x0000_t32" style="position:absolute;left:4987;top:8203;width:1;height:624" o:connectortype="straight">
              <v:stroke endarrow="block"/>
            </v:shape>
            <v:shape id="_x0000_s1530" type="#_x0000_t202" style="position:absolute;left:4085;top:7409;width:1803;height:794;v-text-anchor:middle">
              <v:textbox>
                <w:txbxContent>
                  <w:p w:rsidR="00786741" w:rsidRDefault="00786741">
                    <w:pPr>
                      <w:snapToGrid w:val="0"/>
                      <w:rPr>
                        <w:rFonts w:ascii="仿宋_GB2312" w:eastAsia="仿宋_GB2312"/>
                      </w:rPr>
                    </w:pPr>
                    <w:r>
                      <w:rPr>
                        <w:rFonts w:ascii="仿宋_GB2312" w:cs="宋体" w:hint="eastAsia"/>
                      </w:rPr>
                      <w:t>工程验收及档案归档</w:t>
                    </w:r>
                  </w:p>
                </w:txbxContent>
              </v:textbox>
            </v:shape>
            <v:shape id="_x0000_s1531" type="#_x0000_t202" style="position:absolute;left:4085;top:6077;width:1803;height:794;v-text-anchor:middle">
              <v:textbox>
                <w:txbxContent>
                  <w:p w:rsidR="00786741" w:rsidRDefault="00786741">
                    <w:pPr>
                      <w:snapToGrid w:val="0"/>
                      <w:rPr>
                        <w:rFonts w:ascii="仿宋_GB2312" w:eastAsia="仿宋_GB2312"/>
                      </w:rPr>
                    </w:pPr>
                    <w:r>
                      <w:rPr>
                        <w:rFonts w:ascii="仿宋_GB2312" w:cs="宋体" w:hint="eastAsia"/>
                      </w:rPr>
                      <w:t>工程施工与质量安全</w:t>
                    </w:r>
                  </w:p>
                </w:txbxContent>
              </v:textbox>
            </v:shape>
            <v:shape id="_x0000_s1532" type="#_x0000_t202" style="position:absolute;left:4085;top:4769;width:1803;height:794;v-text-anchor:middle">
              <v:textbox>
                <w:txbxContent>
                  <w:p w:rsidR="00786741" w:rsidRDefault="00786741">
                    <w:pPr>
                      <w:snapToGrid w:val="0"/>
                      <w:rPr>
                        <w:rFonts w:ascii="仿宋_GB2312" w:eastAsia="仿宋_GB2312"/>
                      </w:rPr>
                    </w:pPr>
                    <w:r>
                      <w:rPr>
                        <w:rFonts w:ascii="仿宋_GB2312" w:cs="宋体" w:hint="eastAsia"/>
                      </w:rPr>
                      <w:t>招投标及合同签订</w:t>
                    </w:r>
                  </w:p>
                </w:txbxContent>
              </v:textbox>
            </v:shape>
            <v:shape id="_x0000_s1533" type="#_x0000_t202" style="position:absolute;left:4092;top:3287;width:1803;height:829;v-text-anchor:middle">
              <v:textbox>
                <w:txbxContent>
                  <w:p w:rsidR="00786741" w:rsidRDefault="00786741">
                    <w:pPr>
                      <w:snapToGrid w:val="0"/>
                      <w:rPr>
                        <w:rFonts w:ascii="仿宋_GB2312" w:eastAsia="仿宋_GB2312"/>
                      </w:rPr>
                    </w:pPr>
                    <w:r>
                      <w:rPr>
                        <w:rFonts w:ascii="仿宋_GB2312" w:cs="宋体" w:hint="eastAsia"/>
                      </w:rPr>
                      <w:t>工程设计</w:t>
                    </w:r>
                  </w:p>
                </w:txbxContent>
              </v:textbox>
            </v:shape>
            <v:shape id="_x0000_s1534" type="#_x0000_t202" style="position:absolute;left:4093;top:1919;width:1802;height:794;v-text-anchor:middle">
              <v:textbox>
                <w:txbxContent>
                  <w:p w:rsidR="00786741" w:rsidRDefault="00786741">
                    <w:pPr>
                      <w:snapToGrid w:val="0"/>
                      <w:rPr>
                        <w:rFonts w:ascii="仿宋_GB2312" w:eastAsia="仿宋_GB2312"/>
                      </w:rPr>
                    </w:pPr>
                    <w:r>
                      <w:rPr>
                        <w:rFonts w:ascii="仿宋_GB2312" w:cs="宋体" w:hint="eastAsia"/>
                      </w:rPr>
                      <w:t>项目决策与审批</w:t>
                    </w:r>
                  </w:p>
                </w:txbxContent>
              </v:textbox>
            </v:shape>
            <v:shape id="_x0000_s1535" type="#_x0000_t202" style="position:absolute;left:4093;top:452;width:1802;height:794;v-text-anchor:middle">
              <v:textbox>
                <w:txbxContent>
                  <w:p w:rsidR="00786741" w:rsidRDefault="00786741">
                    <w:pPr>
                      <w:snapToGrid w:val="0"/>
                      <w:rPr>
                        <w:rFonts w:ascii="仿宋_GB2312" w:eastAsia="仿宋_GB2312"/>
                      </w:rPr>
                    </w:pPr>
                    <w:r>
                      <w:rPr>
                        <w:rFonts w:ascii="仿宋_GB2312" w:cs="宋体" w:hint="eastAsia"/>
                      </w:rPr>
                      <w:t>建设规划的编制与建设项目论证</w:t>
                    </w:r>
                  </w:p>
                </w:txbxContent>
              </v:textbox>
            </v:shape>
            <v:shape id="_x0000_s1536" type="#_x0000_t33" style="position:absolute;left:2718;top:1600;width:2125;height:624;rotation:270" o:connectortype="elbow" adj="-39815,-192185,-39815">
              <v:stroke endarrow="block"/>
            </v:shape>
            <v:shape id="_x0000_s1537" type="#_x0000_t33" style="position:absolute;left:2241;top:7381;width:3071;height:616;rotation:90;flip:x" o:connectortype="elbow" adj="-27550,305205,-27550">
              <v:stroke endarrow="block"/>
            </v:shape>
            <v:shape id="_x0000_s1538" type="#_x0000_t32" style="position:absolute;left:2525;top:4475;width:841;height:1" o:connectortype="straight"/>
            <v:shape id="_x0000_s1539" type="#_x0000_t202" style="position:absolute;left:3149;top:2974;width:639;height:3179;v-text-anchor:middle">
              <v:textbox style="layout-flow:vertical-ideographic">
                <w:txbxContent>
                  <w:p w:rsidR="00786741" w:rsidRDefault="00786741">
                    <w:pPr>
                      <w:jc w:val="center"/>
                      <w:rPr>
                        <w:rFonts w:ascii="仿宋_GB2312" w:eastAsia="仿宋_GB2312"/>
                      </w:rPr>
                    </w:pPr>
                    <w:r>
                      <w:rPr>
                        <w:rFonts w:ascii="仿宋_GB2312" w:cs="宋体" w:hint="eastAsia"/>
                      </w:rPr>
                      <w:t>建设项目的监督和检查</w:t>
                    </w:r>
                  </w:p>
                </w:txbxContent>
              </v:textbox>
            </v:shape>
            <v:shape id="_x0000_s1540" type="#_x0000_t65" style="position:absolute;left:1313;top:2974;width:1575;height:3179;v-text-anchor:middle" adj="18230">
              <v:textbox>
                <w:txbxContent>
                  <w:p w:rsidR="00786741" w:rsidRDefault="00786741">
                    <w:pPr>
                      <w:snapToGrid w:val="0"/>
                      <w:rPr>
                        <w:rFonts w:ascii="仿宋_GB2312" w:eastAsia="仿宋_GB2312"/>
                      </w:rPr>
                    </w:pPr>
                    <w:r>
                      <w:rPr>
                        <w:rFonts w:ascii="仿宋_GB2312" w:cs="宋体" w:hint="eastAsia"/>
                      </w:rPr>
                      <w:t>加强建设项目的全过程跟踪审计；开展建设项目的绩效评价。</w:t>
                    </w:r>
                  </w:p>
                </w:txbxContent>
              </v:textbox>
            </v:shape>
            <v:shape id="_x0000_s1541" type="#_x0000_t117" style="position:absolute;left:4369;top:10171;width:1224;height:540;v-text-anchor:middle">
              <v:textbox>
                <w:txbxContent>
                  <w:p w:rsidR="00786741" w:rsidRDefault="00786741">
                    <w:pPr>
                      <w:jc w:val="center"/>
                      <w:rPr>
                        <w:rFonts w:ascii="仿宋_GB2312" w:eastAsia="仿宋_GB2312"/>
                      </w:rPr>
                    </w:pPr>
                    <w:r>
                      <w:rPr>
                        <w:rFonts w:ascii="仿宋_GB2312" w:cs="宋体" w:hint="eastAsia"/>
                      </w:rPr>
                      <w:t>结束</w:t>
                    </w:r>
                  </w:p>
                </w:txbxContent>
              </v:textbox>
            </v:shape>
            <v:shape id="_x0000_s1542" type="#_x0000_t65" style="position:absolute;left:6354;top:8802;width:3515;height:1077;v-text-anchor:middle" adj="18230">
              <v:textbox>
                <w:txbxContent>
                  <w:p w:rsidR="00786741" w:rsidRDefault="00786741">
                    <w:pPr>
                      <w:snapToGrid w:val="0"/>
                      <w:rPr>
                        <w:rFonts w:ascii="仿宋_GB2312" w:eastAsia="仿宋_GB2312"/>
                      </w:rPr>
                    </w:pPr>
                    <w:r>
                      <w:rPr>
                        <w:rFonts w:ascii="仿宋_GB2312" w:cs="宋体" w:hint="eastAsia"/>
                      </w:rPr>
                      <w:t>及时认真检查合同条款执行情况</w:t>
                    </w:r>
                    <w:r>
                      <w:rPr>
                        <w:rFonts w:ascii="仿宋_GB2312" w:eastAsia="仿宋_GB2312" w:cs="仿宋_GB2312" w:hint="eastAsia"/>
                      </w:rPr>
                      <w:t>；按工程进度付款；工程项目资金专款专用。</w:t>
                    </w:r>
                  </w:p>
                </w:txbxContent>
              </v:textbox>
            </v:shape>
            <v:shape id="_x0000_s1543" type="#_x0000_t32" style="position:absolute;left:5501;top:9233;width:841;height:2;flip:y" o:connectortype="straight"/>
            <v:shape id="_x0000_s1544" type="#_x0000_t32" style="position:absolute;left:4981;top:9621;width:6;height:550;flip:x" o:connectortype="straight">
              <v:stroke endarrow="block"/>
            </v:shape>
            <v:shape id="_x0000_s1545" type="#_x0000_t202" style="position:absolute;left:4085;top:8827;width:1803;height:794;v-text-anchor:middle">
              <v:textbox>
                <w:txbxContent>
                  <w:p w:rsidR="00786741" w:rsidRDefault="00786741">
                    <w:pPr>
                      <w:snapToGrid w:val="0"/>
                      <w:rPr>
                        <w:rFonts w:ascii="仿宋_GB2312" w:eastAsia="仿宋_GB2312"/>
                      </w:rPr>
                    </w:pPr>
                    <w:r>
                      <w:rPr>
                        <w:rFonts w:ascii="仿宋_GB2312" w:cs="宋体" w:hint="eastAsia"/>
                      </w:rPr>
                      <w:t>合同执行和资金</w:t>
                    </w:r>
                    <w:r>
                      <w:rPr>
                        <w:rFonts w:ascii="仿宋_GB2312" w:eastAsia="仿宋_GB2312" w:cs="仿宋_GB2312"/>
                      </w:rPr>
                      <w:t xml:space="preserve"> </w:t>
                    </w:r>
                    <w:r>
                      <w:rPr>
                        <w:rFonts w:ascii="仿宋_GB2312" w:eastAsia="仿宋_GB2312" w:cs="仿宋_GB2312" w:hint="eastAsia"/>
                      </w:rPr>
                      <w:t>管理</w:t>
                    </w:r>
                  </w:p>
                </w:txbxContent>
              </v:textbox>
            </v:shape>
            <w10:anchorlock/>
          </v:group>
        </w:pict>
      </w:r>
    </w:p>
    <w:p w:rsidR="00D2108E" w:rsidRDefault="00D2108E" w:rsidP="005F7C10">
      <w:pPr>
        <w:pStyle w:val="a6"/>
        <w:ind w:firstLine="560"/>
        <w:rPr>
          <w:color w:val="000000"/>
        </w:rPr>
      </w:pPr>
      <w:r>
        <w:rPr>
          <w:rFonts w:cs="仿宋_GB2312" w:hint="eastAsia"/>
          <w:color w:val="000000"/>
        </w:rPr>
        <w:t>（</w:t>
      </w:r>
      <w:r>
        <w:rPr>
          <w:color w:val="000000"/>
        </w:rPr>
        <w:t>2</w:t>
      </w:r>
      <w:r>
        <w:rPr>
          <w:rFonts w:cs="仿宋_GB2312" w:hint="eastAsia"/>
          <w:color w:val="000000"/>
        </w:rPr>
        <w:t>）加强建设项目的绩效评价。通过对建设项目完成的能效与预期目标进行比较分析，作为绩效考评和责任追究的基本依据。</w:t>
      </w:r>
    </w:p>
    <w:p w:rsidR="00D2108E" w:rsidRDefault="00D2108E" w:rsidP="005F7C10">
      <w:pPr>
        <w:pStyle w:val="3"/>
        <w:ind w:firstLine="560"/>
        <w:rPr>
          <w:color w:val="000000"/>
        </w:rPr>
      </w:pPr>
      <w:bookmarkStart w:id="742" w:name="_Toc419143338"/>
      <w:bookmarkStart w:id="743" w:name="_Toc419145431"/>
      <w:r>
        <w:rPr>
          <w:rFonts w:cs="仿宋_GB2312" w:hint="eastAsia"/>
          <w:color w:val="000000"/>
        </w:rPr>
        <w:lastRenderedPageBreak/>
        <w:t>六、控制措施</w:t>
      </w:r>
      <w:bookmarkEnd w:id="742"/>
      <w:bookmarkEnd w:id="743"/>
    </w:p>
    <w:p w:rsidR="00D2108E" w:rsidRDefault="00D2108E">
      <w:pPr>
        <w:pStyle w:val="a6"/>
        <w:numPr>
          <w:ilvl w:val="0"/>
          <w:numId w:val="56"/>
        </w:numPr>
        <w:tabs>
          <w:tab w:val="left" w:pos="993"/>
        </w:tabs>
        <w:ind w:left="0" w:firstLineChars="0" w:firstLine="560"/>
        <w:rPr>
          <w:color w:val="000000"/>
        </w:rPr>
      </w:pPr>
      <w:r>
        <w:rPr>
          <w:rFonts w:cs="仿宋_GB2312" w:hint="eastAsia"/>
          <w:color w:val="000000"/>
        </w:rPr>
        <w:t>在建设项目决策、招投标等重要环节，要通过集体研究、专家论证、技术咨询相结合的议事决策机制，确保项目决策科学、合理。</w:t>
      </w:r>
    </w:p>
    <w:p w:rsidR="00D2108E" w:rsidRDefault="00D2108E" w:rsidP="005F7C10">
      <w:pPr>
        <w:pStyle w:val="a6"/>
        <w:numPr>
          <w:ilvl w:val="0"/>
          <w:numId w:val="56"/>
        </w:numPr>
        <w:tabs>
          <w:tab w:val="left" w:pos="993"/>
        </w:tabs>
        <w:ind w:left="0" w:firstLine="560"/>
        <w:rPr>
          <w:color w:val="000000"/>
        </w:rPr>
      </w:pPr>
      <w:r>
        <w:rPr>
          <w:rFonts w:cs="仿宋_GB2312" w:hint="eastAsia"/>
          <w:color w:val="000000"/>
        </w:rPr>
        <w:t>项目审核时，要结合不同环节进行重点审核。项目是否获得国家批准的有关文件；方案设计单位及有关人员是否具有专业资质；报送材料是否符合建设项目的国家标准；建设项目是否在质量、功能、工期、概预算等方面符合要求等。</w:t>
      </w:r>
    </w:p>
    <w:p w:rsidR="00D2108E" w:rsidRDefault="00D2108E" w:rsidP="005F7C10">
      <w:pPr>
        <w:pStyle w:val="a6"/>
        <w:numPr>
          <w:ilvl w:val="0"/>
          <w:numId w:val="56"/>
        </w:numPr>
        <w:tabs>
          <w:tab w:val="left" w:pos="993"/>
        </w:tabs>
        <w:ind w:left="0" w:firstLine="560"/>
        <w:rPr>
          <w:color w:val="000000"/>
        </w:rPr>
      </w:pPr>
      <w:r>
        <w:rPr>
          <w:rFonts w:cs="仿宋_GB2312" w:hint="eastAsia"/>
          <w:color w:val="000000"/>
        </w:rPr>
        <w:t>招投标过程要严格、保密，由纪检监察组全程监督。评标小组要独立、客观进行评标。</w:t>
      </w:r>
    </w:p>
    <w:p w:rsidR="00D2108E" w:rsidRDefault="00D2108E" w:rsidP="005F7C10">
      <w:pPr>
        <w:pStyle w:val="a6"/>
        <w:numPr>
          <w:ilvl w:val="0"/>
          <w:numId w:val="56"/>
        </w:numPr>
        <w:tabs>
          <w:tab w:val="left" w:pos="993"/>
        </w:tabs>
        <w:ind w:left="0" w:firstLine="560"/>
        <w:rPr>
          <w:color w:val="000000"/>
        </w:rPr>
      </w:pPr>
      <w:r>
        <w:rPr>
          <w:rFonts w:cs="仿宋_GB2312" w:hint="eastAsia"/>
          <w:color w:val="000000"/>
        </w:rPr>
        <w:t>加强工程物资的管理。由承建单位采购工程物资的，学校加强监督，确保工程物资采购符合设计标准和合同要求，严禁不合格的工程物资投入工程项目建设；学校自备工程物资的，需建立相应的控制程序，强化工程物资采购、验收和付款控制。</w:t>
      </w:r>
    </w:p>
    <w:p w:rsidR="00D2108E" w:rsidRDefault="00D2108E" w:rsidP="005F7C10">
      <w:pPr>
        <w:pStyle w:val="a6"/>
        <w:numPr>
          <w:ilvl w:val="0"/>
          <w:numId w:val="56"/>
        </w:numPr>
        <w:tabs>
          <w:tab w:val="left" w:pos="993"/>
        </w:tabs>
        <w:ind w:left="0" w:firstLine="560"/>
        <w:rPr>
          <w:color w:val="000000"/>
        </w:rPr>
      </w:pPr>
      <w:r>
        <w:rPr>
          <w:rFonts w:cs="仿宋_GB2312" w:hint="eastAsia"/>
          <w:color w:val="000000"/>
        </w:rPr>
        <w:t>加强建设项目的资金控制，实行专款专用，严禁截留、挪用、超批复内容使用资金。加强与项目承建单位的沟通，准确掌握工程进度，加强价款的支付审核。</w:t>
      </w:r>
    </w:p>
    <w:p w:rsidR="00D2108E" w:rsidRDefault="00D2108E" w:rsidP="005F7C10">
      <w:pPr>
        <w:pStyle w:val="a6"/>
        <w:numPr>
          <w:ilvl w:val="0"/>
          <w:numId w:val="56"/>
        </w:numPr>
        <w:tabs>
          <w:tab w:val="left" w:pos="993"/>
        </w:tabs>
        <w:ind w:left="0" w:firstLine="560"/>
        <w:rPr>
          <w:color w:val="000000"/>
        </w:rPr>
      </w:pPr>
      <w:r>
        <w:rPr>
          <w:rFonts w:cs="仿宋_GB2312" w:hint="eastAsia"/>
          <w:color w:val="000000"/>
        </w:rPr>
        <w:t>建设项目档案应由总务处统一管理；建设项目的归档应与项目建设同步，做好建设项目文件、材料的收集、整理、归档、保管工作。</w:t>
      </w:r>
    </w:p>
    <w:p w:rsidR="00D2108E" w:rsidRDefault="00D2108E" w:rsidP="005F7C10">
      <w:pPr>
        <w:pStyle w:val="a6"/>
        <w:numPr>
          <w:ilvl w:val="0"/>
          <w:numId w:val="56"/>
        </w:numPr>
        <w:tabs>
          <w:tab w:val="left" w:pos="993"/>
        </w:tabs>
        <w:ind w:left="0" w:firstLine="560"/>
        <w:rPr>
          <w:color w:val="000000"/>
        </w:rPr>
      </w:pPr>
      <w:r>
        <w:rPr>
          <w:rFonts w:cs="仿宋_GB2312" w:hint="eastAsia"/>
          <w:color w:val="000000"/>
        </w:rPr>
        <w:lastRenderedPageBreak/>
        <w:t>学校严格控制建设项目的设计变更；经批准的投资概算是工程投资的最高限额，未经批准也不得突破。</w:t>
      </w:r>
    </w:p>
    <w:p w:rsidR="00D2108E" w:rsidRDefault="00D2108E" w:rsidP="005F7C10">
      <w:pPr>
        <w:pStyle w:val="a6"/>
        <w:numPr>
          <w:ilvl w:val="0"/>
          <w:numId w:val="56"/>
        </w:numPr>
        <w:tabs>
          <w:tab w:val="left" w:pos="993"/>
        </w:tabs>
        <w:ind w:left="0" w:firstLine="560"/>
        <w:rPr>
          <w:color w:val="000000"/>
        </w:rPr>
      </w:pPr>
      <w:r>
        <w:rPr>
          <w:rFonts w:cs="仿宋_GB2312" w:hint="eastAsia"/>
          <w:color w:val="000000"/>
        </w:rPr>
        <w:t>项目竣工后，及时组织设计、施工、监理等有关单位进行竣工验收，明确验收依据和验收程序，确保建设项目符合设计要求。对验收合格的建设项目，及时编制财产清单，办理资产移交手续，并加强对移交资产的管理。</w:t>
      </w:r>
      <w:r>
        <w:rPr>
          <w:color w:val="000000"/>
        </w:rPr>
        <w:t xml:space="preserve"> </w:t>
      </w:r>
    </w:p>
    <w:p w:rsidR="00D2108E" w:rsidRDefault="00D2108E">
      <w:pPr>
        <w:pStyle w:val="a6"/>
        <w:tabs>
          <w:tab w:val="left" w:pos="993"/>
        </w:tabs>
        <w:ind w:left="560" w:firstLineChars="0" w:firstLine="0"/>
        <w:rPr>
          <w:color w:val="000000"/>
        </w:rPr>
        <w:sectPr w:rsidR="00D2108E">
          <w:pgSz w:w="11906" w:h="16838"/>
          <w:pgMar w:top="1418" w:right="1588" w:bottom="1418" w:left="1701" w:header="907" w:footer="907" w:gutter="0"/>
          <w:cols w:space="425"/>
          <w:docGrid w:type="lines" w:linePitch="388"/>
        </w:sectPr>
      </w:pPr>
    </w:p>
    <w:p w:rsidR="00D2108E" w:rsidRPr="00230D77" w:rsidRDefault="00D2108E">
      <w:pPr>
        <w:pStyle w:val="1"/>
        <w:rPr>
          <w:color w:val="auto"/>
        </w:rPr>
      </w:pPr>
      <w:bookmarkStart w:id="744" w:name="_Toc419145432"/>
      <w:bookmarkStart w:id="745" w:name="_Toc419143339"/>
      <w:r w:rsidRPr="00230D77">
        <w:rPr>
          <w:rFonts w:cs="黑体" w:hint="eastAsia"/>
          <w:color w:val="auto"/>
        </w:rPr>
        <w:lastRenderedPageBreak/>
        <w:t>合同业务控制</w:t>
      </w:r>
      <w:bookmarkEnd w:id="724"/>
      <w:bookmarkEnd w:id="725"/>
      <w:bookmarkEnd w:id="744"/>
      <w:bookmarkEnd w:id="745"/>
    </w:p>
    <w:p w:rsidR="00D2108E" w:rsidRDefault="00D2108E" w:rsidP="005F7C10">
      <w:pPr>
        <w:pStyle w:val="3"/>
        <w:ind w:firstLine="560"/>
        <w:rPr>
          <w:color w:val="000000"/>
        </w:rPr>
      </w:pPr>
      <w:bookmarkStart w:id="746" w:name="_Toc419143340"/>
      <w:bookmarkStart w:id="747" w:name="_Toc419145433"/>
      <w:r>
        <w:rPr>
          <w:rFonts w:cs="仿宋_GB2312" w:hint="eastAsia"/>
          <w:color w:val="000000"/>
        </w:rPr>
        <w:t>一、合同业务描述</w:t>
      </w:r>
      <w:bookmarkEnd w:id="746"/>
      <w:bookmarkEnd w:id="747"/>
    </w:p>
    <w:p w:rsidR="00D2108E" w:rsidRDefault="00D2108E" w:rsidP="005F7C10">
      <w:pPr>
        <w:pStyle w:val="a6"/>
        <w:ind w:firstLine="560"/>
        <w:rPr>
          <w:color w:val="000000"/>
        </w:rPr>
      </w:pPr>
      <w:r>
        <w:rPr>
          <w:rFonts w:cs="仿宋_GB2312" w:hint="eastAsia"/>
          <w:color w:val="000000"/>
        </w:rPr>
        <w:t>合同控制是</w:t>
      </w:r>
      <w:r w:rsidR="005F7C10">
        <w:rPr>
          <w:rFonts w:cs="仿宋_GB2312" w:hint="eastAsia"/>
          <w:color w:val="000000"/>
        </w:rPr>
        <w:t>朱</w:t>
      </w:r>
      <w:proofErr w:type="gramStart"/>
      <w:r w:rsidR="005F7C10">
        <w:rPr>
          <w:rFonts w:cs="仿宋_GB2312" w:hint="eastAsia"/>
          <w:color w:val="000000"/>
        </w:rPr>
        <w:t>泾</w:t>
      </w:r>
      <w:proofErr w:type="gramEnd"/>
      <w:r w:rsidR="005F7C10">
        <w:rPr>
          <w:rFonts w:cs="仿宋_GB2312" w:hint="eastAsia"/>
          <w:color w:val="000000"/>
        </w:rPr>
        <w:t>第二小学</w:t>
      </w:r>
      <w:r>
        <w:rPr>
          <w:rFonts w:cs="仿宋_GB2312" w:hint="eastAsia"/>
          <w:color w:val="000000"/>
        </w:rPr>
        <w:t>与企事业单位及其他经济组织通过协议形式明确平等主体之间设立、变更、终止等民事权利义务关系。</w:t>
      </w:r>
    </w:p>
    <w:p w:rsidR="00D2108E" w:rsidRDefault="00D2108E" w:rsidP="005F7C10">
      <w:pPr>
        <w:pStyle w:val="a6"/>
        <w:ind w:firstLine="560"/>
        <w:rPr>
          <w:color w:val="000000"/>
        </w:rPr>
      </w:pPr>
      <w:r>
        <w:rPr>
          <w:rFonts w:cs="仿宋_GB2312" w:hint="eastAsia"/>
          <w:color w:val="000000"/>
        </w:rPr>
        <w:t>政策法规组是合同业务的归口管理部门。各职能处室根据业务需要，在职责和权限范围内起草协议，</w:t>
      </w:r>
      <w:proofErr w:type="gramStart"/>
      <w:r>
        <w:rPr>
          <w:rFonts w:cs="仿宋_GB2312" w:hint="eastAsia"/>
          <w:color w:val="000000"/>
        </w:rPr>
        <w:t>交政策</w:t>
      </w:r>
      <w:proofErr w:type="gramEnd"/>
      <w:r>
        <w:rPr>
          <w:rFonts w:cs="仿宋_GB2312" w:hint="eastAsia"/>
          <w:color w:val="000000"/>
        </w:rPr>
        <w:t>法规组审批，经分管合同业务的单位主要领导审批后进行签约。</w:t>
      </w:r>
    </w:p>
    <w:p w:rsidR="00D2108E" w:rsidRDefault="00D2108E" w:rsidP="005F7C10">
      <w:pPr>
        <w:pStyle w:val="3"/>
        <w:ind w:firstLine="560"/>
        <w:rPr>
          <w:color w:val="000000"/>
        </w:rPr>
      </w:pPr>
      <w:bookmarkStart w:id="748" w:name="_Toc419143341"/>
      <w:bookmarkStart w:id="749" w:name="_Toc419145434"/>
      <w:r>
        <w:rPr>
          <w:rFonts w:cs="仿宋_GB2312" w:hint="eastAsia"/>
          <w:color w:val="000000"/>
        </w:rPr>
        <w:t>二、业务的主要风险</w:t>
      </w:r>
      <w:bookmarkEnd w:id="748"/>
      <w:bookmarkEnd w:id="749"/>
    </w:p>
    <w:p w:rsidR="00D2108E" w:rsidRDefault="00D2108E" w:rsidP="005F7C10">
      <w:pPr>
        <w:pStyle w:val="a6"/>
        <w:ind w:firstLine="560"/>
        <w:rPr>
          <w:color w:val="000000"/>
        </w:rPr>
      </w:pPr>
      <w:r>
        <w:rPr>
          <w:color w:val="000000"/>
        </w:rPr>
        <w:t>1</w:t>
      </w:r>
      <w:r>
        <w:rPr>
          <w:rFonts w:cs="仿宋_GB2312" w:hint="eastAsia"/>
          <w:color w:val="000000"/>
        </w:rPr>
        <w:t>．应当签订的合同没有签订，可能导致单位利益受损。</w:t>
      </w:r>
    </w:p>
    <w:p w:rsidR="00D2108E" w:rsidRDefault="00D2108E" w:rsidP="005F7C10">
      <w:pPr>
        <w:pStyle w:val="a6"/>
        <w:ind w:firstLine="560"/>
        <w:rPr>
          <w:color w:val="000000"/>
        </w:rPr>
      </w:pPr>
      <w:r>
        <w:rPr>
          <w:color w:val="000000"/>
        </w:rPr>
        <w:t>2</w:t>
      </w:r>
      <w:r>
        <w:rPr>
          <w:rFonts w:cs="仿宋_GB2312" w:hint="eastAsia"/>
          <w:color w:val="000000"/>
        </w:rPr>
        <w:t>．合同对方主体资格审查不严，或未经授权私自对外签订合同，可能导致签订的合同无效或存在风险。</w:t>
      </w:r>
    </w:p>
    <w:p w:rsidR="00D2108E" w:rsidRDefault="00D2108E" w:rsidP="005F7C10">
      <w:pPr>
        <w:pStyle w:val="a6"/>
        <w:ind w:firstLine="560"/>
        <w:rPr>
          <w:color w:val="000000"/>
        </w:rPr>
      </w:pPr>
      <w:r>
        <w:rPr>
          <w:color w:val="000000"/>
        </w:rPr>
        <w:t>3</w:t>
      </w:r>
      <w:r>
        <w:rPr>
          <w:rFonts w:cs="仿宋_GB2312" w:hint="eastAsia"/>
          <w:color w:val="000000"/>
        </w:rPr>
        <w:t>．合同未经政策法规处审查，可能存在合同文本的合法性缺陷而导致有损单位利益。</w:t>
      </w:r>
    </w:p>
    <w:p w:rsidR="00D2108E" w:rsidRDefault="00D2108E" w:rsidP="005F7C10">
      <w:pPr>
        <w:pStyle w:val="a6"/>
        <w:ind w:firstLine="560"/>
        <w:rPr>
          <w:color w:val="000000"/>
        </w:rPr>
      </w:pPr>
      <w:r>
        <w:rPr>
          <w:color w:val="000000"/>
        </w:rPr>
        <w:t>4</w:t>
      </w:r>
      <w:r>
        <w:rPr>
          <w:rFonts w:cs="仿宋_GB2312" w:hint="eastAsia"/>
          <w:color w:val="000000"/>
        </w:rPr>
        <w:t>．对合同内容和条款在执行过程中把关不严可能导致单位利益受损。</w:t>
      </w:r>
    </w:p>
    <w:p w:rsidR="00D2108E" w:rsidRDefault="00D2108E" w:rsidP="005F7C10">
      <w:pPr>
        <w:pStyle w:val="3"/>
        <w:ind w:firstLine="560"/>
        <w:rPr>
          <w:color w:val="000000"/>
        </w:rPr>
      </w:pPr>
      <w:bookmarkStart w:id="750" w:name="_Toc419145435"/>
      <w:bookmarkStart w:id="751" w:name="_Toc419143342"/>
      <w:r>
        <w:rPr>
          <w:rFonts w:cs="仿宋_GB2312" w:hint="eastAsia"/>
          <w:color w:val="000000"/>
        </w:rPr>
        <w:t>三、控制要求</w:t>
      </w:r>
      <w:bookmarkEnd w:id="750"/>
      <w:bookmarkEnd w:id="751"/>
    </w:p>
    <w:p w:rsidR="00D2108E" w:rsidRDefault="00D2108E">
      <w:pPr>
        <w:pStyle w:val="a6"/>
        <w:numPr>
          <w:ilvl w:val="0"/>
          <w:numId w:val="57"/>
        </w:numPr>
        <w:tabs>
          <w:tab w:val="left" w:pos="993"/>
        </w:tabs>
        <w:ind w:left="0" w:firstLineChars="0" w:firstLine="560"/>
        <w:rPr>
          <w:color w:val="000000"/>
        </w:rPr>
      </w:pPr>
      <w:r>
        <w:rPr>
          <w:rFonts w:cs="仿宋_GB2312" w:hint="eastAsia"/>
          <w:color w:val="000000"/>
        </w:rPr>
        <w:t>建立健全合同对方主体资格进行调查制度，减少合同履约风险。</w:t>
      </w:r>
    </w:p>
    <w:p w:rsidR="00D2108E" w:rsidRDefault="00D2108E">
      <w:pPr>
        <w:pStyle w:val="a6"/>
        <w:numPr>
          <w:ilvl w:val="0"/>
          <w:numId w:val="57"/>
        </w:numPr>
        <w:tabs>
          <w:tab w:val="left" w:pos="993"/>
        </w:tabs>
        <w:ind w:left="0" w:firstLineChars="0" w:firstLine="560"/>
        <w:rPr>
          <w:color w:val="000000"/>
        </w:rPr>
      </w:pPr>
      <w:r>
        <w:rPr>
          <w:rFonts w:cs="仿宋_GB2312" w:hint="eastAsia"/>
          <w:color w:val="000000"/>
        </w:rPr>
        <w:t>建立健全合同授权审批制度，对拟订的合同进行合法性审查，</w:t>
      </w:r>
      <w:r>
        <w:rPr>
          <w:rFonts w:cs="仿宋_GB2312" w:hint="eastAsia"/>
          <w:color w:val="000000"/>
        </w:rPr>
        <w:lastRenderedPageBreak/>
        <w:t>确保合同的基本要素齐全。</w:t>
      </w:r>
    </w:p>
    <w:p w:rsidR="00D2108E" w:rsidRDefault="00D2108E">
      <w:pPr>
        <w:pStyle w:val="a6"/>
        <w:numPr>
          <w:ilvl w:val="0"/>
          <w:numId w:val="57"/>
        </w:numPr>
        <w:tabs>
          <w:tab w:val="left" w:pos="993"/>
        </w:tabs>
        <w:ind w:left="0" w:firstLineChars="0" w:firstLine="560"/>
        <w:rPr>
          <w:color w:val="000000"/>
        </w:rPr>
      </w:pPr>
      <w:r>
        <w:rPr>
          <w:rFonts w:cs="仿宋_GB2312" w:hint="eastAsia"/>
          <w:color w:val="000000"/>
        </w:rPr>
        <w:t>建立健全合同纠纷处理机制，合理、依法解决合同履行中出现的各项纠纷。</w:t>
      </w:r>
    </w:p>
    <w:p w:rsidR="00D2108E" w:rsidRDefault="00D2108E" w:rsidP="005F7C10">
      <w:pPr>
        <w:pStyle w:val="3"/>
        <w:ind w:firstLine="560"/>
        <w:rPr>
          <w:color w:val="000000"/>
        </w:rPr>
      </w:pPr>
      <w:bookmarkStart w:id="752" w:name="_Toc419145436"/>
      <w:bookmarkStart w:id="753" w:name="_Toc419143343"/>
      <w:r>
        <w:rPr>
          <w:rFonts w:cs="仿宋_GB2312" w:hint="eastAsia"/>
          <w:color w:val="000000"/>
        </w:rPr>
        <w:t>四、主要控制环节和关键岗位</w:t>
      </w:r>
      <w:bookmarkEnd w:id="752"/>
      <w:bookmarkEnd w:id="753"/>
    </w:p>
    <w:p w:rsidR="00D2108E" w:rsidRDefault="00D2108E" w:rsidP="005F7C10">
      <w:pPr>
        <w:pStyle w:val="4"/>
        <w:rPr>
          <w:b/>
          <w:bCs/>
          <w:color w:val="000000"/>
        </w:rPr>
      </w:pPr>
      <w:bookmarkStart w:id="754" w:name="_Toc419143556"/>
      <w:bookmarkStart w:id="755" w:name="_Toc419143344"/>
      <w:r>
        <w:rPr>
          <w:rFonts w:cs="仿宋_GB2312" w:hint="eastAsia"/>
          <w:b/>
          <w:bCs/>
          <w:color w:val="000000"/>
        </w:rPr>
        <w:t>（一）归口管理及关键控制岗位</w:t>
      </w:r>
      <w:bookmarkEnd w:id="754"/>
      <w:bookmarkEnd w:id="755"/>
    </w:p>
    <w:p w:rsidR="00D2108E" w:rsidRDefault="00D2108E" w:rsidP="005F7C10">
      <w:pPr>
        <w:pStyle w:val="a6"/>
        <w:ind w:firstLine="560"/>
        <w:rPr>
          <w:color w:val="000000"/>
        </w:rPr>
      </w:pPr>
      <w:r>
        <w:rPr>
          <w:rFonts w:cs="仿宋_GB2312" w:hint="eastAsia"/>
          <w:color w:val="000000"/>
        </w:rPr>
        <w:t>总务处是学校合同业务的归口管理部门，负责建立和完善内部经济合同管理制度，负责对各职能部门草拟合同的审核，用印管理及归档；加强对合同履行的监控和评价。政策法规组对合同的条款进行审核。各职能部门对本部门合同的起草、审核。</w:t>
      </w:r>
    </w:p>
    <w:p w:rsidR="00D2108E" w:rsidRDefault="00D2108E" w:rsidP="005F7C10">
      <w:pPr>
        <w:pStyle w:val="a6"/>
        <w:ind w:firstLine="560"/>
        <w:rPr>
          <w:color w:val="000000"/>
        </w:rPr>
      </w:pPr>
      <w:r>
        <w:rPr>
          <w:rFonts w:cs="仿宋_GB2312" w:hint="eastAsia"/>
          <w:color w:val="000000"/>
        </w:rPr>
        <w:t>合同业务的关键岗位包括：各职能处室的负责人，合同岗人员；政策法规组负责人，法律审核岗人员；分管合同业务的学校领导和学校主要领导。</w:t>
      </w:r>
    </w:p>
    <w:p w:rsidR="00D2108E" w:rsidRDefault="00D2108E" w:rsidP="005F7C10">
      <w:pPr>
        <w:pStyle w:val="4"/>
        <w:rPr>
          <w:b/>
          <w:bCs/>
          <w:color w:val="000000"/>
        </w:rPr>
      </w:pPr>
      <w:bookmarkStart w:id="756" w:name="_Toc419143345"/>
      <w:bookmarkStart w:id="757" w:name="_Toc419143557"/>
      <w:r>
        <w:rPr>
          <w:rFonts w:cs="仿宋_GB2312" w:hint="eastAsia"/>
          <w:b/>
          <w:bCs/>
          <w:color w:val="000000"/>
        </w:rPr>
        <w:t>（二）主要控制环节和表单</w:t>
      </w:r>
      <w:bookmarkEnd w:id="756"/>
      <w:bookmarkEnd w:id="757"/>
    </w:p>
    <w:p w:rsidR="00D2108E" w:rsidRDefault="00D2108E" w:rsidP="005F7C10">
      <w:pPr>
        <w:pStyle w:val="a6"/>
        <w:ind w:firstLine="560"/>
        <w:rPr>
          <w:color w:val="000000"/>
        </w:rPr>
      </w:pPr>
      <w:r>
        <w:rPr>
          <w:rFonts w:cs="仿宋_GB2312" w:hint="eastAsia"/>
          <w:color w:val="000000"/>
        </w:rPr>
        <w:t>合同业务的主要控制环节包括：合同订立环节、合同履行环节、合同纠纷处理环节等。</w:t>
      </w:r>
    </w:p>
    <w:p w:rsidR="00D2108E" w:rsidRDefault="00D2108E" w:rsidP="005F7C10">
      <w:pPr>
        <w:pStyle w:val="a6"/>
        <w:ind w:firstLine="560"/>
        <w:rPr>
          <w:color w:val="000000"/>
        </w:rPr>
      </w:pPr>
      <w:r>
        <w:rPr>
          <w:rFonts w:cs="仿宋_GB2312" w:hint="eastAsia"/>
          <w:color w:val="000000"/>
        </w:rPr>
        <w:t>合同业务的主要表单：合同订立审批表等。</w:t>
      </w:r>
    </w:p>
    <w:p w:rsidR="00D2108E" w:rsidRDefault="00D2108E" w:rsidP="00786741">
      <w:pPr>
        <w:pStyle w:val="3"/>
        <w:spacing w:beforeLines="30"/>
        <w:ind w:firstLine="560"/>
        <w:rPr>
          <w:color w:val="000000"/>
        </w:rPr>
      </w:pPr>
      <w:bookmarkStart w:id="758" w:name="_Toc419143346"/>
      <w:bookmarkStart w:id="759" w:name="_Toc419145437"/>
      <w:r>
        <w:rPr>
          <w:rFonts w:cs="仿宋_GB2312" w:hint="eastAsia"/>
          <w:color w:val="000000"/>
        </w:rPr>
        <w:t>五、业务流程</w:t>
      </w:r>
      <w:bookmarkEnd w:id="758"/>
      <w:bookmarkEnd w:id="759"/>
    </w:p>
    <w:p w:rsidR="00D2108E" w:rsidRDefault="00D2108E" w:rsidP="005F7C10">
      <w:pPr>
        <w:pStyle w:val="a6"/>
        <w:ind w:firstLine="560"/>
        <w:rPr>
          <w:color w:val="000000"/>
        </w:rPr>
      </w:pPr>
      <w:r>
        <w:rPr>
          <w:color w:val="000000"/>
        </w:rPr>
        <w:t>1</w:t>
      </w:r>
      <w:r>
        <w:rPr>
          <w:rFonts w:cs="仿宋_GB2312" w:hint="eastAsia"/>
          <w:color w:val="000000"/>
        </w:rPr>
        <w:t>．合同订立</w:t>
      </w:r>
    </w:p>
    <w:p w:rsidR="00D2108E" w:rsidRDefault="00D2108E" w:rsidP="005F7C10">
      <w:pPr>
        <w:pStyle w:val="a6"/>
        <w:ind w:firstLine="560"/>
        <w:rPr>
          <w:color w:val="000000"/>
        </w:rPr>
      </w:pPr>
      <w:r>
        <w:rPr>
          <w:rFonts w:cs="仿宋_GB2312" w:hint="eastAsia"/>
          <w:color w:val="000000"/>
        </w:rPr>
        <w:lastRenderedPageBreak/>
        <w:t>处室拟订的国库管理类合同中的市本级财政资金定期存款合同、债务管理类合同和贷款管理类合同经政策法规组对合同文本的合法性审查后</w:t>
      </w:r>
      <w:proofErr w:type="gramStart"/>
      <w:r>
        <w:rPr>
          <w:rFonts w:cs="仿宋_GB2312" w:hint="eastAsia"/>
          <w:color w:val="000000"/>
        </w:rPr>
        <w:t>报呈报</w:t>
      </w:r>
      <w:proofErr w:type="gramEnd"/>
      <w:r>
        <w:rPr>
          <w:rFonts w:cs="仿宋_GB2312" w:hint="eastAsia"/>
          <w:color w:val="000000"/>
        </w:rPr>
        <w:t>学校主要领导、处室分管领导和政策法规组分管领导审批，由学校主要领导签署并加盖单位公章；对国库管理类合同中的单位银行结算账户管理协议、信息化项目合同、日常事务合同和其他专项工作委托合同经政策法规组对合同文本的合法性审查后报呈分管财务的学校领导审批，由处室主要负责人签署并加盖单位合同专用章。</w:t>
      </w:r>
    </w:p>
    <w:p w:rsidR="00D2108E" w:rsidRDefault="00D2108E" w:rsidP="005F7C10">
      <w:pPr>
        <w:pStyle w:val="a6"/>
        <w:ind w:firstLine="560"/>
        <w:rPr>
          <w:color w:val="000000"/>
        </w:rPr>
      </w:pPr>
      <w:r>
        <w:rPr>
          <w:color w:val="000000"/>
        </w:rPr>
        <w:t>2</w:t>
      </w:r>
      <w:r>
        <w:rPr>
          <w:rFonts w:cs="仿宋_GB2312" w:hint="eastAsia"/>
          <w:color w:val="000000"/>
        </w:rPr>
        <w:t>．履行合同</w:t>
      </w:r>
    </w:p>
    <w:p w:rsidR="00D2108E" w:rsidRDefault="00D2108E" w:rsidP="005F7C10">
      <w:pPr>
        <w:pStyle w:val="a6"/>
        <w:ind w:firstLine="560"/>
        <w:rPr>
          <w:color w:val="000000"/>
        </w:rPr>
      </w:pPr>
      <w:r>
        <w:rPr>
          <w:rFonts w:cs="仿宋_GB2312" w:hint="eastAsia"/>
          <w:color w:val="000000"/>
        </w:rPr>
        <w:t>处室全面适当执行合同义务，敦促对方认真积极执行合同，确保合同全面有效地履行。在合同执行过程中如</w:t>
      </w:r>
      <w:proofErr w:type="gramStart"/>
      <w:r>
        <w:rPr>
          <w:rFonts w:cs="仿宋_GB2312" w:hint="eastAsia"/>
          <w:color w:val="000000"/>
        </w:rPr>
        <w:t>需出现</w:t>
      </w:r>
      <w:proofErr w:type="gramEnd"/>
      <w:r>
        <w:rPr>
          <w:rFonts w:cs="仿宋_GB2312" w:hint="eastAsia"/>
          <w:color w:val="000000"/>
        </w:rPr>
        <w:t>合同补充、变更等情形的，应在合同双方协商一致的情况下，办理签订补充协议等相关手续。财务室根据处室付款申请，按照合同约定付款。</w:t>
      </w:r>
    </w:p>
    <w:p w:rsidR="00D2108E" w:rsidRDefault="00D2108E" w:rsidP="005F7C10">
      <w:pPr>
        <w:pStyle w:val="a6"/>
        <w:ind w:firstLine="560"/>
        <w:rPr>
          <w:color w:val="000000"/>
        </w:rPr>
      </w:pPr>
      <w:r>
        <w:rPr>
          <w:color w:val="000000"/>
        </w:rPr>
        <w:t>3</w:t>
      </w:r>
      <w:r>
        <w:rPr>
          <w:rFonts w:cs="仿宋_GB2312" w:hint="eastAsia"/>
          <w:color w:val="000000"/>
        </w:rPr>
        <w:t>．合同纠纷处理</w:t>
      </w:r>
    </w:p>
    <w:p w:rsidR="00D2108E" w:rsidRDefault="00D2108E" w:rsidP="005F7C10">
      <w:pPr>
        <w:pStyle w:val="a6"/>
        <w:ind w:firstLine="560"/>
        <w:rPr>
          <w:color w:val="000000"/>
        </w:rPr>
      </w:pPr>
      <w:r>
        <w:rPr>
          <w:rFonts w:cs="仿宋_GB2312" w:hint="eastAsia"/>
          <w:color w:val="000000"/>
        </w:rPr>
        <w:t>如合同双方协商不一致，职能部门报请学校主要领导同意后，通过仲裁或诉讼来处理合同纠纷，执行裁决和诉讼结果。</w:t>
      </w:r>
    </w:p>
    <w:p w:rsidR="00D2108E" w:rsidRDefault="00D2108E" w:rsidP="005F7C10">
      <w:pPr>
        <w:pStyle w:val="a6"/>
        <w:ind w:firstLine="560"/>
        <w:rPr>
          <w:color w:val="000000"/>
        </w:rPr>
      </w:pPr>
      <w:r>
        <w:rPr>
          <w:rFonts w:cs="仿宋_GB2312" w:hint="eastAsia"/>
          <w:color w:val="000000"/>
        </w:rPr>
        <w:t>具体流程详见工作流程图（</w:t>
      </w:r>
      <w:fldSimple w:instr=" REF _Ref407044176 \h  \* MERGEFORMAT ">
        <w:r>
          <w:rPr>
            <w:rFonts w:cs="仿宋_GB2312" w:hint="eastAsia"/>
            <w:color w:val="000000"/>
          </w:rPr>
          <w:t>图</w:t>
        </w:r>
        <w:r w:rsidRPr="00824F16">
          <w:rPr>
            <w:rFonts w:cs="仿宋_GB2312"/>
            <w:color w:val="000000"/>
          </w:rPr>
          <w:t>21</w:t>
        </w:r>
      </w:fldSimple>
      <w:r>
        <w:rPr>
          <w:rFonts w:cs="仿宋_GB2312" w:hint="eastAsia"/>
          <w:color w:val="000000"/>
        </w:rPr>
        <w:t>）。</w:t>
      </w:r>
    </w:p>
    <w:p w:rsidR="00D2108E" w:rsidRDefault="00D2108E" w:rsidP="005F7C10">
      <w:pPr>
        <w:pStyle w:val="4"/>
        <w:jc w:val="center"/>
        <w:rPr>
          <w:color w:val="000000"/>
        </w:rPr>
      </w:pPr>
      <w:bookmarkStart w:id="760" w:name="_Ref407044176"/>
      <w:r>
        <w:rPr>
          <w:rFonts w:cs="仿宋_GB2312" w:hint="eastAsia"/>
          <w:color w:val="000000"/>
        </w:rPr>
        <w:lastRenderedPageBreak/>
        <w:t>图</w:t>
      </w:r>
      <w:r w:rsidR="004E314B">
        <w:rPr>
          <w:color w:val="000000"/>
        </w:rPr>
        <w:fldChar w:fldCharType="begin"/>
      </w:r>
      <w:r>
        <w:rPr>
          <w:color w:val="000000"/>
        </w:rPr>
        <w:instrText xml:space="preserve"> SEQ </w:instrText>
      </w:r>
      <w:r>
        <w:rPr>
          <w:rFonts w:cs="仿宋_GB2312" w:hint="eastAsia"/>
          <w:color w:val="000000"/>
        </w:rPr>
        <w:instrText>图</w:instrText>
      </w:r>
      <w:r>
        <w:rPr>
          <w:color w:val="000000"/>
        </w:rPr>
        <w:instrText xml:space="preserve"> \* ARABIC </w:instrText>
      </w:r>
      <w:r w:rsidR="004E314B">
        <w:rPr>
          <w:color w:val="000000"/>
        </w:rPr>
        <w:fldChar w:fldCharType="separate"/>
      </w:r>
      <w:r>
        <w:rPr>
          <w:noProof/>
          <w:color w:val="000000"/>
        </w:rPr>
        <w:t>21</w:t>
      </w:r>
      <w:r w:rsidR="004E314B">
        <w:rPr>
          <w:color w:val="000000"/>
        </w:rPr>
        <w:fldChar w:fldCharType="end"/>
      </w:r>
      <w:bookmarkEnd w:id="760"/>
      <w:r>
        <w:rPr>
          <w:color w:val="000000"/>
        </w:rPr>
        <w:t xml:space="preserve"> </w:t>
      </w:r>
      <w:r>
        <w:rPr>
          <w:rFonts w:cs="仿宋_GB2312" w:hint="eastAsia"/>
          <w:color w:val="000000"/>
        </w:rPr>
        <w:t>合同业务控制流程</w:t>
      </w:r>
    </w:p>
    <w:p w:rsidR="00D2108E" w:rsidRDefault="004E314B">
      <w:pPr>
        <w:pStyle w:val="a6"/>
        <w:ind w:firstLineChars="0" w:firstLine="0"/>
        <w:jc w:val="center"/>
        <w:rPr>
          <w:b/>
          <w:bCs/>
          <w:color w:val="000000"/>
        </w:rPr>
      </w:pPr>
      <w:r w:rsidRPr="004E314B">
        <w:rPr>
          <w:color w:val="000000"/>
        </w:rPr>
      </w:r>
      <w:r w:rsidRPr="004E314B">
        <w:rPr>
          <w:color w:val="000000"/>
        </w:rPr>
        <w:pict>
          <v:group id="_x0000_s1546" editas="canvas" style="width:386.45pt;height:365.25pt;mso-position-horizontal-relative:char;mso-position-vertical-relative:line" coordorigin="1702,-603" coordsize="7729,7305">
            <v:shape id="_x0000_s1547" type="#_x0000_t75" style="position:absolute;left:1702;top:-603;width:7729;height:7305" o:preferrelative="f">
              <o:lock v:ext="edit" text="t"/>
            </v:shape>
            <v:shape id="_x0000_s1548" type="#_x0000_t202" style="position:absolute;left:2653;top:479;width:2075;height:794;v-text-anchor:middle">
              <v:textbox>
                <w:txbxContent>
                  <w:p w:rsidR="00786741" w:rsidRDefault="00786741">
                    <w:pPr>
                      <w:snapToGrid w:val="0"/>
                      <w:rPr>
                        <w:rFonts w:ascii="仿宋_GB2312" w:eastAsia="仿宋_GB2312"/>
                      </w:rPr>
                    </w:pPr>
                    <w:r>
                      <w:rPr>
                        <w:rFonts w:ascii="仿宋_GB2312" w:cs="宋体" w:hint="eastAsia"/>
                      </w:rPr>
                      <w:t>拟定合同</w:t>
                    </w:r>
                  </w:p>
                </w:txbxContent>
              </v:textbox>
            </v:shape>
            <v:shape id="_x0000_s1549" type="#_x0000_t202" style="position:absolute;left:2653;top:1763;width:2075;height:794;v-text-anchor:middle">
              <v:textbox>
                <w:txbxContent>
                  <w:p w:rsidR="00786741" w:rsidRDefault="00786741">
                    <w:pPr>
                      <w:rPr>
                        <w:rFonts w:ascii="仿宋_GB2312" w:eastAsia="仿宋_GB2312"/>
                      </w:rPr>
                    </w:pPr>
                    <w:r>
                      <w:rPr>
                        <w:rFonts w:ascii="仿宋_GB2312" w:cs="宋体" w:hint="eastAsia"/>
                      </w:rPr>
                      <w:t>合同审核</w:t>
                    </w:r>
                  </w:p>
                </w:txbxContent>
              </v:textbox>
            </v:shape>
            <v:shape id="_x0000_s1550" type="#_x0000_t202" style="position:absolute;left:2652;top:3287;width:2076;height:829;v-text-anchor:middle">
              <v:textbox>
                <w:txbxContent>
                  <w:p w:rsidR="00786741" w:rsidRDefault="00786741">
                    <w:pPr>
                      <w:rPr>
                        <w:rFonts w:ascii="仿宋_GB2312" w:eastAsia="仿宋_GB2312"/>
                      </w:rPr>
                    </w:pPr>
                    <w:r>
                      <w:rPr>
                        <w:rFonts w:ascii="仿宋_GB2312" w:cs="宋体" w:hint="eastAsia"/>
                      </w:rPr>
                      <w:t>履行合同</w:t>
                    </w:r>
                  </w:p>
                </w:txbxContent>
              </v:textbox>
            </v:shape>
            <v:shape id="_x0000_s1551" type="#_x0000_t32" style="position:absolute;left:3691;top:1273;width:1;height:490" o:connectortype="straight">
              <v:stroke endarrow="block"/>
            </v:shape>
            <v:shape id="_x0000_s1552" type="#_x0000_t32" style="position:absolute;left:3690;top:2557;width:1;height:730;flip:x" o:connectortype="straight">
              <v:stroke endarrow="block"/>
            </v:shape>
            <v:shape id="_x0000_s1553" type="#_x0000_t32" style="position:absolute;left:3683;top:4116;width:9;height:653;flip:x" o:connectortype="straight">
              <v:stroke endarrow="block"/>
            </v:shape>
            <v:shape id="_x0000_s1554" type="#_x0000_t65" style="position:absolute;left:5569;top:435;width:3515;height:907;v-text-anchor:middle" adj="18230">
              <v:textbox inset=",.3mm,,0">
                <w:txbxContent>
                  <w:p w:rsidR="00786741" w:rsidRDefault="00786741">
                    <w:pPr>
                      <w:snapToGrid w:val="0"/>
                      <w:rPr>
                        <w:rFonts w:ascii="仿宋_GB2312" w:eastAsia="仿宋_GB2312"/>
                      </w:rPr>
                    </w:pPr>
                    <w:r>
                      <w:rPr>
                        <w:rFonts w:ascii="仿宋_GB2312" w:cs="宋体" w:hint="eastAsia"/>
                      </w:rPr>
                      <w:t>根据合同管理制度，应拟定合同。</w:t>
                    </w:r>
                  </w:p>
                </w:txbxContent>
              </v:textbox>
            </v:shape>
            <v:shape id="_x0000_s1555" type="#_x0000_t117" style="position:absolute;left:3073;top:-603;width:1224;height:540;v-text-anchor:middle">
              <v:textbox>
                <w:txbxContent>
                  <w:p w:rsidR="00786741" w:rsidRDefault="00786741">
                    <w:pPr>
                      <w:jc w:val="center"/>
                      <w:rPr>
                        <w:rFonts w:ascii="仿宋_GB2312" w:eastAsia="仿宋_GB2312"/>
                      </w:rPr>
                    </w:pPr>
                    <w:r>
                      <w:rPr>
                        <w:rFonts w:ascii="仿宋_GB2312" w:cs="宋体" w:hint="eastAsia"/>
                      </w:rPr>
                      <w:t>开始</w:t>
                    </w:r>
                  </w:p>
                </w:txbxContent>
              </v:textbox>
            </v:shape>
            <v:shape id="_x0000_s1556" type="#_x0000_t32" style="position:absolute;left:3685;top:-63;width:6;height:542" o:connectortype="straight">
              <v:stroke endarrow="block"/>
            </v:shape>
            <v:shape id="_x0000_s1557" type="#_x0000_t65" style="position:absolute;left:5569;top:1689;width:3515;height:1474;v-text-anchor:middle" adj="18230">
              <v:textbox>
                <w:txbxContent>
                  <w:p w:rsidR="00786741" w:rsidRDefault="00786741">
                    <w:pPr>
                      <w:snapToGrid w:val="0"/>
                      <w:rPr>
                        <w:rFonts w:ascii="仿宋_GB2312" w:eastAsia="仿宋_GB2312"/>
                      </w:rPr>
                    </w:pPr>
                    <w:r>
                      <w:rPr>
                        <w:rFonts w:ascii="仿宋_GB2312" w:cs="宋体" w:hint="eastAsia"/>
                      </w:rPr>
                      <w:t>合同应经部门负责人审核；政策法规组审核；经分管合同业务的主要领导审批。</w:t>
                    </w:r>
                  </w:p>
                  <w:p w:rsidR="00786741" w:rsidRDefault="00786741">
                    <w:pPr>
                      <w:snapToGrid w:val="0"/>
                      <w:rPr>
                        <w:rFonts w:ascii="仿宋_GB2312" w:eastAsia="仿宋_GB2312"/>
                      </w:rPr>
                    </w:pPr>
                    <w:r>
                      <w:rPr>
                        <w:rFonts w:ascii="仿宋_GB2312" w:eastAsia="仿宋_GB2312" w:cs="仿宋_GB2312" w:hint="eastAsia"/>
                      </w:rPr>
                      <w:t>必要情况下，由单位法律顾问审核。</w:t>
                    </w:r>
                  </w:p>
                </w:txbxContent>
              </v:textbox>
            </v:shape>
            <v:shape id="_x0000_s1558" type="#_x0000_t65" style="position:absolute;left:5569;top:3288;width:3515;height:907;v-text-anchor:middle" adj="18230">
              <v:textbox>
                <w:txbxContent>
                  <w:p w:rsidR="00786741" w:rsidRDefault="00786741">
                    <w:pPr>
                      <w:rPr>
                        <w:rFonts w:ascii="仿宋_GB2312" w:eastAsia="仿宋_GB2312"/>
                      </w:rPr>
                    </w:pPr>
                    <w:r>
                      <w:rPr>
                        <w:rFonts w:ascii="仿宋_GB2312" w:cs="宋体" w:hint="eastAsia"/>
                      </w:rPr>
                      <w:t>根据协议履行义务。</w:t>
                    </w:r>
                  </w:p>
                </w:txbxContent>
              </v:textbox>
            </v:shape>
            <v:shape id="_x0000_s1559" type="#_x0000_t32" style="position:absolute;left:4728;top:786;width:841;height:1" o:connectortype="straight"/>
            <v:shape id="_x0000_s1560" type="#_x0000_t117" style="position:absolute;left:3076;top:6093;width:1224;height:540;v-text-anchor:middle">
              <v:textbox>
                <w:txbxContent>
                  <w:p w:rsidR="00786741" w:rsidRDefault="00786741">
                    <w:pPr>
                      <w:jc w:val="center"/>
                      <w:rPr>
                        <w:rFonts w:ascii="仿宋_GB2312" w:eastAsia="仿宋_GB2312"/>
                      </w:rPr>
                    </w:pPr>
                    <w:r>
                      <w:rPr>
                        <w:rFonts w:ascii="仿宋_GB2312" w:cs="宋体" w:hint="eastAsia"/>
                      </w:rPr>
                      <w:t>结束</w:t>
                    </w:r>
                  </w:p>
                </w:txbxContent>
              </v:textbox>
            </v:shape>
            <v:shape id="_x0000_s1561" type="#_x0000_t202" style="position:absolute;left:2645;top:4769;width:2076;height:794;v-text-anchor:middle">
              <v:textbox>
                <w:txbxContent>
                  <w:p w:rsidR="00786741" w:rsidRDefault="00786741">
                    <w:pPr>
                      <w:rPr>
                        <w:rFonts w:ascii="仿宋_GB2312" w:eastAsia="仿宋_GB2312"/>
                      </w:rPr>
                    </w:pPr>
                    <w:r>
                      <w:rPr>
                        <w:rFonts w:ascii="仿宋_GB2312" w:cs="宋体" w:hint="eastAsia"/>
                      </w:rPr>
                      <w:t>合同纠纷处理</w:t>
                    </w:r>
                  </w:p>
                </w:txbxContent>
              </v:textbox>
            </v:shape>
            <v:shape id="_x0000_s1562" type="#_x0000_t65" style="position:absolute;left:5562;top:4731;width:3515;height:1020;v-text-anchor:middle" adj="18230">
              <v:textbox>
                <w:txbxContent>
                  <w:p w:rsidR="00786741" w:rsidRDefault="00786741">
                    <w:pPr>
                      <w:snapToGrid w:val="0"/>
                      <w:rPr>
                        <w:rFonts w:ascii="仿宋_GB2312" w:eastAsia="仿宋_GB2312"/>
                      </w:rPr>
                    </w:pPr>
                    <w:r>
                      <w:rPr>
                        <w:rFonts w:ascii="仿宋_GB2312" w:cs="宋体" w:hint="eastAsia"/>
                      </w:rPr>
                      <w:t>建立资产处置授权审批程序；进行权属登记变更；资产处置收益上交国库。</w:t>
                    </w:r>
                  </w:p>
                </w:txbxContent>
              </v:textbox>
            </v:shape>
            <v:shape id="_x0000_s1563" type="#_x0000_t32" style="position:absolute;left:4709;top:5175;width:841;height:2;flip:y" o:connectortype="straight"/>
            <v:shape id="_x0000_s1564" type="#_x0000_t32" style="position:absolute;left:3683;top:5563;width:5;height:530" o:connectortype="straight">
              <v:stroke endarrow="block"/>
            </v:shape>
            <v:shape id="_x0000_s1565" type="#_x0000_t32" style="position:absolute;left:4728;top:2142;width:841;height:1" o:connectortype="straight"/>
            <v:shape id="_x0000_s1566" type="#_x0000_t32" style="position:absolute;left:4709;top:3774;width:841;height:1" o:connectortype="straight"/>
            <w10:anchorlock/>
          </v:group>
        </w:pict>
      </w:r>
    </w:p>
    <w:p w:rsidR="00D2108E" w:rsidRDefault="00D2108E" w:rsidP="005F7C10">
      <w:pPr>
        <w:pStyle w:val="3"/>
        <w:ind w:firstLine="560"/>
        <w:rPr>
          <w:color w:val="000000"/>
        </w:rPr>
      </w:pPr>
      <w:bookmarkStart w:id="761" w:name="_Toc419143347"/>
      <w:bookmarkStart w:id="762" w:name="_Toc419145438"/>
      <w:bookmarkStart w:id="763" w:name="_Toc388970474"/>
      <w:r>
        <w:rPr>
          <w:rFonts w:cs="仿宋_GB2312" w:hint="eastAsia"/>
          <w:color w:val="000000"/>
        </w:rPr>
        <w:t>六、控制措施</w:t>
      </w:r>
      <w:bookmarkEnd w:id="761"/>
      <w:bookmarkEnd w:id="762"/>
      <w:bookmarkEnd w:id="763"/>
    </w:p>
    <w:p w:rsidR="00D2108E" w:rsidRDefault="00D2108E">
      <w:pPr>
        <w:pStyle w:val="a6"/>
        <w:numPr>
          <w:ilvl w:val="0"/>
          <w:numId w:val="58"/>
        </w:numPr>
        <w:tabs>
          <w:tab w:val="left" w:pos="993"/>
        </w:tabs>
        <w:ind w:left="0" w:firstLineChars="0" w:firstLine="560"/>
        <w:rPr>
          <w:color w:val="000000"/>
        </w:rPr>
      </w:pPr>
      <w:r>
        <w:rPr>
          <w:rFonts w:cs="仿宋_GB2312" w:hint="eastAsia"/>
          <w:color w:val="000000"/>
        </w:rPr>
        <w:t>合同订立前，应当充分了解合同对方的主体资格，信用状况，确保对方当事人具备履约能力。</w:t>
      </w:r>
    </w:p>
    <w:p w:rsidR="00D2108E" w:rsidRDefault="00D2108E">
      <w:pPr>
        <w:pStyle w:val="a6"/>
        <w:numPr>
          <w:ilvl w:val="0"/>
          <w:numId w:val="58"/>
        </w:numPr>
        <w:tabs>
          <w:tab w:val="left" w:pos="993"/>
        </w:tabs>
        <w:ind w:left="0" w:firstLineChars="0" w:firstLine="560"/>
        <w:rPr>
          <w:color w:val="000000"/>
        </w:rPr>
      </w:pPr>
      <w:r>
        <w:rPr>
          <w:rFonts w:cs="仿宋_GB2312" w:hint="eastAsia"/>
          <w:color w:val="000000"/>
        </w:rPr>
        <w:t>对于影响重大、涉及较高专业技术或法律关系复杂的合同，应当组织法律、技术、财会等专业人员参与谈判，必要时聘请外部专家参与谈判。</w:t>
      </w:r>
    </w:p>
    <w:p w:rsidR="00D2108E" w:rsidRDefault="00D2108E">
      <w:pPr>
        <w:pStyle w:val="a6"/>
        <w:numPr>
          <w:ilvl w:val="0"/>
          <w:numId w:val="58"/>
        </w:numPr>
        <w:tabs>
          <w:tab w:val="left" w:pos="993"/>
        </w:tabs>
        <w:ind w:left="0" w:firstLineChars="0" w:firstLine="560"/>
        <w:rPr>
          <w:color w:val="000000"/>
        </w:rPr>
      </w:pPr>
      <w:r>
        <w:rPr>
          <w:rFonts w:cs="仿宋_GB2312" w:hint="eastAsia"/>
          <w:color w:val="000000"/>
        </w:rPr>
        <w:t>对于国家或行业有合同示范文本的，可以优先选用，但对于涉</w:t>
      </w:r>
      <w:r>
        <w:rPr>
          <w:rFonts w:cs="仿宋_GB2312" w:hint="eastAsia"/>
          <w:color w:val="000000"/>
        </w:rPr>
        <w:lastRenderedPageBreak/>
        <w:t>及权利义务关系的条款应当进行认真审查，并根据实际情况进行适当修改。</w:t>
      </w:r>
    </w:p>
    <w:p w:rsidR="00D2108E" w:rsidRDefault="00D2108E">
      <w:pPr>
        <w:pStyle w:val="a6"/>
        <w:numPr>
          <w:ilvl w:val="0"/>
          <w:numId w:val="58"/>
        </w:numPr>
        <w:tabs>
          <w:tab w:val="left" w:pos="993"/>
        </w:tabs>
        <w:ind w:left="0" w:firstLineChars="0" w:firstLine="560"/>
        <w:rPr>
          <w:color w:val="000000"/>
        </w:rPr>
      </w:pPr>
      <w:r>
        <w:rPr>
          <w:rFonts w:cs="仿宋_GB2312" w:hint="eastAsia"/>
          <w:color w:val="000000"/>
        </w:rPr>
        <w:t>正式对外签订合同，由学校法定代表人或由其授权的代理人签名或加盖有关印章。授权签署合同的，签署授权委托书。</w:t>
      </w:r>
    </w:p>
    <w:p w:rsidR="00D2108E" w:rsidRDefault="00D2108E">
      <w:pPr>
        <w:pStyle w:val="a6"/>
        <w:numPr>
          <w:ilvl w:val="0"/>
          <w:numId w:val="58"/>
        </w:numPr>
        <w:tabs>
          <w:tab w:val="left" w:pos="993"/>
        </w:tabs>
        <w:ind w:left="0" w:firstLineChars="0" w:firstLine="560"/>
        <w:rPr>
          <w:color w:val="000000"/>
        </w:rPr>
      </w:pPr>
      <w:r>
        <w:rPr>
          <w:rFonts w:cs="仿宋_GB2312" w:hint="eastAsia"/>
          <w:color w:val="000000"/>
        </w:rPr>
        <w:t>学校建立合同专用章保管制度。合同经编号、审批及法定代表人或由其授权的代理人签署后，方可加盖合同专用章。</w:t>
      </w:r>
    </w:p>
    <w:p w:rsidR="00D2108E" w:rsidRDefault="00D2108E">
      <w:pPr>
        <w:pStyle w:val="a6"/>
        <w:numPr>
          <w:ilvl w:val="0"/>
          <w:numId w:val="58"/>
        </w:numPr>
        <w:tabs>
          <w:tab w:val="left" w:pos="993"/>
        </w:tabs>
        <w:ind w:left="0" w:firstLineChars="0" w:firstLine="560"/>
        <w:rPr>
          <w:color w:val="000000"/>
        </w:rPr>
      </w:pPr>
      <w:r>
        <w:rPr>
          <w:rFonts w:cs="仿宋_GB2312" w:hint="eastAsia"/>
          <w:color w:val="000000"/>
        </w:rPr>
        <w:t>学校加强合同信息安全保密工作，未经批准，不得以任何形式泄露合同订立于履行过程中涉及的秘密。</w:t>
      </w:r>
    </w:p>
    <w:p w:rsidR="00D2108E" w:rsidRDefault="00D2108E" w:rsidP="005F7C10">
      <w:pPr>
        <w:pStyle w:val="a6"/>
        <w:ind w:firstLine="560"/>
        <w:rPr>
          <w:color w:val="000000"/>
        </w:rPr>
      </w:pPr>
    </w:p>
    <w:p w:rsidR="00D2108E" w:rsidRDefault="00D2108E" w:rsidP="005F7C10">
      <w:pPr>
        <w:pStyle w:val="a6"/>
        <w:ind w:firstLine="560"/>
        <w:rPr>
          <w:color w:val="000000"/>
        </w:rPr>
        <w:sectPr w:rsidR="00D2108E">
          <w:pgSz w:w="11906" w:h="16838"/>
          <w:pgMar w:top="1418" w:right="1588" w:bottom="1418" w:left="1701" w:header="907" w:footer="907" w:gutter="0"/>
          <w:cols w:space="425"/>
          <w:docGrid w:type="lines" w:linePitch="388"/>
        </w:sectPr>
      </w:pPr>
    </w:p>
    <w:p w:rsidR="00D2108E" w:rsidRPr="008C0EC9" w:rsidRDefault="00D2108E">
      <w:pPr>
        <w:pStyle w:val="1"/>
        <w:rPr>
          <w:color w:val="auto"/>
        </w:rPr>
      </w:pPr>
      <w:bookmarkStart w:id="764" w:name="_Toc388970476"/>
      <w:bookmarkStart w:id="765" w:name="_Toc398716883"/>
      <w:bookmarkStart w:id="766" w:name="_Toc387756928"/>
      <w:bookmarkStart w:id="767" w:name="_Toc419143348"/>
      <w:bookmarkStart w:id="768" w:name="_Toc419145439"/>
      <w:r w:rsidRPr="008C0EC9">
        <w:rPr>
          <w:rFonts w:cs="黑体" w:hint="eastAsia"/>
          <w:color w:val="auto"/>
        </w:rPr>
        <w:lastRenderedPageBreak/>
        <w:t>内部控制的</w:t>
      </w:r>
      <w:proofErr w:type="gramStart"/>
      <w:r w:rsidRPr="008C0EC9">
        <w:rPr>
          <w:rFonts w:cs="黑体" w:hint="eastAsia"/>
          <w:color w:val="auto"/>
        </w:rPr>
        <w:t>自评价</w:t>
      </w:r>
      <w:bookmarkEnd w:id="764"/>
      <w:bookmarkEnd w:id="765"/>
      <w:bookmarkEnd w:id="766"/>
      <w:proofErr w:type="gramEnd"/>
      <w:r w:rsidRPr="008C0EC9">
        <w:rPr>
          <w:rFonts w:cs="黑体" w:hint="eastAsia"/>
          <w:color w:val="auto"/>
        </w:rPr>
        <w:t>和内部审计</w:t>
      </w:r>
      <w:bookmarkEnd w:id="767"/>
      <w:bookmarkEnd w:id="768"/>
    </w:p>
    <w:p w:rsidR="00D2108E" w:rsidRDefault="00D2108E" w:rsidP="005F7C10">
      <w:pPr>
        <w:pStyle w:val="a6"/>
        <w:ind w:firstLine="560"/>
        <w:rPr>
          <w:color w:val="000000"/>
        </w:rPr>
      </w:pPr>
      <w:r>
        <w:rPr>
          <w:rFonts w:cs="仿宋_GB2312" w:hint="eastAsia"/>
          <w:color w:val="000000"/>
        </w:rPr>
        <w:t>内部控制的评价与内部监督是确保我校内部控制建设得以有效实施的重要环节。根据财政部《内部控制规范》确立的内部控制自我评价的约束机制，规范我校</w:t>
      </w:r>
      <w:proofErr w:type="gramStart"/>
      <w:r>
        <w:rPr>
          <w:rFonts w:cs="仿宋_GB2312" w:hint="eastAsia"/>
          <w:color w:val="000000"/>
        </w:rPr>
        <w:t>实施自评价</w:t>
      </w:r>
      <w:proofErr w:type="gramEnd"/>
      <w:r>
        <w:rPr>
          <w:rFonts w:cs="仿宋_GB2312" w:hint="eastAsia"/>
          <w:color w:val="000000"/>
        </w:rPr>
        <w:t>的内容、流程及实施步骤，以确保《规范》有效贯彻执行。</w:t>
      </w:r>
    </w:p>
    <w:p w:rsidR="00D2108E" w:rsidRDefault="00D2108E">
      <w:pPr>
        <w:pStyle w:val="2"/>
        <w:numPr>
          <w:ilvl w:val="3"/>
          <w:numId w:val="59"/>
        </w:numPr>
        <w:tabs>
          <w:tab w:val="clear" w:pos="1134"/>
          <w:tab w:val="left" w:pos="1418"/>
        </w:tabs>
        <w:spacing w:before="388" w:after="388"/>
        <w:ind w:left="0" w:firstLine="0"/>
        <w:rPr>
          <w:rFonts w:ascii="Times New Roman" w:hAnsi="Times New Roman" w:cs="Times New Roman"/>
        </w:rPr>
      </w:pPr>
      <w:bookmarkStart w:id="769" w:name="_Toc419143349"/>
      <w:bookmarkStart w:id="770" w:name="_Toc387756929"/>
      <w:bookmarkStart w:id="771" w:name="_Toc419145440"/>
      <w:bookmarkStart w:id="772" w:name="_Toc388970477"/>
      <w:bookmarkStart w:id="773" w:name="_Toc398716884"/>
      <w:r>
        <w:rPr>
          <w:rFonts w:ascii="Times New Roman" w:hAnsi="Times New Roman" w:cs="仿宋_GB2312" w:hint="eastAsia"/>
        </w:rPr>
        <w:t>内部控制自我评价</w:t>
      </w:r>
      <w:bookmarkEnd w:id="769"/>
      <w:bookmarkEnd w:id="770"/>
      <w:bookmarkEnd w:id="771"/>
      <w:bookmarkEnd w:id="772"/>
      <w:bookmarkEnd w:id="773"/>
    </w:p>
    <w:p w:rsidR="00D2108E" w:rsidRDefault="00D2108E" w:rsidP="005F7C10">
      <w:pPr>
        <w:pStyle w:val="3"/>
        <w:ind w:firstLine="560"/>
        <w:rPr>
          <w:color w:val="000000"/>
        </w:rPr>
      </w:pPr>
      <w:bookmarkStart w:id="774" w:name="_Toc387756930"/>
      <w:bookmarkStart w:id="775" w:name="_Toc388970478"/>
      <w:bookmarkStart w:id="776" w:name="_Toc398716885"/>
      <w:bookmarkStart w:id="777" w:name="_Toc419143350"/>
      <w:bookmarkStart w:id="778" w:name="_Toc419145441"/>
      <w:r>
        <w:rPr>
          <w:rFonts w:cs="仿宋_GB2312" w:hint="eastAsia"/>
          <w:color w:val="000000"/>
        </w:rPr>
        <w:t>一、内部控制自我评价</w:t>
      </w:r>
      <w:bookmarkEnd w:id="774"/>
      <w:bookmarkEnd w:id="775"/>
      <w:bookmarkEnd w:id="776"/>
      <w:r>
        <w:rPr>
          <w:rFonts w:cs="仿宋_GB2312" w:hint="eastAsia"/>
          <w:color w:val="000000"/>
        </w:rPr>
        <w:t>业务描述</w:t>
      </w:r>
      <w:bookmarkEnd w:id="777"/>
      <w:bookmarkEnd w:id="778"/>
    </w:p>
    <w:p w:rsidR="00D2108E" w:rsidRDefault="00D2108E" w:rsidP="005F7C10">
      <w:pPr>
        <w:pStyle w:val="a6"/>
        <w:ind w:firstLine="560"/>
        <w:rPr>
          <w:color w:val="000000"/>
        </w:rPr>
      </w:pPr>
      <w:r>
        <w:rPr>
          <w:rFonts w:cs="仿宋_GB2312" w:hint="eastAsia"/>
          <w:color w:val="000000"/>
        </w:rPr>
        <w:t>内部控制自我评价，是学校内部各职能处室为实现内部控制目标，保证遵循财经法律法规和规章制度，保护资产安全完整，提高我校经济业务活动效率而制定和实施相关政策、程序和措施的过程。我校内部控制自我评价体系，由控制环境、风险评估、控制措施、信息与沟通和监督检查五部分组成。内部控制自我评价处室重点对控制环境、风险评估、控制措施、信息与沟通、监督检查等内部控制要素进行检查评价，发现内部控制缺陷，及时加以改进，促进学校内部控制机制的健全和完善。</w:t>
      </w:r>
    </w:p>
    <w:p w:rsidR="00D2108E" w:rsidRDefault="00D2108E" w:rsidP="005F7C10">
      <w:pPr>
        <w:pStyle w:val="a6"/>
        <w:ind w:firstLine="560"/>
        <w:rPr>
          <w:color w:val="000000"/>
        </w:rPr>
      </w:pPr>
      <w:r>
        <w:rPr>
          <w:rFonts w:cs="仿宋_GB2312" w:hint="eastAsia"/>
          <w:color w:val="000000"/>
        </w:rPr>
        <w:t>校长室是内部控制自我评价的归口管理部门，负责组织学校的各职能处室开展内部控制自我评价工作。各职能处室按照内部控制自我评价要求，配合校长室完成各项工作。</w:t>
      </w:r>
      <w:r>
        <w:rPr>
          <w:color w:val="000000"/>
        </w:rPr>
        <w:t xml:space="preserve"> </w:t>
      </w:r>
    </w:p>
    <w:p w:rsidR="00D2108E" w:rsidRDefault="00D2108E" w:rsidP="005F7C10">
      <w:pPr>
        <w:pStyle w:val="3"/>
        <w:ind w:firstLine="560"/>
        <w:rPr>
          <w:color w:val="000000"/>
        </w:rPr>
      </w:pPr>
      <w:bookmarkStart w:id="779" w:name="_Toc419143351"/>
      <w:bookmarkStart w:id="780" w:name="_Toc419145442"/>
      <w:bookmarkStart w:id="781" w:name="_Toc398716886"/>
      <w:bookmarkStart w:id="782" w:name="_Toc387756931"/>
      <w:bookmarkStart w:id="783" w:name="_Toc388970479"/>
      <w:r>
        <w:rPr>
          <w:rFonts w:cs="仿宋_GB2312" w:hint="eastAsia"/>
          <w:color w:val="000000"/>
        </w:rPr>
        <w:lastRenderedPageBreak/>
        <w:t>二、内部控制的评价要素</w:t>
      </w:r>
      <w:bookmarkEnd w:id="779"/>
      <w:bookmarkEnd w:id="780"/>
      <w:bookmarkEnd w:id="781"/>
      <w:bookmarkEnd w:id="782"/>
      <w:bookmarkEnd w:id="783"/>
    </w:p>
    <w:p w:rsidR="00D2108E" w:rsidRDefault="00D2108E" w:rsidP="005F7C10">
      <w:pPr>
        <w:pStyle w:val="4"/>
        <w:rPr>
          <w:b/>
          <w:bCs/>
          <w:color w:val="000000"/>
        </w:rPr>
      </w:pPr>
      <w:bookmarkStart w:id="784" w:name="_Toc407179462"/>
      <w:bookmarkStart w:id="785" w:name="_Toc407460899"/>
      <w:bookmarkStart w:id="786" w:name="_Toc387756932"/>
      <w:bookmarkStart w:id="787" w:name="_Toc419143564"/>
      <w:bookmarkStart w:id="788" w:name="_Toc419143352"/>
      <w:r>
        <w:rPr>
          <w:rFonts w:cs="仿宋_GB2312" w:hint="eastAsia"/>
          <w:b/>
          <w:bCs/>
          <w:color w:val="000000"/>
        </w:rPr>
        <w:t>（一）控制环境</w:t>
      </w:r>
      <w:bookmarkEnd w:id="784"/>
      <w:bookmarkEnd w:id="785"/>
      <w:bookmarkEnd w:id="786"/>
      <w:bookmarkEnd w:id="787"/>
      <w:bookmarkEnd w:id="788"/>
    </w:p>
    <w:p w:rsidR="00D2108E" w:rsidRDefault="00D2108E" w:rsidP="005F7C10">
      <w:pPr>
        <w:pStyle w:val="a6"/>
        <w:ind w:firstLine="560"/>
        <w:rPr>
          <w:color w:val="000000"/>
        </w:rPr>
      </w:pPr>
      <w:r>
        <w:rPr>
          <w:rFonts w:cs="仿宋_GB2312" w:hint="eastAsia"/>
          <w:color w:val="000000"/>
        </w:rPr>
        <w:t>控制环境主要指学校各职能处室负责人和工作人员对内部控制重视程度、工作胜任能力、行为规范和内部工作流程制定、岗位职责确定、人员培训、制度建设等内部控制环境。</w:t>
      </w:r>
    </w:p>
    <w:p w:rsidR="00D2108E" w:rsidRDefault="00D2108E" w:rsidP="005F7C10">
      <w:pPr>
        <w:pStyle w:val="4"/>
        <w:rPr>
          <w:b/>
          <w:bCs/>
          <w:color w:val="000000"/>
        </w:rPr>
      </w:pPr>
      <w:bookmarkStart w:id="789" w:name="_Toc407460900"/>
      <w:bookmarkStart w:id="790" w:name="_Toc419143565"/>
      <w:bookmarkStart w:id="791" w:name="_Toc407179463"/>
      <w:bookmarkStart w:id="792" w:name="_Toc387756933"/>
      <w:bookmarkStart w:id="793" w:name="_Toc419143353"/>
      <w:r>
        <w:rPr>
          <w:rFonts w:cs="仿宋_GB2312" w:hint="eastAsia"/>
          <w:b/>
          <w:bCs/>
          <w:color w:val="000000"/>
        </w:rPr>
        <w:t>（二）风险评估</w:t>
      </w:r>
      <w:bookmarkEnd w:id="789"/>
      <w:bookmarkEnd w:id="790"/>
      <w:bookmarkEnd w:id="791"/>
      <w:bookmarkEnd w:id="792"/>
      <w:bookmarkEnd w:id="793"/>
    </w:p>
    <w:p w:rsidR="00D2108E" w:rsidRDefault="00D2108E" w:rsidP="005F7C10">
      <w:pPr>
        <w:pStyle w:val="a6"/>
        <w:ind w:firstLine="560"/>
        <w:rPr>
          <w:color w:val="000000"/>
        </w:rPr>
      </w:pPr>
      <w:r>
        <w:rPr>
          <w:rFonts w:cs="仿宋_GB2312" w:hint="eastAsia"/>
          <w:color w:val="000000"/>
        </w:rPr>
        <w:t>风险评估主要指学校各职能处室识别、监测、评估外部和内部风险，以及确定各种应对措施的过程。</w:t>
      </w:r>
    </w:p>
    <w:p w:rsidR="00D2108E" w:rsidRDefault="00D2108E" w:rsidP="005F7C10">
      <w:pPr>
        <w:pStyle w:val="4"/>
        <w:rPr>
          <w:b/>
          <w:bCs/>
          <w:color w:val="000000"/>
        </w:rPr>
      </w:pPr>
      <w:bookmarkStart w:id="794" w:name="_Toc387756934"/>
      <w:bookmarkStart w:id="795" w:name="_Toc419143354"/>
      <w:bookmarkStart w:id="796" w:name="_Toc407460901"/>
      <w:bookmarkStart w:id="797" w:name="_Toc407179464"/>
      <w:bookmarkStart w:id="798" w:name="_Toc419143566"/>
      <w:r>
        <w:rPr>
          <w:rFonts w:cs="仿宋_GB2312" w:hint="eastAsia"/>
          <w:b/>
          <w:bCs/>
          <w:color w:val="000000"/>
        </w:rPr>
        <w:t>（三）控制措施</w:t>
      </w:r>
      <w:bookmarkEnd w:id="794"/>
      <w:bookmarkEnd w:id="795"/>
      <w:bookmarkEnd w:id="796"/>
      <w:bookmarkEnd w:id="797"/>
      <w:bookmarkEnd w:id="798"/>
    </w:p>
    <w:p w:rsidR="00D2108E" w:rsidRDefault="00D2108E" w:rsidP="005F7C10">
      <w:pPr>
        <w:pStyle w:val="a6"/>
        <w:ind w:firstLine="560"/>
        <w:rPr>
          <w:color w:val="000000"/>
        </w:rPr>
      </w:pPr>
      <w:r>
        <w:rPr>
          <w:rFonts w:cs="仿宋_GB2312" w:hint="eastAsia"/>
          <w:color w:val="000000"/>
        </w:rPr>
        <w:t>控制措施主要指学校各职能处室有关授权批准、岗位职责分离、财务资料保管、查验与核对、业绩考核、工作督导等方面的制度和程序的建立与有效执行。</w:t>
      </w:r>
    </w:p>
    <w:p w:rsidR="00D2108E" w:rsidRDefault="00D2108E" w:rsidP="005F7C10">
      <w:pPr>
        <w:pStyle w:val="4"/>
        <w:rPr>
          <w:b/>
          <w:bCs/>
          <w:color w:val="000000"/>
        </w:rPr>
      </w:pPr>
      <w:bookmarkStart w:id="799" w:name="_Toc387756935"/>
      <w:bookmarkStart w:id="800" w:name="_Toc407179465"/>
      <w:bookmarkStart w:id="801" w:name="_Toc407460902"/>
      <w:bookmarkStart w:id="802" w:name="_Toc419143355"/>
      <w:bookmarkStart w:id="803" w:name="_Toc419143567"/>
      <w:r>
        <w:rPr>
          <w:rFonts w:cs="仿宋_GB2312" w:hint="eastAsia"/>
          <w:b/>
          <w:bCs/>
          <w:color w:val="000000"/>
        </w:rPr>
        <w:t>（四）信息与沟通</w:t>
      </w:r>
      <w:bookmarkEnd w:id="799"/>
      <w:bookmarkEnd w:id="800"/>
      <w:bookmarkEnd w:id="801"/>
      <w:bookmarkEnd w:id="802"/>
      <w:bookmarkEnd w:id="803"/>
    </w:p>
    <w:p w:rsidR="00D2108E" w:rsidRDefault="00D2108E" w:rsidP="005F7C10">
      <w:pPr>
        <w:pStyle w:val="a6"/>
        <w:ind w:firstLine="560"/>
        <w:rPr>
          <w:color w:val="000000"/>
        </w:rPr>
      </w:pPr>
      <w:r>
        <w:rPr>
          <w:rFonts w:cs="仿宋_GB2312" w:hint="eastAsia"/>
          <w:color w:val="000000"/>
        </w:rPr>
        <w:t>信息与沟通主要指学校各职能处室及时、准确地收集、传递与内部控制相关的信息，并确保信息在学校内部、学校与外部相关部门之间进行有效沟通。</w:t>
      </w:r>
    </w:p>
    <w:p w:rsidR="00D2108E" w:rsidRDefault="00D2108E" w:rsidP="005F7C10">
      <w:pPr>
        <w:pStyle w:val="4"/>
        <w:rPr>
          <w:b/>
          <w:bCs/>
          <w:color w:val="000000"/>
        </w:rPr>
      </w:pPr>
      <w:bookmarkStart w:id="804" w:name="_Toc387756936"/>
      <w:bookmarkStart w:id="805" w:name="_Toc407179466"/>
      <w:bookmarkStart w:id="806" w:name="_Toc407460903"/>
      <w:bookmarkStart w:id="807" w:name="_Toc419143356"/>
      <w:bookmarkStart w:id="808" w:name="_Toc419143568"/>
      <w:r>
        <w:rPr>
          <w:rFonts w:cs="仿宋_GB2312" w:hint="eastAsia"/>
          <w:b/>
          <w:bCs/>
          <w:color w:val="000000"/>
        </w:rPr>
        <w:t>（五）</w:t>
      </w:r>
      <w:bookmarkEnd w:id="804"/>
      <w:r>
        <w:rPr>
          <w:rFonts w:cs="仿宋_GB2312" w:hint="eastAsia"/>
          <w:b/>
          <w:bCs/>
          <w:color w:val="000000"/>
        </w:rPr>
        <w:t>内部评价</w:t>
      </w:r>
      <w:bookmarkEnd w:id="805"/>
      <w:bookmarkEnd w:id="806"/>
      <w:bookmarkEnd w:id="807"/>
      <w:bookmarkEnd w:id="808"/>
    </w:p>
    <w:p w:rsidR="00D2108E" w:rsidRDefault="00D2108E" w:rsidP="005F7C10">
      <w:pPr>
        <w:pStyle w:val="a6"/>
        <w:ind w:firstLine="560"/>
        <w:rPr>
          <w:color w:val="000000"/>
        </w:rPr>
      </w:pPr>
      <w:r>
        <w:rPr>
          <w:rFonts w:cs="仿宋_GB2312" w:hint="eastAsia"/>
          <w:color w:val="000000"/>
        </w:rPr>
        <w:t>内部评价主要指对内部控制体系的其他组成部分进行评估，包括对</w:t>
      </w:r>
      <w:r>
        <w:rPr>
          <w:rFonts w:cs="仿宋_GB2312" w:hint="eastAsia"/>
          <w:color w:val="000000"/>
        </w:rPr>
        <w:lastRenderedPageBreak/>
        <w:t>建立并执行内部控制的整体情况进行评价，对内部控制的某一方面或者某些方面进行专项检查，以及提交相应的评估报告、提出有针对性的改进措施等。</w:t>
      </w:r>
    </w:p>
    <w:p w:rsidR="00D2108E" w:rsidRDefault="00D2108E" w:rsidP="005F7C10">
      <w:pPr>
        <w:pStyle w:val="3"/>
        <w:ind w:firstLine="560"/>
        <w:rPr>
          <w:color w:val="000000"/>
        </w:rPr>
      </w:pPr>
      <w:bookmarkStart w:id="809" w:name="_Toc387756937"/>
      <w:bookmarkStart w:id="810" w:name="_Toc388970480"/>
      <w:bookmarkStart w:id="811" w:name="_Toc398716887"/>
      <w:bookmarkStart w:id="812" w:name="_Toc419143357"/>
      <w:bookmarkStart w:id="813" w:name="_Toc419145443"/>
      <w:r>
        <w:rPr>
          <w:rFonts w:cs="仿宋_GB2312" w:hint="eastAsia"/>
          <w:color w:val="000000"/>
        </w:rPr>
        <w:t>三、内部控制的评价方法</w:t>
      </w:r>
      <w:bookmarkEnd w:id="809"/>
      <w:bookmarkEnd w:id="810"/>
      <w:bookmarkEnd w:id="811"/>
      <w:bookmarkEnd w:id="812"/>
      <w:bookmarkEnd w:id="813"/>
    </w:p>
    <w:p w:rsidR="00D2108E" w:rsidRDefault="00D2108E" w:rsidP="005F7C10">
      <w:pPr>
        <w:pStyle w:val="4"/>
        <w:rPr>
          <w:b/>
          <w:bCs/>
          <w:color w:val="000000"/>
        </w:rPr>
      </w:pPr>
      <w:bookmarkStart w:id="814" w:name="_Toc387756938"/>
      <w:bookmarkStart w:id="815" w:name="_Toc407179468"/>
      <w:bookmarkStart w:id="816" w:name="_Toc407460905"/>
      <w:bookmarkStart w:id="817" w:name="_Toc419143358"/>
      <w:bookmarkStart w:id="818" w:name="_Toc419143570"/>
      <w:r>
        <w:rPr>
          <w:rFonts w:cs="仿宋_GB2312" w:hint="eastAsia"/>
          <w:b/>
          <w:bCs/>
          <w:color w:val="000000"/>
        </w:rPr>
        <w:t>（一）流程调查</w:t>
      </w:r>
      <w:bookmarkEnd w:id="814"/>
      <w:bookmarkEnd w:id="815"/>
      <w:bookmarkEnd w:id="816"/>
      <w:bookmarkEnd w:id="817"/>
      <w:bookmarkEnd w:id="818"/>
    </w:p>
    <w:p w:rsidR="00D2108E" w:rsidRDefault="00D2108E" w:rsidP="005F7C10">
      <w:pPr>
        <w:pStyle w:val="a6"/>
        <w:ind w:firstLine="560"/>
        <w:rPr>
          <w:color w:val="000000"/>
        </w:rPr>
      </w:pPr>
      <w:r>
        <w:rPr>
          <w:rFonts w:cs="仿宋_GB2312" w:hint="eastAsia"/>
          <w:color w:val="000000"/>
        </w:rPr>
        <w:t>流程调查是按照内部控制的主要流程，对其各个控制点的实际执行情况进行全面检查。通过内部控制执行情况的流程检查，验证各项业务是否按规定的程序处理，业务处理程序中规定的各项措施是否真正发挥了控制功能。评价人员在全面评价各个控制点的执行情况、发挥的作用、存在的问题及整个控制制度体系的有效性基础上，得出评价结论。</w:t>
      </w:r>
    </w:p>
    <w:p w:rsidR="00D2108E" w:rsidRDefault="00D2108E" w:rsidP="005F7C10">
      <w:pPr>
        <w:pStyle w:val="4"/>
        <w:rPr>
          <w:b/>
          <w:bCs/>
          <w:color w:val="000000"/>
        </w:rPr>
      </w:pPr>
      <w:bookmarkStart w:id="819" w:name="_Toc419143571"/>
      <w:bookmarkStart w:id="820" w:name="_Toc387756939"/>
      <w:bookmarkStart w:id="821" w:name="_Toc407179469"/>
      <w:bookmarkStart w:id="822" w:name="_Toc407460906"/>
      <w:bookmarkStart w:id="823" w:name="_Toc419143359"/>
      <w:r>
        <w:rPr>
          <w:rFonts w:cs="仿宋_GB2312" w:hint="eastAsia"/>
          <w:b/>
          <w:bCs/>
          <w:color w:val="000000"/>
        </w:rPr>
        <w:t>（二）重点检查</w:t>
      </w:r>
      <w:bookmarkEnd w:id="819"/>
      <w:bookmarkEnd w:id="820"/>
      <w:bookmarkEnd w:id="821"/>
      <w:bookmarkEnd w:id="822"/>
      <w:bookmarkEnd w:id="823"/>
    </w:p>
    <w:p w:rsidR="00D2108E" w:rsidRDefault="00D2108E" w:rsidP="005F7C10">
      <w:pPr>
        <w:pStyle w:val="a6"/>
        <w:ind w:firstLine="560"/>
        <w:rPr>
          <w:color w:val="000000"/>
        </w:rPr>
      </w:pPr>
      <w:r>
        <w:rPr>
          <w:rFonts w:cs="仿宋_GB2312" w:hint="eastAsia"/>
          <w:color w:val="000000"/>
        </w:rPr>
        <w:t>重点检查是针对学校各职能处室内部控制中的关键控制点，采取重复验证、证据检查、实地观察等方法，来判断控制点贯彻执行与发挥作用的程度。</w:t>
      </w:r>
    </w:p>
    <w:p w:rsidR="00D2108E" w:rsidRDefault="00D2108E" w:rsidP="005F7C10">
      <w:pPr>
        <w:pStyle w:val="3"/>
        <w:ind w:firstLine="560"/>
        <w:rPr>
          <w:color w:val="000000"/>
        </w:rPr>
      </w:pPr>
      <w:bookmarkStart w:id="824" w:name="_Toc387756940"/>
      <w:bookmarkStart w:id="825" w:name="_Toc388970481"/>
      <w:bookmarkStart w:id="826" w:name="_Toc398716888"/>
      <w:bookmarkStart w:id="827" w:name="_Toc419143360"/>
      <w:bookmarkStart w:id="828" w:name="_Toc419145444"/>
      <w:r>
        <w:rPr>
          <w:rFonts w:cs="仿宋_GB2312" w:hint="eastAsia"/>
          <w:color w:val="000000"/>
        </w:rPr>
        <w:t>四、评价工作流程</w:t>
      </w:r>
      <w:bookmarkEnd w:id="824"/>
      <w:bookmarkEnd w:id="825"/>
      <w:bookmarkEnd w:id="826"/>
      <w:bookmarkEnd w:id="827"/>
      <w:bookmarkEnd w:id="828"/>
    </w:p>
    <w:p w:rsidR="00D2108E" w:rsidRDefault="00D2108E" w:rsidP="005F7C10">
      <w:pPr>
        <w:pStyle w:val="a6"/>
        <w:ind w:firstLine="560"/>
        <w:rPr>
          <w:color w:val="000000"/>
        </w:rPr>
      </w:pPr>
      <w:r>
        <w:rPr>
          <w:rFonts w:cs="仿宋_GB2312" w:hint="eastAsia"/>
          <w:color w:val="000000"/>
        </w:rPr>
        <w:t>学校内部自我评价流程包括制定评价工作方案、组成评价工作组、实施现场测试、汇总评价结果、编写评价报告等。</w:t>
      </w:r>
    </w:p>
    <w:p w:rsidR="00D2108E" w:rsidRDefault="00D2108E" w:rsidP="005F7C10">
      <w:pPr>
        <w:pStyle w:val="4"/>
        <w:rPr>
          <w:b/>
          <w:bCs/>
          <w:color w:val="000000"/>
        </w:rPr>
      </w:pPr>
      <w:bookmarkStart w:id="829" w:name="_Toc387756941"/>
      <w:bookmarkStart w:id="830" w:name="_Toc407179471"/>
      <w:bookmarkStart w:id="831" w:name="_Toc407460908"/>
      <w:bookmarkStart w:id="832" w:name="_Toc419143361"/>
      <w:bookmarkStart w:id="833" w:name="_Toc419143573"/>
      <w:r>
        <w:rPr>
          <w:rFonts w:cs="仿宋_GB2312" w:hint="eastAsia"/>
          <w:b/>
          <w:bCs/>
          <w:color w:val="000000"/>
        </w:rPr>
        <w:lastRenderedPageBreak/>
        <w:t>（一）制定评价工作方案</w:t>
      </w:r>
      <w:bookmarkEnd w:id="829"/>
      <w:bookmarkEnd w:id="830"/>
      <w:bookmarkEnd w:id="831"/>
      <w:bookmarkEnd w:id="832"/>
      <w:bookmarkEnd w:id="833"/>
    </w:p>
    <w:p w:rsidR="00D2108E" w:rsidRDefault="00D2108E" w:rsidP="005F7C10">
      <w:pPr>
        <w:pStyle w:val="a6"/>
        <w:ind w:firstLine="560"/>
        <w:rPr>
          <w:color w:val="000000"/>
        </w:rPr>
      </w:pPr>
      <w:r>
        <w:rPr>
          <w:rFonts w:cs="仿宋_GB2312" w:hint="eastAsia"/>
          <w:color w:val="000000"/>
        </w:rPr>
        <w:t>校长室作为学校内部控制自我评价机构首先分析学校经济业务管理活动中的高风险领域和重要业务事项，选择合适的检查评价方法，制定具体工作方案。具体工作方案应当包括评价主体、工作任务、人员组织、进度安排和费用预算等相关内容。</w:t>
      </w:r>
    </w:p>
    <w:p w:rsidR="00D2108E" w:rsidRDefault="00D2108E" w:rsidP="005F7C10">
      <w:pPr>
        <w:pStyle w:val="4"/>
        <w:rPr>
          <w:b/>
          <w:bCs/>
          <w:color w:val="000000"/>
        </w:rPr>
      </w:pPr>
      <w:bookmarkStart w:id="834" w:name="_Toc407460909"/>
      <w:bookmarkStart w:id="835" w:name="_Toc419143362"/>
      <w:bookmarkStart w:id="836" w:name="_Toc419143574"/>
      <w:bookmarkStart w:id="837" w:name="_Toc387756942"/>
      <w:bookmarkStart w:id="838" w:name="_Toc407179472"/>
      <w:r>
        <w:rPr>
          <w:rFonts w:cs="仿宋_GB2312" w:hint="eastAsia"/>
          <w:b/>
          <w:bCs/>
          <w:color w:val="000000"/>
        </w:rPr>
        <w:t>（二）组成评价工作组</w:t>
      </w:r>
      <w:bookmarkEnd w:id="834"/>
      <w:bookmarkEnd w:id="835"/>
      <w:bookmarkEnd w:id="836"/>
      <w:bookmarkEnd w:id="837"/>
      <w:bookmarkEnd w:id="838"/>
    </w:p>
    <w:p w:rsidR="00D2108E" w:rsidRDefault="00D2108E" w:rsidP="005F7C10">
      <w:pPr>
        <w:pStyle w:val="a6"/>
        <w:ind w:firstLine="560"/>
        <w:rPr>
          <w:color w:val="000000"/>
        </w:rPr>
      </w:pPr>
      <w:r>
        <w:rPr>
          <w:rFonts w:cs="仿宋_GB2312" w:hint="eastAsia"/>
          <w:color w:val="000000"/>
        </w:rPr>
        <w:t>校长室根据方案，挑选具备独立性、业务胜任能力和职业道德素养的评价人员组成评价工作组。具体人员由熟悉我校内部工作运行情况、参与日常监控的负责人和相关人员组成。</w:t>
      </w:r>
    </w:p>
    <w:p w:rsidR="00D2108E" w:rsidRDefault="00D2108E" w:rsidP="005F7C10">
      <w:pPr>
        <w:pStyle w:val="4"/>
        <w:rPr>
          <w:b/>
          <w:bCs/>
          <w:color w:val="000000"/>
        </w:rPr>
      </w:pPr>
      <w:bookmarkStart w:id="839" w:name="_Toc407460910"/>
      <w:bookmarkStart w:id="840" w:name="_Toc419143363"/>
      <w:bookmarkStart w:id="841" w:name="_Toc419143575"/>
      <w:bookmarkStart w:id="842" w:name="_Toc387756943"/>
      <w:bookmarkStart w:id="843" w:name="_Toc407179473"/>
      <w:r>
        <w:rPr>
          <w:rFonts w:cs="仿宋_GB2312" w:hint="eastAsia"/>
          <w:b/>
          <w:bCs/>
          <w:color w:val="000000"/>
        </w:rPr>
        <w:t>（三）实施现场测试</w:t>
      </w:r>
      <w:bookmarkEnd w:id="839"/>
      <w:bookmarkEnd w:id="840"/>
      <w:bookmarkEnd w:id="841"/>
      <w:bookmarkEnd w:id="842"/>
      <w:bookmarkEnd w:id="843"/>
    </w:p>
    <w:p w:rsidR="00D2108E" w:rsidRDefault="00D2108E" w:rsidP="005F7C10">
      <w:pPr>
        <w:pStyle w:val="a6"/>
        <w:ind w:firstLine="560"/>
        <w:rPr>
          <w:color w:val="000000"/>
        </w:rPr>
      </w:pPr>
      <w:r>
        <w:rPr>
          <w:rFonts w:cs="仿宋_GB2312" w:hint="eastAsia"/>
          <w:color w:val="000000"/>
        </w:rPr>
        <w:t>评价工作组根据评价人员分工，综合运用各种评价方法对内部控制设计与运行的有效性进行现场测试检查，填写工作底稿、记录测试结果，对发现的内部控制缺陷进行初步认定。</w:t>
      </w:r>
    </w:p>
    <w:p w:rsidR="00D2108E" w:rsidRDefault="00D2108E" w:rsidP="005F7C10">
      <w:pPr>
        <w:pStyle w:val="4"/>
        <w:rPr>
          <w:b/>
          <w:bCs/>
          <w:color w:val="000000"/>
        </w:rPr>
      </w:pPr>
      <w:bookmarkStart w:id="844" w:name="_Toc387756944"/>
      <w:bookmarkStart w:id="845" w:name="_Toc407179474"/>
      <w:bookmarkStart w:id="846" w:name="_Toc407460911"/>
      <w:bookmarkStart w:id="847" w:name="_Toc419143364"/>
      <w:bookmarkStart w:id="848" w:name="_Toc419143576"/>
      <w:r>
        <w:rPr>
          <w:rFonts w:cs="仿宋_GB2312" w:hint="eastAsia"/>
          <w:b/>
          <w:bCs/>
          <w:color w:val="000000"/>
        </w:rPr>
        <w:t>（四）汇总评价结果</w:t>
      </w:r>
      <w:bookmarkEnd w:id="844"/>
      <w:bookmarkEnd w:id="845"/>
      <w:bookmarkEnd w:id="846"/>
      <w:bookmarkEnd w:id="847"/>
      <w:bookmarkEnd w:id="848"/>
    </w:p>
    <w:p w:rsidR="00D2108E" w:rsidRDefault="00D2108E" w:rsidP="005F7C10">
      <w:pPr>
        <w:pStyle w:val="a6"/>
        <w:ind w:firstLine="560"/>
        <w:rPr>
          <w:color w:val="000000"/>
        </w:rPr>
      </w:pPr>
      <w:r>
        <w:rPr>
          <w:rFonts w:cs="仿宋_GB2312" w:hint="eastAsia"/>
          <w:color w:val="000000"/>
        </w:rPr>
        <w:t>评价工作组汇总评价人员的工作底稿，形成现场测评意见。工作底稿经相关负责人审核后确认并上报校长室。</w:t>
      </w:r>
    </w:p>
    <w:p w:rsidR="00D2108E" w:rsidRDefault="00D2108E" w:rsidP="005F7C10">
      <w:pPr>
        <w:pStyle w:val="4"/>
        <w:rPr>
          <w:b/>
          <w:bCs/>
          <w:color w:val="000000"/>
        </w:rPr>
      </w:pPr>
      <w:bookmarkStart w:id="849" w:name="_Toc387756945"/>
      <w:bookmarkStart w:id="850" w:name="_Toc407179475"/>
      <w:bookmarkStart w:id="851" w:name="_Toc407460912"/>
      <w:bookmarkStart w:id="852" w:name="_Toc419143365"/>
      <w:bookmarkStart w:id="853" w:name="_Toc419143577"/>
      <w:r>
        <w:rPr>
          <w:rFonts w:cs="仿宋_GB2312" w:hint="eastAsia"/>
          <w:b/>
          <w:bCs/>
          <w:color w:val="000000"/>
        </w:rPr>
        <w:t>（五）编写评价报告</w:t>
      </w:r>
      <w:bookmarkEnd w:id="849"/>
      <w:bookmarkEnd w:id="850"/>
      <w:bookmarkEnd w:id="851"/>
      <w:bookmarkEnd w:id="852"/>
      <w:bookmarkEnd w:id="853"/>
    </w:p>
    <w:p w:rsidR="00D2108E" w:rsidRDefault="00D2108E" w:rsidP="005F7C10">
      <w:pPr>
        <w:pStyle w:val="a6"/>
        <w:ind w:firstLine="560"/>
        <w:rPr>
          <w:color w:val="000000"/>
        </w:rPr>
      </w:pPr>
      <w:r>
        <w:rPr>
          <w:rFonts w:cs="仿宋_GB2312" w:hint="eastAsia"/>
          <w:color w:val="000000"/>
        </w:rPr>
        <w:t>评价报告应源自汇总测评结果，充分评估风险情况。对于认定的内</w:t>
      </w:r>
      <w:r>
        <w:rPr>
          <w:rFonts w:cs="仿宋_GB2312" w:hint="eastAsia"/>
          <w:color w:val="000000"/>
        </w:rPr>
        <w:lastRenderedPageBreak/>
        <w:t>部控制缺陷，内部控制自我评价机构应当结合管理层、审计组和纪检监察组的要求，提出整改建议并及时落实整改要求。</w:t>
      </w:r>
    </w:p>
    <w:p w:rsidR="00D2108E" w:rsidRDefault="00D2108E">
      <w:pPr>
        <w:pStyle w:val="2"/>
        <w:numPr>
          <w:ilvl w:val="3"/>
          <w:numId w:val="59"/>
        </w:numPr>
        <w:tabs>
          <w:tab w:val="clear" w:pos="1134"/>
          <w:tab w:val="left" w:pos="1418"/>
        </w:tabs>
        <w:spacing w:before="388" w:after="388"/>
        <w:ind w:left="0" w:firstLine="0"/>
        <w:rPr>
          <w:rFonts w:ascii="Times New Roman" w:hAnsi="Times New Roman" w:cs="Times New Roman"/>
        </w:rPr>
      </w:pPr>
      <w:bookmarkStart w:id="854" w:name="_Toc419143366"/>
      <w:bookmarkStart w:id="855" w:name="_Toc419145445"/>
      <w:r>
        <w:rPr>
          <w:rFonts w:ascii="Times New Roman" w:hAnsi="Times New Roman" w:cs="仿宋_GB2312" w:hint="eastAsia"/>
        </w:rPr>
        <w:t>内部审计</w:t>
      </w:r>
      <w:bookmarkEnd w:id="854"/>
      <w:bookmarkEnd w:id="855"/>
    </w:p>
    <w:p w:rsidR="00D2108E" w:rsidRDefault="00D2108E" w:rsidP="005F7C10">
      <w:pPr>
        <w:pStyle w:val="3"/>
        <w:ind w:firstLine="560"/>
        <w:rPr>
          <w:color w:val="000000"/>
        </w:rPr>
      </w:pPr>
      <w:bookmarkStart w:id="856" w:name="_Toc419145446"/>
      <w:bookmarkStart w:id="857" w:name="_Toc419143367"/>
      <w:r>
        <w:rPr>
          <w:rFonts w:cs="仿宋_GB2312" w:hint="eastAsia"/>
          <w:color w:val="000000"/>
        </w:rPr>
        <w:t>一、内部审计业务描述</w:t>
      </w:r>
      <w:bookmarkEnd w:id="856"/>
      <w:bookmarkEnd w:id="857"/>
    </w:p>
    <w:p w:rsidR="00D2108E" w:rsidRDefault="00D2108E" w:rsidP="005F7C10">
      <w:pPr>
        <w:pStyle w:val="a6"/>
        <w:ind w:firstLine="560"/>
        <w:rPr>
          <w:color w:val="000000"/>
        </w:rPr>
      </w:pPr>
      <w:r>
        <w:rPr>
          <w:rFonts w:cs="仿宋_GB2312" w:hint="eastAsia"/>
          <w:color w:val="000000"/>
        </w:rPr>
        <w:t>内部审计是指我校内部开展的一种独立客观的监督和评价活动；通过应用系统的、规范的方法，评价并改善风险管理、控制及治理过程的效果，帮助学校实现其目标。</w:t>
      </w:r>
    </w:p>
    <w:p w:rsidR="00D2108E" w:rsidRDefault="00D2108E" w:rsidP="005F7C10">
      <w:pPr>
        <w:pStyle w:val="a6"/>
        <w:ind w:firstLine="560"/>
        <w:rPr>
          <w:color w:val="000000"/>
        </w:rPr>
      </w:pPr>
      <w:r>
        <w:rPr>
          <w:rFonts w:cs="仿宋_GB2312" w:hint="eastAsia"/>
          <w:color w:val="000000"/>
        </w:rPr>
        <w:t>学校的审计组是我校内部审计的归口管理部门，负责根据学校的业务特点开展内部审计工作，及时发现管理的薄弱环节和管理中存在的问题，进行不断改进河提升。各职能处室根据内部审计的要求，配合审计组开展工作。</w:t>
      </w:r>
    </w:p>
    <w:p w:rsidR="00D2108E" w:rsidRDefault="00D2108E" w:rsidP="005F7C10">
      <w:pPr>
        <w:pStyle w:val="3"/>
        <w:ind w:firstLine="560"/>
        <w:rPr>
          <w:color w:val="000000"/>
        </w:rPr>
      </w:pPr>
      <w:bookmarkStart w:id="858" w:name="_Toc419143368"/>
      <w:bookmarkStart w:id="859" w:name="_Toc419145447"/>
      <w:r>
        <w:rPr>
          <w:rFonts w:cs="仿宋_GB2312" w:hint="eastAsia"/>
          <w:color w:val="000000"/>
        </w:rPr>
        <w:t>二、业务的主要风险</w:t>
      </w:r>
      <w:bookmarkEnd w:id="858"/>
      <w:bookmarkEnd w:id="859"/>
    </w:p>
    <w:p w:rsidR="00D2108E" w:rsidRDefault="00D2108E">
      <w:pPr>
        <w:pStyle w:val="a6"/>
        <w:numPr>
          <w:ilvl w:val="0"/>
          <w:numId w:val="60"/>
        </w:numPr>
        <w:tabs>
          <w:tab w:val="left" w:pos="993"/>
        </w:tabs>
        <w:ind w:left="0" w:firstLineChars="0" w:firstLine="560"/>
        <w:rPr>
          <w:color w:val="000000"/>
        </w:rPr>
      </w:pPr>
      <w:r>
        <w:rPr>
          <w:rFonts w:cs="仿宋_GB2312" w:hint="eastAsia"/>
          <w:color w:val="000000"/>
        </w:rPr>
        <w:t>避免无计划、无组织的内部审计工作，造成人力、物力的浪费。</w:t>
      </w:r>
    </w:p>
    <w:p w:rsidR="00D2108E" w:rsidRDefault="00D2108E">
      <w:pPr>
        <w:pStyle w:val="a6"/>
        <w:numPr>
          <w:ilvl w:val="0"/>
          <w:numId w:val="60"/>
        </w:numPr>
        <w:tabs>
          <w:tab w:val="left" w:pos="993"/>
        </w:tabs>
        <w:ind w:left="0" w:firstLineChars="0" w:firstLine="560"/>
        <w:rPr>
          <w:color w:val="000000"/>
        </w:rPr>
      </w:pPr>
      <w:r>
        <w:rPr>
          <w:rFonts w:cs="仿宋_GB2312" w:hint="eastAsia"/>
          <w:color w:val="000000"/>
        </w:rPr>
        <w:t>避免未具备能力、素质水平要求的人员负责内部审计工作，影响内部审计工作质量。</w:t>
      </w:r>
    </w:p>
    <w:p w:rsidR="00D2108E" w:rsidRDefault="00D2108E">
      <w:pPr>
        <w:pStyle w:val="a6"/>
        <w:numPr>
          <w:ilvl w:val="0"/>
          <w:numId w:val="60"/>
        </w:numPr>
        <w:tabs>
          <w:tab w:val="left" w:pos="993"/>
        </w:tabs>
        <w:ind w:left="0" w:firstLineChars="0" w:firstLine="560"/>
        <w:rPr>
          <w:color w:val="000000"/>
        </w:rPr>
      </w:pPr>
      <w:r>
        <w:rPr>
          <w:rFonts w:cs="仿宋_GB2312" w:hint="eastAsia"/>
          <w:color w:val="000000"/>
        </w:rPr>
        <w:t>避免内部审计后没有反馈和改进，达不到促进相关部门和责任人进一步完善工作的目的。</w:t>
      </w:r>
    </w:p>
    <w:p w:rsidR="00D2108E" w:rsidRDefault="00D2108E" w:rsidP="005F7C10">
      <w:pPr>
        <w:pStyle w:val="3"/>
        <w:ind w:firstLine="560"/>
        <w:rPr>
          <w:color w:val="000000"/>
        </w:rPr>
      </w:pPr>
      <w:bookmarkStart w:id="860" w:name="_Toc419145448"/>
      <w:bookmarkStart w:id="861" w:name="_Toc419143369"/>
      <w:r>
        <w:rPr>
          <w:rFonts w:cs="仿宋_GB2312" w:hint="eastAsia"/>
          <w:color w:val="000000"/>
        </w:rPr>
        <w:lastRenderedPageBreak/>
        <w:t>三、控制要求</w:t>
      </w:r>
      <w:bookmarkEnd w:id="860"/>
      <w:bookmarkEnd w:id="861"/>
    </w:p>
    <w:p w:rsidR="00D2108E" w:rsidRDefault="00D2108E">
      <w:pPr>
        <w:pStyle w:val="a6"/>
        <w:numPr>
          <w:ilvl w:val="0"/>
          <w:numId w:val="61"/>
        </w:numPr>
        <w:tabs>
          <w:tab w:val="left" w:pos="993"/>
        </w:tabs>
        <w:ind w:left="0" w:firstLineChars="0" w:firstLine="560"/>
        <w:rPr>
          <w:color w:val="000000"/>
        </w:rPr>
      </w:pPr>
      <w:r>
        <w:rPr>
          <w:rFonts w:cs="仿宋_GB2312" w:hint="eastAsia"/>
          <w:color w:val="000000"/>
        </w:rPr>
        <w:t>建立完善的内部控制审计工作机制，促进学校形成有效的经济活动监督机制。</w:t>
      </w:r>
    </w:p>
    <w:p w:rsidR="00D2108E" w:rsidRDefault="00D2108E">
      <w:pPr>
        <w:pStyle w:val="a6"/>
        <w:numPr>
          <w:ilvl w:val="0"/>
          <w:numId w:val="61"/>
        </w:numPr>
        <w:tabs>
          <w:tab w:val="left" w:pos="993"/>
        </w:tabs>
        <w:ind w:left="0" w:firstLineChars="0" w:firstLine="560"/>
        <w:rPr>
          <w:color w:val="000000"/>
        </w:rPr>
      </w:pPr>
      <w:r>
        <w:rPr>
          <w:rFonts w:cs="仿宋_GB2312" w:hint="eastAsia"/>
          <w:color w:val="000000"/>
        </w:rPr>
        <w:t>建立内部审计制度、审计标准，为内部审计工作的科学性、规范性提供支撑。</w:t>
      </w:r>
    </w:p>
    <w:p w:rsidR="00D2108E" w:rsidRDefault="00D2108E">
      <w:pPr>
        <w:pStyle w:val="a6"/>
        <w:numPr>
          <w:ilvl w:val="0"/>
          <w:numId w:val="61"/>
        </w:numPr>
        <w:tabs>
          <w:tab w:val="left" w:pos="993"/>
        </w:tabs>
        <w:ind w:left="0" w:firstLineChars="0" w:firstLine="560"/>
        <w:rPr>
          <w:color w:val="000000"/>
        </w:rPr>
      </w:pPr>
      <w:r>
        <w:rPr>
          <w:rFonts w:cs="仿宋_GB2312" w:hint="eastAsia"/>
          <w:color w:val="000000"/>
        </w:rPr>
        <w:t>建立精干、高效的内部审计队伍，促进内部审计工作的有序开展。</w:t>
      </w:r>
    </w:p>
    <w:p w:rsidR="00D2108E" w:rsidRDefault="00D2108E" w:rsidP="005F7C10">
      <w:pPr>
        <w:pStyle w:val="3"/>
        <w:ind w:firstLine="560"/>
        <w:rPr>
          <w:color w:val="000000"/>
        </w:rPr>
      </w:pPr>
      <w:bookmarkStart w:id="862" w:name="_Toc419145449"/>
      <w:r>
        <w:rPr>
          <w:rFonts w:cs="仿宋_GB2312" w:hint="eastAsia"/>
          <w:color w:val="000000"/>
        </w:rPr>
        <w:t>四、主要控制环节和关键岗位</w:t>
      </w:r>
      <w:bookmarkEnd w:id="862"/>
    </w:p>
    <w:p w:rsidR="00D2108E" w:rsidRDefault="00D2108E" w:rsidP="005F7C10">
      <w:pPr>
        <w:pStyle w:val="4"/>
        <w:rPr>
          <w:b/>
          <w:bCs/>
          <w:color w:val="000000"/>
        </w:rPr>
      </w:pPr>
      <w:bookmarkStart w:id="863" w:name="_Toc419143583"/>
      <w:bookmarkStart w:id="864" w:name="_Toc419143371"/>
      <w:bookmarkStart w:id="865" w:name="_Toc407179481"/>
      <w:bookmarkStart w:id="866" w:name="_Toc407460918"/>
      <w:r>
        <w:rPr>
          <w:rFonts w:cs="仿宋_GB2312" w:hint="eastAsia"/>
          <w:b/>
          <w:bCs/>
          <w:color w:val="000000"/>
        </w:rPr>
        <w:t>（一）</w:t>
      </w:r>
      <w:bookmarkEnd w:id="863"/>
      <w:bookmarkEnd w:id="864"/>
      <w:bookmarkEnd w:id="865"/>
      <w:bookmarkEnd w:id="866"/>
      <w:r>
        <w:rPr>
          <w:rFonts w:cs="仿宋_GB2312" w:hint="eastAsia"/>
          <w:b/>
          <w:bCs/>
          <w:color w:val="000000"/>
        </w:rPr>
        <w:t>归口管理及关键控制岗位</w:t>
      </w:r>
    </w:p>
    <w:p w:rsidR="00D2108E" w:rsidRDefault="00D2108E" w:rsidP="005F7C10">
      <w:pPr>
        <w:pStyle w:val="a6"/>
        <w:ind w:firstLine="560"/>
        <w:rPr>
          <w:color w:val="000000"/>
        </w:rPr>
      </w:pPr>
      <w:r>
        <w:rPr>
          <w:rFonts w:cs="仿宋_GB2312" w:hint="eastAsia"/>
          <w:color w:val="000000"/>
        </w:rPr>
        <w:t>审计组是内部审计的归口管理部门，负责对本校内部的运营管理情况、内部控制情况进行监督评价。</w:t>
      </w:r>
    </w:p>
    <w:p w:rsidR="00D2108E" w:rsidRDefault="00D2108E" w:rsidP="005F7C10">
      <w:pPr>
        <w:pStyle w:val="a6"/>
        <w:ind w:firstLine="560"/>
        <w:rPr>
          <w:color w:val="000000"/>
        </w:rPr>
      </w:pPr>
      <w:r>
        <w:rPr>
          <w:rFonts w:cs="仿宋_GB2312" w:hint="eastAsia"/>
          <w:color w:val="000000"/>
        </w:rPr>
        <w:t>内部审计业务控制的关键岗位包括：分管审计业务的学校领导和主要领导、审计组负责人、审计项目组负责人、审计人员。</w:t>
      </w:r>
    </w:p>
    <w:p w:rsidR="00D2108E" w:rsidRDefault="00D2108E" w:rsidP="005F7C10">
      <w:pPr>
        <w:pStyle w:val="4"/>
        <w:rPr>
          <w:b/>
          <w:bCs/>
          <w:color w:val="000000"/>
        </w:rPr>
      </w:pPr>
      <w:bookmarkStart w:id="867" w:name="_Toc407179482"/>
      <w:bookmarkStart w:id="868" w:name="_Toc407460919"/>
      <w:bookmarkStart w:id="869" w:name="_Toc419143372"/>
      <w:bookmarkStart w:id="870" w:name="_Toc419143584"/>
      <w:r>
        <w:rPr>
          <w:rFonts w:cs="仿宋_GB2312" w:hint="eastAsia"/>
          <w:b/>
          <w:bCs/>
          <w:color w:val="000000"/>
        </w:rPr>
        <w:t>（二）</w:t>
      </w:r>
      <w:bookmarkEnd w:id="867"/>
      <w:bookmarkEnd w:id="868"/>
      <w:bookmarkEnd w:id="869"/>
      <w:bookmarkEnd w:id="870"/>
      <w:r>
        <w:rPr>
          <w:rFonts w:cs="仿宋_GB2312" w:hint="eastAsia"/>
          <w:b/>
          <w:bCs/>
          <w:color w:val="000000"/>
        </w:rPr>
        <w:t>主要控制环节和表单</w:t>
      </w:r>
    </w:p>
    <w:p w:rsidR="00D2108E" w:rsidRDefault="00D2108E" w:rsidP="005F7C10">
      <w:pPr>
        <w:pStyle w:val="a6"/>
        <w:ind w:firstLine="560"/>
        <w:rPr>
          <w:color w:val="000000"/>
        </w:rPr>
      </w:pPr>
      <w:r>
        <w:rPr>
          <w:rFonts w:cs="仿宋_GB2312" w:hint="eastAsia"/>
          <w:color w:val="000000"/>
        </w:rPr>
        <w:t>内部审计业务的主要环节包括：编制内部审计计划；成立内部审计项目组；实施内部审计；监督审计问题整改。</w:t>
      </w:r>
    </w:p>
    <w:p w:rsidR="00D2108E" w:rsidRDefault="00D2108E" w:rsidP="005F7C10">
      <w:pPr>
        <w:pStyle w:val="a6"/>
        <w:ind w:firstLine="560"/>
        <w:rPr>
          <w:color w:val="000000"/>
        </w:rPr>
      </w:pPr>
      <w:r>
        <w:rPr>
          <w:rFonts w:cs="仿宋_GB2312" w:hint="eastAsia"/>
          <w:color w:val="000000"/>
        </w:rPr>
        <w:t>内部审计业务的主要表单：审计任务书；内部审计报告等。</w:t>
      </w:r>
    </w:p>
    <w:p w:rsidR="00D2108E" w:rsidRDefault="00D2108E" w:rsidP="005F7C10">
      <w:pPr>
        <w:pStyle w:val="3"/>
        <w:ind w:firstLine="560"/>
        <w:rPr>
          <w:color w:val="000000"/>
        </w:rPr>
      </w:pPr>
      <w:bookmarkStart w:id="871" w:name="_Toc419145450"/>
      <w:bookmarkStart w:id="872" w:name="_Toc419143373"/>
      <w:r>
        <w:rPr>
          <w:rFonts w:cs="仿宋_GB2312" w:hint="eastAsia"/>
          <w:color w:val="000000"/>
        </w:rPr>
        <w:lastRenderedPageBreak/>
        <w:t>五、业务流程</w:t>
      </w:r>
      <w:bookmarkEnd w:id="871"/>
      <w:bookmarkEnd w:id="872"/>
    </w:p>
    <w:p w:rsidR="00D2108E" w:rsidRDefault="00D2108E" w:rsidP="005F7C10">
      <w:pPr>
        <w:pStyle w:val="a6"/>
        <w:ind w:firstLine="560"/>
        <w:rPr>
          <w:color w:val="000000"/>
        </w:rPr>
      </w:pPr>
      <w:r>
        <w:rPr>
          <w:color w:val="000000"/>
        </w:rPr>
        <w:t>1</w:t>
      </w:r>
      <w:r>
        <w:rPr>
          <w:rFonts w:cs="仿宋_GB2312" w:hint="eastAsia"/>
          <w:color w:val="000000"/>
        </w:rPr>
        <w:t>．制定内部审计计划</w:t>
      </w:r>
    </w:p>
    <w:p w:rsidR="00D2108E" w:rsidRDefault="00D2108E" w:rsidP="005F7C10">
      <w:pPr>
        <w:pStyle w:val="a6"/>
        <w:ind w:firstLine="560"/>
        <w:rPr>
          <w:color w:val="000000"/>
        </w:rPr>
      </w:pPr>
      <w:r>
        <w:rPr>
          <w:rFonts w:cs="仿宋_GB2312" w:hint="eastAsia"/>
          <w:color w:val="000000"/>
        </w:rPr>
        <w:t>审计组根据本年度的工作重点制定内部审计项目实施计划，内容包括：纳入内部审计的处室、责任人、经费类别等；时间安排；内部审计项目的组织形式，即自行评价、委托中介机构评价、其他方式的评价；拟聘内部审计项目的负责人。</w:t>
      </w:r>
    </w:p>
    <w:p w:rsidR="00D2108E" w:rsidRDefault="00D2108E" w:rsidP="005F7C10">
      <w:pPr>
        <w:pStyle w:val="a6"/>
        <w:ind w:firstLine="560"/>
        <w:rPr>
          <w:color w:val="000000"/>
        </w:rPr>
      </w:pPr>
      <w:r>
        <w:rPr>
          <w:color w:val="000000"/>
        </w:rPr>
        <w:t>2</w:t>
      </w:r>
      <w:r>
        <w:rPr>
          <w:rFonts w:cs="仿宋_GB2312" w:hint="eastAsia"/>
          <w:color w:val="000000"/>
        </w:rPr>
        <w:t>．内部审计计划审批</w:t>
      </w:r>
    </w:p>
    <w:p w:rsidR="00D2108E" w:rsidRDefault="00D2108E" w:rsidP="005F7C10">
      <w:pPr>
        <w:pStyle w:val="a6"/>
        <w:ind w:firstLine="560"/>
        <w:rPr>
          <w:color w:val="000000"/>
        </w:rPr>
      </w:pPr>
      <w:r>
        <w:rPr>
          <w:rFonts w:cs="仿宋_GB2312" w:hint="eastAsia"/>
          <w:color w:val="000000"/>
        </w:rPr>
        <w:t>审计组将内部审计项目实施计划，根据审批权限，由审计组负责人、分管审计业务的学校领导和主要领导审批后方可执行。</w:t>
      </w:r>
    </w:p>
    <w:p w:rsidR="00D2108E" w:rsidRDefault="00D2108E" w:rsidP="005F7C10">
      <w:pPr>
        <w:pStyle w:val="a6"/>
        <w:ind w:firstLine="560"/>
        <w:rPr>
          <w:color w:val="000000"/>
        </w:rPr>
      </w:pPr>
      <w:r>
        <w:rPr>
          <w:color w:val="000000"/>
        </w:rPr>
        <w:t>3</w:t>
      </w:r>
      <w:r>
        <w:rPr>
          <w:rFonts w:cs="仿宋_GB2312" w:hint="eastAsia"/>
          <w:color w:val="000000"/>
        </w:rPr>
        <w:t>．组建审计项目组</w:t>
      </w:r>
    </w:p>
    <w:p w:rsidR="00D2108E" w:rsidRDefault="00D2108E" w:rsidP="005F7C10">
      <w:pPr>
        <w:pStyle w:val="a6"/>
        <w:ind w:firstLine="560"/>
        <w:rPr>
          <w:color w:val="000000"/>
        </w:rPr>
      </w:pPr>
      <w:r>
        <w:rPr>
          <w:rFonts w:cs="仿宋_GB2312" w:hint="eastAsia"/>
          <w:color w:val="000000"/>
        </w:rPr>
        <w:t>（</w:t>
      </w:r>
      <w:r>
        <w:rPr>
          <w:color w:val="000000"/>
        </w:rPr>
        <w:t>1</w:t>
      </w:r>
      <w:r>
        <w:rPr>
          <w:rFonts w:cs="仿宋_GB2312" w:hint="eastAsia"/>
          <w:color w:val="000000"/>
        </w:rPr>
        <w:t>）确定内部审计项目负责人。内部审计项目负责人由审计组工作人员、外聘专家及委托中介机构项目负责人担任。项目负责人具备专业胜任能力。委托中介机构的内部审计项目，按照合同管理程序签订委托协议。</w:t>
      </w:r>
    </w:p>
    <w:p w:rsidR="00D2108E" w:rsidRDefault="00D2108E" w:rsidP="005F7C10">
      <w:pPr>
        <w:pStyle w:val="a6"/>
        <w:ind w:firstLine="560"/>
        <w:rPr>
          <w:color w:val="000000"/>
        </w:rPr>
      </w:pPr>
      <w:r>
        <w:rPr>
          <w:rFonts w:cs="仿宋_GB2312" w:hint="eastAsia"/>
          <w:color w:val="000000"/>
        </w:rPr>
        <w:t>（</w:t>
      </w:r>
      <w:r>
        <w:rPr>
          <w:color w:val="000000"/>
        </w:rPr>
        <w:t>2</w:t>
      </w:r>
      <w:r>
        <w:rPr>
          <w:rFonts w:cs="仿宋_GB2312" w:hint="eastAsia"/>
          <w:color w:val="000000"/>
        </w:rPr>
        <w:t>）选派项目组成员，明确工作职责、工作要求、工作纪律。</w:t>
      </w:r>
    </w:p>
    <w:p w:rsidR="00D2108E" w:rsidRDefault="00D2108E" w:rsidP="005F7C10">
      <w:pPr>
        <w:pStyle w:val="4"/>
        <w:jc w:val="center"/>
        <w:rPr>
          <w:color w:val="000000"/>
        </w:rPr>
      </w:pPr>
      <w:r>
        <w:rPr>
          <w:rFonts w:cs="仿宋_GB2312" w:hint="eastAsia"/>
          <w:color w:val="000000"/>
        </w:rPr>
        <w:lastRenderedPageBreak/>
        <w:t>图</w:t>
      </w:r>
      <w:r w:rsidR="004E314B">
        <w:rPr>
          <w:color w:val="000000"/>
        </w:rPr>
        <w:fldChar w:fldCharType="begin"/>
      </w:r>
      <w:r>
        <w:rPr>
          <w:color w:val="000000"/>
        </w:rPr>
        <w:instrText xml:space="preserve"> SEQ </w:instrText>
      </w:r>
      <w:r>
        <w:rPr>
          <w:rFonts w:cs="仿宋_GB2312" w:hint="eastAsia"/>
          <w:color w:val="000000"/>
        </w:rPr>
        <w:instrText>图</w:instrText>
      </w:r>
      <w:r>
        <w:rPr>
          <w:color w:val="000000"/>
        </w:rPr>
        <w:instrText xml:space="preserve"> \* ARABIC </w:instrText>
      </w:r>
      <w:r w:rsidR="004E314B">
        <w:rPr>
          <w:color w:val="000000"/>
        </w:rPr>
        <w:fldChar w:fldCharType="separate"/>
      </w:r>
      <w:r>
        <w:rPr>
          <w:noProof/>
          <w:color w:val="000000"/>
        </w:rPr>
        <w:t>22</w:t>
      </w:r>
      <w:r w:rsidR="004E314B">
        <w:rPr>
          <w:color w:val="000000"/>
        </w:rPr>
        <w:fldChar w:fldCharType="end"/>
      </w:r>
      <w:r>
        <w:rPr>
          <w:color w:val="000000"/>
        </w:rPr>
        <w:t xml:space="preserve"> </w:t>
      </w:r>
      <w:r>
        <w:rPr>
          <w:rFonts w:cs="仿宋_GB2312" w:hint="eastAsia"/>
          <w:color w:val="000000"/>
        </w:rPr>
        <w:t>内部审计业务</w:t>
      </w:r>
    </w:p>
    <w:p w:rsidR="00D2108E" w:rsidRDefault="004E314B">
      <w:pPr>
        <w:pStyle w:val="a6"/>
        <w:ind w:firstLineChars="0" w:firstLine="0"/>
        <w:jc w:val="center"/>
        <w:rPr>
          <w:color w:val="000000"/>
        </w:rPr>
      </w:pPr>
      <w:r>
        <w:rPr>
          <w:color w:val="000000"/>
        </w:rPr>
      </w:r>
      <w:r>
        <w:rPr>
          <w:color w:val="000000"/>
        </w:rPr>
        <w:pict>
          <v:group id="_x0000_s1567" editas="canvas" style="width:353.75pt;height:422pt;mso-position-horizontal-relative:char;mso-position-vertical-relative:line" coordorigin="2150,-603" coordsize="7075,8440">
            <v:shape id="_x0000_s1568" type="#_x0000_t75" style="position:absolute;left:2150;top:-603;width:7075;height:8440" o:preferrelative="f">
              <o:lock v:ext="edit" text="t"/>
            </v:shape>
            <v:shape id="_x0000_s1569" type="#_x0000_t202" style="position:absolute;left:2653;top:479;width:2075;height:794;v-text-anchor:middle">
              <v:textbox>
                <w:txbxContent>
                  <w:p w:rsidR="00786741" w:rsidRDefault="00786741">
                    <w:pPr>
                      <w:rPr>
                        <w:rFonts w:eastAsia="仿宋_GB2312"/>
                      </w:rPr>
                    </w:pPr>
                    <w:r>
                      <w:rPr>
                        <w:rFonts w:cs="宋体" w:hint="eastAsia"/>
                      </w:rPr>
                      <w:t>制定内部审计计划</w:t>
                    </w:r>
                  </w:p>
                </w:txbxContent>
              </v:textbox>
            </v:shape>
            <v:shape id="_x0000_s1570" type="#_x0000_t202" style="position:absolute;left:2653;top:1763;width:2075;height:794;v-text-anchor:middle">
              <v:textbox>
                <w:txbxContent>
                  <w:p w:rsidR="00786741" w:rsidRDefault="00786741">
                    <w:pPr>
                      <w:rPr>
                        <w:rFonts w:eastAsia="仿宋_GB2312"/>
                      </w:rPr>
                    </w:pPr>
                    <w:r>
                      <w:rPr>
                        <w:rFonts w:cs="宋体" w:hint="eastAsia"/>
                      </w:rPr>
                      <w:t>内部审计计划审批</w:t>
                    </w:r>
                  </w:p>
                </w:txbxContent>
              </v:textbox>
            </v:shape>
            <v:shape id="_x0000_s1571" type="#_x0000_t202" style="position:absolute;left:2652;top:3095;width:2076;height:829;v-text-anchor:middle">
              <v:textbox>
                <w:txbxContent>
                  <w:p w:rsidR="00786741" w:rsidRDefault="00786741">
                    <w:pPr>
                      <w:rPr>
                        <w:rFonts w:eastAsia="仿宋_GB2312"/>
                      </w:rPr>
                    </w:pPr>
                    <w:r>
                      <w:rPr>
                        <w:rFonts w:cs="宋体" w:hint="eastAsia"/>
                      </w:rPr>
                      <w:t>组建审计项目组</w:t>
                    </w:r>
                  </w:p>
                </w:txbxContent>
              </v:textbox>
            </v:shape>
            <v:shape id="_x0000_s1572" type="#_x0000_t32" style="position:absolute;left:3691;top:1273;width:1;height:490" o:connectortype="straight">
              <v:stroke endarrow="block"/>
            </v:shape>
            <v:shape id="_x0000_s1573" type="#_x0000_t32" style="position:absolute;left:3690;top:2557;width:1;height:538;flip:x" o:connectortype="straight">
              <v:stroke endarrow="block"/>
            </v:shape>
            <v:shape id="_x0000_s1574" type="#_x0000_t32" style="position:absolute;left:3690;top:3924;width:5;height:509" o:connectortype="straight">
              <v:stroke endarrow="block"/>
            </v:shape>
            <v:shape id="_x0000_s1575" type="#_x0000_t65" style="position:absolute;left:5569;top:435;width:3515;height:907;v-text-anchor:middle" adj="18230">
              <v:textbox inset=",.3mm,,0">
                <w:txbxContent>
                  <w:p w:rsidR="00786741" w:rsidRDefault="00786741">
                    <w:pPr>
                      <w:snapToGrid w:val="0"/>
                      <w:rPr>
                        <w:rFonts w:eastAsia="仿宋_GB2312"/>
                      </w:rPr>
                    </w:pPr>
                    <w:r>
                      <w:rPr>
                        <w:rFonts w:cs="宋体" w:hint="eastAsia"/>
                      </w:rPr>
                      <w:t>根据内部审计工作重点，制定内部审计计划，有效利用内部审计资源。</w:t>
                    </w:r>
                  </w:p>
                </w:txbxContent>
              </v:textbox>
            </v:shape>
            <v:shape id="_x0000_s1576" type="#_x0000_t117" style="position:absolute;left:3073;top:-603;width:1224;height:540;v-text-anchor:middle">
              <v:textbox>
                <w:txbxContent>
                  <w:p w:rsidR="00786741" w:rsidRDefault="00786741">
                    <w:pPr>
                      <w:jc w:val="center"/>
                      <w:rPr>
                        <w:rFonts w:eastAsia="仿宋_GB2312"/>
                      </w:rPr>
                    </w:pPr>
                    <w:r>
                      <w:rPr>
                        <w:rFonts w:cs="宋体" w:hint="eastAsia"/>
                      </w:rPr>
                      <w:t>开始</w:t>
                    </w:r>
                  </w:p>
                </w:txbxContent>
              </v:textbox>
            </v:shape>
            <v:shape id="_x0000_s1577" type="#_x0000_t32" style="position:absolute;left:3685;top:-63;width:6;height:542" o:connectortype="straight">
              <v:stroke endarrow="block"/>
            </v:shape>
            <v:shape id="_x0000_s1578" type="#_x0000_t65" style="position:absolute;left:5569;top:1689;width:3515;height:907;v-text-anchor:middle" adj="18230">
              <v:textbox>
                <w:txbxContent>
                  <w:p w:rsidR="00786741" w:rsidRDefault="00786741">
                    <w:pPr>
                      <w:snapToGrid w:val="0"/>
                      <w:rPr>
                        <w:rFonts w:eastAsia="仿宋_GB2312"/>
                      </w:rPr>
                    </w:pPr>
                    <w:r>
                      <w:rPr>
                        <w:rFonts w:cs="宋体" w:hint="eastAsia"/>
                      </w:rPr>
                      <w:t>根据授权审批权限，对审计计划进行审批。</w:t>
                    </w:r>
                  </w:p>
                </w:txbxContent>
              </v:textbox>
            </v:shape>
            <v:shape id="_x0000_s1579" type="#_x0000_t65" style="position:absolute;left:5569;top:3096;width:3515;height:907;v-text-anchor:middle" adj="18230">
              <v:textbox>
                <w:txbxContent>
                  <w:p w:rsidR="00786741" w:rsidRDefault="00786741">
                    <w:pPr>
                      <w:snapToGrid w:val="0"/>
                      <w:rPr>
                        <w:rFonts w:eastAsia="仿宋_GB2312"/>
                      </w:rPr>
                    </w:pPr>
                    <w:r>
                      <w:rPr>
                        <w:rFonts w:cs="宋体" w:hint="eastAsia"/>
                      </w:rPr>
                      <w:t>选聘审计项目组负责人；需委托中介机构的，应签订委托协议。</w:t>
                    </w:r>
                  </w:p>
                </w:txbxContent>
              </v:textbox>
            </v:shape>
            <v:shape id="_x0000_s1580" type="#_x0000_t32" style="position:absolute;left:4728;top:786;width:841;height:1" o:connectortype="straight"/>
            <v:shape id="_x0000_s1581" type="#_x0000_t117" style="position:absolute;left:3073;top:7102;width:1224;height:540;v-text-anchor:middle">
              <v:textbox>
                <w:txbxContent>
                  <w:p w:rsidR="00786741" w:rsidRDefault="00786741">
                    <w:pPr>
                      <w:jc w:val="center"/>
                      <w:rPr>
                        <w:rFonts w:eastAsia="仿宋_GB2312"/>
                      </w:rPr>
                    </w:pPr>
                    <w:r>
                      <w:rPr>
                        <w:rFonts w:cs="宋体" w:hint="eastAsia"/>
                      </w:rPr>
                      <w:t>结束</w:t>
                    </w:r>
                  </w:p>
                </w:txbxContent>
              </v:textbox>
            </v:shape>
            <v:shape id="_x0000_s1582" type="#_x0000_t202" style="position:absolute;left:2657;top:4433;width:2076;height:794;v-text-anchor:middle">
              <v:textbox>
                <w:txbxContent>
                  <w:p w:rsidR="00786741" w:rsidRDefault="00786741">
                    <w:pPr>
                      <w:rPr>
                        <w:rFonts w:eastAsia="仿宋_GB2312"/>
                      </w:rPr>
                    </w:pPr>
                    <w:r>
                      <w:rPr>
                        <w:rFonts w:cs="宋体" w:hint="eastAsia"/>
                      </w:rPr>
                      <w:t>实施内部审计</w:t>
                    </w:r>
                  </w:p>
                </w:txbxContent>
              </v:textbox>
            </v:shape>
            <v:shape id="_x0000_s1583" type="#_x0000_t65" style="position:absolute;left:5574;top:4395;width:3515;height:1020;v-text-anchor:middle" adj="18230">
              <v:textbox>
                <w:txbxContent>
                  <w:p w:rsidR="00786741" w:rsidRDefault="00786741">
                    <w:pPr>
                      <w:snapToGrid w:val="0"/>
                      <w:rPr>
                        <w:rFonts w:eastAsia="仿宋_GB2312"/>
                      </w:rPr>
                    </w:pPr>
                    <w:r>
                      <w:rPr>
                        <w:rFonts w:cs="宋体" w:hint="eastAsia"/>
                      </w:rPr>
                      <w:t>做好审计前的准备工作；有序开展审计工作；做好审计有关的保密工作；撰写审计报告。</w:t>
                    </w:r>
                  </w:p>
                </w:txbxContent>
              </v:textbox>
            </v:shape>
            <v:shape id="_x0000_s1584" type="#_x0000_t32" style="position:absolute;left:4721;top:4839;width:841;height:2;flip:y" o:connectortype="straight"/>
            <v:shape id="_x0000_s1585" type="#_x0000_t32" style="position:absolute;left:3695;top:5227;width:1;height:572" o:connectortype="straight">
              <v:stroke endarrow="block"/>
            </v:shape>
            <v:shape id="_x0000_s1586" type="#_x0000_t32" style="position:absolute;left:4728;top:2142;width:841;height:1" o:connectortype="straight"/>
            <v:shape id="_x0000_s1587" type="#_x0000_t32" style="position:absolute;left:4709;top:3582;width:841;height:1" o:connectortype="straight"/>
            <v:group id="_x0000_s1588" style="position:absolute;left:2657;top:5755;width:6431;height:907" coordorigin="2893,675" coordsize="6431,907">
              <v:shape id="_x0000_s1589" type="#_x0000_t202" style="position:absolute;left:2893;top:719;width:2075;height:794;v-text-anchor:middle">
                <v:textbox>
                  <w:txbxContent>
                    <w:p w:rsidR="00786741" w:rsidRDefault="00786741">
                      <w:pPr>
                        <w:snapToGrid w:val="0"/>
                        <w:rPr>
                          <w:rFonts w:eastAsia="仿宋_GB2312"/>
                        </w:rPr>
                      </w:pPr>
                      <w:r>
                        <w:rPr>
                          <w:rFonts w:cs="宋体" w:hint="eastAsia"/>
                        </w:rPr>
                        <w:t>监督整改</w:t>
                      </w:r>
                    </w:p>
                  </w:txbxContent>
                </v:textbox>
              </v:shape>
              <v:shape id="_x0000_s1590" type="#_x0000_t65" style="position:absolute;left:5809;top:675;width:3515;height:907;v-text-anchor:middle" adj="18230">
                <v:textbox inset=",.3mm,,0">
                  <w:txbxContent>
                    <w:p w:rsidR="00786741" w:rsidRDefault="00786741">
                      <w:pPr>
                        <w:snapToGrid w:val="0"/>
                        <w:rPr>
                          <w:rFonts w:eastAsia="仿宋_GB2312"/>
                        </w:rPr>
                      </w:pPr>
                      <w:r>
                        <w:rPr>
                          <w:rFonts w:cs="宋体" w:hint="eastAsia"/>
                        </w:rPr>
                        <w:t>对内部审计发现的问题及时整改</w:t>
                      </w:r>
                      <w:r>
                        <w:rPr>
                          <w:rFonts w:eastAsia="仿宋_GB2312" w:cs="仿宋_GB2312" w:hint="eastAsia"/>
                        </w:rPr>
                        <w:t>。</w:t>
                      </w:r>
                    </w:p>
                  </w:txbxContent>
                </v:textbox>
              </v:shape>
              <v:shape id="_x0000_s1591" type="#_x0000_t32" style="position:absolute;left:4968;top:1026;width:841;height:1" o:connectortype="straight"/>
            </v:group>
            <v:shape id="_x0000_s1592" type="#_x0000_t32" style="position:absolute;left:3685;top:6593;width:10;height:509;flip:x" o:connectortype="straight">
              <v:stroke endarrow="block"/>
            </v:shape>
            <w10:anchorlock/>
          </v:group>
        </w:pict>
      </w:r>
    </w:p>
    <w:p w:rsidR="00D2108E" w:rsidRDefault="00D2108E" w:rsidP="005F7C10">
      <w:pPr>
        <w:pStyle w:val="a6"/>
        <w:ind w:firstLine="560"/>
        <w:rPr>
          <w:color w:val="000000"/>
        </w:rPr>
      </w:pPr>
      <w:r>
        <w:rPr>
          <w:color w:val="000000"/>
        </w:rPr>
        <w:t>4</w:t>
      </w:r>
      <w:r>
        <w:rPr>
          <w:rFonts w:cs="仿宋_GB2312" w:hint="eastAsia"/>
          <w:color w:val="000000"/>
        </w:rPr>
        <w:t>．实施内部审计</w:t>
      </w:r>
    </w:p>
    <w:p w:rsidR="00D2108E" w:rsidRDefault="00D2108E" w:rsidP="005F7C10">
      <w:pPr>
        <w:pStyle w:val="a6"/>
        <w:ind w:firstLine="560"/>
        <w:rPr>
          <w:color w:val="000000"/>
        </w:rPr>
      </w:pPr>
      <w:r>
        <w:rPr>
          <w:rFonts w:cs="仿宋_GB2312" w:hint="eastAsia"/>
          <w:color w:val="000000"/>
        </w:rPr>
        <w:t>（</w:t>
      </w:r>
      <w:r>
        <w:rPr>
          <w:color w:val="000000"/>
        </w:rPr>
        <w:t>1</w:t>
      </w:r>
      <w:r>
        <w:rPr>
          <w:rFonts w:cs="仿宋_GB2312" w:hint="eastAsia"/>
          <w:color w:val="000000"/>
        </w:rPr>
        <w:t>）做好内部审计的前期准备工作，有序开展审计工作；做好审计有关的保密工作。</w:t>
      </w:r>
    </w:p>
    <w:p w:rsidR="00D2108E" w:rsidRDefault="00D2108E" w:rsidP="005F7C10">
      <w:pPr>
        <w:pStyle w:val="a6"/>
        <w:ind w:firstLine="560"/>
        <w:rPr>
          <w:color w:val="000000"/>
        </w:rPr>
      </w:pPr>
      <w:r>
        <w:rPr>
          <w:rFonts w:cs="仿宋_GB2312" w:hint="eastAsia"/>
          <w:color w:val="000000"/>
        </w:rPr>
        <w:t>（</w:t>
      </w:r>
      <w:r>
        <w:rPr>
          <w:color w:val="000000"/>
        </w:rPr>
        <w:t>2</w:t>
      </w:r>
      <w:r>
        <w:rPr>
          <w:rFonts w:cs="仿宋_GB2312" w:hint="eastAsia"/>
          <w:color w:val="000000"/>
        </w:rPr>
        <w:t>）撰写内部审计报告。审计组将内部审计项目开展工作的总体情况进行汇总，对发现的问题、整改情况进行进一步分析，形成决策建议，报学校主要领导进行审核。</w:t>
      </w:r>
    </w:p>
    <w:p w:rsidR="00D2108E" w:rsidRDefault="00D2108E" w:rsidP="005F7C10">
      <w:pPr>
        <w:pStyle w:val="a6"/>
        <w:ind w:firstLine="560"/>
        <w:rPr>
          <w:color w:val="000000"/>
        </w:rPr>
      </w:pPr>
      <w:r>
        <w:rPr>
          <w:color w:val="000000"/>
        </w:rPr>
        <w:lastRenderedPageBreak/>
        <w:t>5</w:t>
      </w:r>
      <w:r>
        <w:rPr>
          <w:rFonts w:cs="仿宋_GB2312" w:hint="eastAsia"/>
          <w:color w:val="000000"/>
        </w:rPr>
        <w:t>．监督审计问题整改</w:t>
      </w:r>
    </w:p>
    <w:p w:rsidR="00D2108E" w:rsidRDefault="00D2108E" w:rsidP="005F7C10">
      <w:pPr>
        <w:pStyle w:val="a6"/>
        <w:ind w:firstLine="560"/>
        <w:rPr>
          <w:color w:val="000000"/>
        </w:rPr>
      </w:pPr>
      <w:r>
        <w:rPr>
          <w:rFonts w:cs="仿宋_GB2312" w:hint="eastAsia"/>
          <w:color w:val="000000"/>
        </w:rPr>
        <w:t>针对审计发现的问题，与相关责任部门进行沟通，提出改进建议，督促责任部门积极整改。涉及全局性的问题，报告给学校主要领导，并建立制度约束。</w:t>
      </w:r>
    </w:p>
    <w:p w:rsidR="00D2108E" w:rsidRDefault="00D2108E" w:rsidP="005F7C10">
      <w:pPr>
        <w:pStyle w:val="3"/>
        <w:ind w:firstLine="560"/>
        <w:rPr>
          <w:color w:val="000000"/>
        </w:rPr>
      </w:pPr>
      <w:bookmarkStart w:id="873" w:name="_Toc419145451"/>
      <w:bookmarkStart w:id="874" w:name="_Toc419143374"/>
      <w:r>
        <w:rPr>
          <w:rFonts w:cs="仿宋_GB2312" w:hint="eastAsia"/>
          <w:color w:val="000000"/>
        </w:rPr>
        <w:t>六、控制措施</w:t>
      </w:r>
      <w:bookmarkEnd w:id="873"/>
      <w:bookmarkEnd w:id="874"/>
    </w:p>
    <w:p w:rsidR="00D2108E" w:rsidRDefault="00D2108E">
      <w:pPr>
        <w:pStyle w:val="a6"/>
        <w:numPr>
          <w:ilvl w:val="0"/>
          <w:numId w:val="62"/>
        </w:numPr>
        <w:tabs>
          <w:tab w:val="left" w:pos="993"/>
        </w:tabs>
        <w:ind w:left="0" w:firstLineChars="0" w:firstLine="560"/>
        <w:rPr>
          <w:color w:val="000000"/>
        </w:rPr>
      </w:pPr>
      <w:r>
        <w:rPr>
          <w:rFonts w:cs="仿宋_GB2312" w:hint="eastAsia"/>
          <w:color w:val="000000"/>
        </w:rPr>
        <w:t>明确内部审计的目标和范围、审计人员的责任、职能部门和有关责任人的责任，建立标准的内部审计报告。</w:t>
      </w:r>
      <w:r>
        <w:rPr>
          <w:color w:val="000000"/>
        </w:rPr>
        <w:t xml:space="preserve"> </w:t>
      </w:r>
    </w:p>
    <w:p w:rsidR="00D2108E" w:rsidRDefault="00D2108E">
      <w:pPr>
        <w:pStyle w:val="a6"/>
        <w:numPr>
          <w:ilvl w:val="0"/>
          <w:numId w:val="62"/>
        </w:numPr>
        <w:tabs>
          <w:tab w:val="left" w:pos="993"/>
        </w:tabs>
        <w:ind w:left="0" w:firstLineChars="0" w:firstLine="560"/>
        <w:rPr>
          <w:color w:val="000000"/>
        </w:rPr>
      </w:pPr>
      <w:r>
        <w:rPr>
          <w:rFonts w:cs="仿宋_GB2312" w:hint="eastAsia"/>
          <w:color w:val="000000"/>
        </w:rPr>
        <w:t>制定内部审计计划，明确时间、范围、审计重点、人员及责任分工等安排事项。</w:t>
      </w:r>
    </w:p>
    <w:p w:rsidR="00D2108E" w:rsidRDefault="00D2108E">
      <w:pPr>
        <w:pStyle w:val="a6"/>
        <w:numPr>
          <w:ilvl w:val="0"/>
          <w:numId w:val="62"/>
        </w:numPr>
        <w:tabs>
          <w:tab w:val="left" w:pos="993"/>
        </w:tabs>
        <w:ind w:left="0" w:firstLineChars="0" w:firstLine="560"/>
        <w:rPr>
          <w:color w:val="000000"/>
        </w:rPr>
      </w:pPr>
      <w:r>
        <w:rPr>
          <w:rFonts w:cs="仿宋_GB2312" w:hint="eastAsia"/>
          <w:color w:val="000000"/>
        </w:rPr>
        <w:t>内部审计过程中采用恰当的方法和技术，获取充分、适当的证据，为发表内部审计意见提供合理保证。</w:t>
      </w:r>
    </w:p>
    <w:p w:rsidR="00D2108E" w:rsidRDefault="00D2108E">
      <w:pPr>
        <w:pStyle w:val="a6"/>
        <w:numPr>
          <w:ilvl w:val="0"/>
          <w:numId w:val="62"/>
        </w:numPr>
        <w:tabs>
          <w:tab w:val="left" w:pos="993"/>
        </w:tabs>
        <w:ind w:left="0" w:firstLineChars="0" w:firstLine="560"/>
        <w:rPr>
          <w:color w:val="000000"/>
        </w:rPr>
      </w:pPr>
      <w:r>
        <w:rPr>
          <w:rFonts w:cs="仿宋_GB2312" w:hint="eastAsia"/>
          <w:color w:val="000000"/>
        </w:rPr>
        <w:t>提高内部审计人员的综合素质，提高内部审计质量。</w:t>
      </w:r>
    </w:p>
    <w:p w:rsidR="00D2108E" w:rsidRDefault="00D2108E">
      <w:pPr>
        <w:pStyle w:val="a6"/>
        <w:numPr>
          <w:ilvl w:val="0"/>
          <w:numId w:val="62"/>
        </w:numPr>
        <w:tabs>
          <w:tab w:val="left" w:pos="993"/>
        </w:tabs>
        <w:ind w:left="0" w:firstLineChars="0" w:firstLine="560"/>
        <w:rPr>
          <w:color w:val="000000"/>
        </w:rPr>
      </w:pPr>
      <w:r>
        <w:rPr>
          <w:rFonts w:cs="仿宋_GB2312" w:hint="eastAsia"/>
          <w:color w:val="000000"/>
        </w:rPr>
        <w:t>加强对内部审计结果的利用，对内部审计过程中发现的职能部门和相关责任人的责任进行追究。</w:t>
      </w:r>
      <w:r>
        <w:rPr>
          <w:color w:val="000000"/>
        </w:rPr>
        <w:t xml:space="preserve"> </w:t>
      </w:r>
    </w:p>
    <w:p w:rsidR="00D2108E" w:rsidRDefault="00D2108E">
      <w:pPr>
        <w:pStyle w:val="a6"/>
        <w:numPr>
          <w:ilvl w:val="0"/>
          <w:numId w:val="62"/>
        </w:numPr>
        <w:tabs>
          <w:tab w:val="left" w:pos="993"/>
        </w:tabs>
        <w:ind w:left="0" w:firstLineChars="0" w:firstLine="560"/>
        <w:rPr>
          <w:color w:val="000000"/>
        </w:rPr>
      </w:pPr>
      <w:r>
        <w:rPr>
          <w:rFonts w:cs="仿宋_GB2312" w:hint="eastAsia"/>
          <w:color w:val="000000"/>
        </w:rPr>
        <w:t>开展内部审计过程中发现相关人员有违规、违纪现象，应将有关情况报纪检部门，由纪检部门进一步处理；发现违法情况，应报公安机关，由公安机关进一步处理。</w:t>
      </w:r>
    </w:p>
    <w:p w:rsidR="00D2108E" w:rsidRDefault="00D2108E">
      <w:pPr>
        <w:pStyle w:val="a6"/>
        <w:tabs>
          <w:tab w:val="left" w:pos="993"/>
        </w:tabs>
        <w:ind w:left="560" w:firstLineChars="0" w:firstLine="0"/>
        <w:jc w:val="right"/>
        <w:rPr>
          <w:color w:val="000000"/>
        </w:rPr>
      </w:pPr>
    </w:p>
    <w:sectPr w:rsidR="00D2108E" w:rsidSect="006B32FA">
      <w:pgSz w:w="11906" w:h="16838"/>
      <w:pgMar w:top="1418" w:right="1588" w:bottom="1418" w:left="1701" w:header="907" w:footer="907" w:gutter="0"/>
      <w:cols w:space="425"/>
      <w:docGrid w:type="lines" w:linePitch="38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283" w:rsidRDefault="00BF6283" w:rsidP="006B32FA">
      <w:r>
        <w:separator/>
      </w:r>
    </w:p>
  </w:endnote>
  <w:endnote w:type="continuationSeparator" w:id="0">
    <w:p w:rsidR="00BF6283" w:rsidRDefault="00BF6283" w:rsidP="006B32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auto"/>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741" w:rsidRDefault="0078674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741" w:rsidRDefault="00786741">
    <w:pPr>
      <w:pStyle w:val="aa"/>
    </w:pPr>
    <w:fldSimple w:instr=" PAGE   \* MERGEFORMAT ">
      <w:r w:rsidR="00A94C29" w:rsidRPr="00A94C29">
        <w:rPr>
          <w:noProof/>
          <w:lang w:val="zh-CN"/>
        </w:rPr>
        <w:t>136</w:t>
      </w:r>
    </w:fldSimple>
  </w:p>
  <w:p w:rsidR="00786741" w:rsidRDefault="00786741">
    <w:pPr>
      <w:pStyle w:val="a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283" w:rsidRDefault="00BF6283" w:rsidP="006B32FA">
      <w:r>
        <w:separator/>
      </w:r>
    </w:p>
  </w:footnote>
  <w:footnote w:type="continuationSeparator" w:id="0">
    <w:p w:rsidR="00BF6283" w:rsidRDefault="00BF6283" w:rsidP="006B32FA">
      <w:r>
        <w:continuationSeparator/>
      </w:r>
    </w:p>
  </w:footnote>
  <w:footnote w:id="1">
    <w:p w:rsidR="00786741" w:rsidRDefault="00786741">
      <w:pPr>
        <w:pStyle w:val="ac"/>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0ADE"/>
    <w:multiLevelType w:val="multilevel"/>
    <w:tmpl w:val="00560ADE"/>
    <w:lvl w:ilvl="0">
      <w:start w:val="1"/>
      <w:numFmt w:val="decimal"/>
      <w:lvlText w:val="（%1）"/>
      <w:lvlJc w:val="left"/>
      <w:pPr>
        <w:ind w:left="1130" w:hanging="420"/>
      </w:pPr>
      <w:rPr>
        <w:rFonts w:cs="Times New Roman" w:hint="eastAsia"/>
      </w:rPr>
    </w:lvl>
    <w:lvl w:ilvl="1" w:tentative="1">
      <w:start w:val="1"/>
      <w:numFmt w:val="lowerLetter"/>
      <w:lvlText w:val="%2)"/>
      <w:lvlJc w:val="left"/>
      <w:pPr>
        <w:ind w:left="1550" w:hanging="420"/>
      </w:pPr>
      <w:rPr>
        <w:rFonts w:cs="Times New Roman"/>
      </w:rPr>
    </w:lvl>
    <w:lvl w:ilvl="2" w:tentative="1">
      <w:start w:val="1"/>
      <w:numFmt w:val="lowerRoman"/>
      <w:lvlText w:val="%3."/>
      <w:lvlJc w:val="right"/>
      <w:pPr>
        <w:ind w:left="1970" w:hanging="420"/>
      </w:pPr>
      <w:rPr>
        <w:rFonts w:cs="Times New Roman"/>
      </w:rPr>
    </w:lvl>
    <w:lvl w:ilvl="3" w:tentative="1">
      <w:start w:val="1"/>
      <w:numFmt w:val="decimal"/>
      <w:lvlText w:val="%4."/>
      <w:lvlJc w:val="left"/>
      <w:pPr>
        <w:ind w:left="2390" w:hanging="420"/>
      </w:pPr>
      <w:rPr>
        <w:rFonts w:cs="Times New Roman"/>
      </w:rPr>
    </w:lvl>
    <w:lvl w:ilvl="4" w:tentative="1">
      <w:start w:val="1"/>
      <w:numFmt w:val="lowerLetter"/>
      <w:lvlText w:val="%5)"/>
      <w:lvlJc w:val="left"/>
      <w:pPr>
        <w:ind w:left="2810" w:hanging="420"/>
      </w:pPr>
      <w:rPr>
        <w:rFonts w:cs="Times New Roman"/>
      </w:rPr>
    </w:lvl>
    <w:lvl w:ilvl="5" w:tentative="1">
      <w:start w:val="1"/>
      <w:numFmt w:val="lowerRoman"/>
      <w:lvlText w:val="%6."/>
      <w:lvlJc w:val="right"/>
      <w:pPr>
        <w:ind w:left="3230" w:hanging="420"/>
      </w:pPr>
      <w:rPr>
        <w:rFonts w:cs="Times New Roman"/>
      </w:rPr>
    </w:lvl>
    <w:lvl w:ilvl="6" w:tentative="1">
      <w:start w:val="1"/>
      <w:numFmt w:val="decimal"/>
      <w:lvlText w:val="%7."/>
      <w:lvlJc w:val="left"/>
      <w:pPr>
        <w:ind w:left="3650" w:hanging="420"/>
      </w:pPr>
      <w:rPr>
        <w:rFonts w:cs="Times New Roman"/>
      </w:rPr>
    </w:lvl>
    <w:lvl w:ilvl="7" w:tentative="1">
      <w:start w:val="1"/>
      <w:numFmt w:val="lowerLetter"/>
      <w:lvlText w:val="%8)"/>
      <w:lvlJc w:val="left"/>
      <w:pPr>
        <w:ind w:left="4070" w:hanging="420"/>
      </w:pPr>
      <w:rPr>
        <w:rFonts w:cs="Times New Roman"/>
      </w:rPr>
    </w:lvl>
    <w:lvl w:ilvl="8" w:tentative="1">
      <w:start w:val="1"/>
      <w:numFmt w:val="lowerRoman"/>
      <w:lvlText w:val="%9."/>
      <w:lvlJc w:val="right"/>
      <w:pPr>
        <w:ind w:left="4490" w:hanging="420"/>
      </w:pPr>
      <w:rPr>
        <w:rFonts w:cs="Times New Roman"/>
      </w:rPr>
    </w:lvl>
  </w:abstractNum>
  <w:abstractNum w:abstractNumId="1">
    <w:nsid w:val="055653E2"/>
    <w:multiLevelType w:val="multilevel"/>
    <w:tmpl w:val="055653E2"/>
    <w:lvl w:ilvl="0">
      <w:start w:val="1"/>
      <w:numFmt w:val="decimal"/>
      <w:lvlText w:val="%1．"/>
      <w:lvlJc w:val="left"/>
      <w:pPr>
        <w:ind w:left="980" w:hanging="420"/>
      </w:pPr>
      <w:rPr>
        <w:rFonts w:cs="Times New Roman" w:hint="eastAsia"/>
        <w:b w:val="0"/>
        <w:bCs w:val="0"/>
      </w:rPr>
    </w:lvl>
    <w:lvl w:ilvl="1" w:tentative="1">
      <w:start w:val="1"/>
      <w:numFmt w:val="decimal"/>
      <w:lvlText w:val="（%2）"/>
      <w:lvlJc w:val="left"/>
      <w:pPr>
        <w:ind w:left="2216" w:hanging="1236"/>
      </w:pPr>
      <w:rPr>
        <w:rFonts w:cs="Times New Roman" w:hint="default"/>
      </w:rPr>
    </w:lvl>
    <w:lvl w:ilvl="2" w:tentative="1">
      <w:start w:val="1"/>
      <w:numFmt w:val="decimal"/>
      <w:lvlText w:val="%3."/>
      <w:lvlJc w:val="left"/>
      <w:pPr>
        <w:ind w:left="2180" w:hanging="780"/>
      </w:pPr>
      <w:rPr>
        <w:rFonts w:cs="Times New Roman" w:hint="default"/>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2">
    <w:nsid w:val="07AB4DAE"/>
    <w:multiLevelType w:val="multilevel"/>
    <w:tmpl w:val="07AB4DAE"/>
    <w:lvl w:ilvl="0">
      <w:start w:val="1"/>
      <w:numFmt w:val="decimal"/>
      <w:lvlText w:val="（%1）"/>
      <w:lvlJc w:val="left"/>
      <w:pPr>
        <w:ind w:left="980" w:hanging="420"/>
      </w:pPr>
      <w:rPr>
        <w:rFonts w:cs="Times New Roman" w:hint="eastAsia"/>
      </w:rPr>
    </w:lvl>
    <w:lvl w:ilvl="1">
      <w:start w:val="1"/>
      <w:numFmt w:val="decimal"/>
      <w:lvlText w:val="%2．"/>
      <w:lvlJc w:val="left"/>
      <w:pPr>
        <w:ind w:left="1940" w:hanging="960"/>
      </w:pPr>
      <w:rPr>
        <w:rFonts w:cs="Times New Roman" w:hint="default"/>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3">
    <w:nsid w:val="08316F6C"/>
    <w:multiLevelType w:val="multilevel"/>
    <w:tmpl w:val="08316F6C"/>
    <w:lvl w:ilvl="0" w:tentative="1">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start w:val="1"/>
      <w:numFmt w:val="decimal"/>
      <w:lvlText w:val="%3．"/>
      <w:lvlJc w:val="left"/>
      <w:pPr>
        <w:ind w:left="1820" w:hanging="420"/>
      </w:pPr>
      <w:rPr>
        <w:rFonts w:cs="Times New Roman" w:hint="eastAsia"/>
        <w:b w:val="0"/>
        <w:bCs w:val="0"/>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4">
    <w:nsid w:val="0C9D068B"/>
    <w:multiLevelType w:val="multilevel"/>
    <w:tmpl w:val="0C9D068B"/>
    <w:lvl w:ilvl="0">
      <w:start w:val="1"/>
      <w:numFmt w:val="decimal"/>
      <w:lvlText w:val="%1．"/>
      <w:lvlJc w:val="left"/>
      <w:pPr>
        <w:ind w:left="669" w:hanging="420"/>
      </w:pPr>
      <w:rPr>
        <w:rFonts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5">
    <w:nsid w:val="0D7D2AA9"/>
    <w:multiLevelType w:val="multilevel"/>
    <w:tmpl w:val="0D7D2AA9"/>
    <w:lvl w:ilvl="0">
      <w:start w:val="1"/>
      <w:numFmt w:val="decimal"/>
      <w:lvlText w:val="（%1）"/>
      <w:lvlJc w:val="left"/>
      <w:pPr>
        <w:ind w:left="980" w:hanging="420"/>
      </w:pPr>
      <w:rPr>
        <w:rFonts w:cs="Times New Roman" w:hint="eastAsia"/>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6">
    <w:nsid w:val="10542423"/>
    <w:multiLevelType w:val="multilevel"/>
    <w:tmpl w:val="10542423"/>
    <w:lvl w:ilvl="0" w:tentative="1">
      <w:start w:val="1"/>
      <w:numFmt w:val="decimal"/>
      <w:lvlText w:val="%1．"/>
      <w:lvlJc w:val="left"/>
      <w:pPr>
        <w:ind w:left="980" w:hanging="420"/>
      </w:pPr>
      <w:rPr>
        <w:rFonts w:cs="Times New Roman" w:hint="eastAsia"/>
        <w:b w:val="0"/>
        <w:bCs w:val="0"/>
      </w:rPr>
    </w:lvl>
    <w:lvl w:ilvl="1">
      <w:start w:val="1"/>
      <w:numFmt w:val="decimal"/>
      <w:lvlText w:val="%2．"/>
      <w:lvlJc w:val="left"/>
      <w:pPr>
        <w:ind w:left="1400" w:hanging="420"/>
      </w:pPr>
      <w:rPr>
        <w:rFonts w:cs="Times New Roman" w:hint="eastAsia"/>
        <w:b w:val="0"/>
        <w:bCs w:val="0"/>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7">
    <w:nsid w:val="112A2E51"/>
    <w:multiLevelType w:val="multilevel"/>
    <w:tmpl w:val="112A2E51"/>
    <w:lvl w:ilvl="0">
      <w:start w:val="1"/>
      <w:numFmt w:val="decimal"/>
      <w:lvlText w:val="（%1）"/>
      <w:lvlJc w:val="left"/>
      <w:pPr>
        <w:ind w:left="420" w:hanging="420"/>
      </w:pPr>
      <w:rPr>
        <w:rFonts w:cs="Times New Roman" w:hint="eastAsia"/>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8">
    <w:nsid w:val="15DA7087"/>
    <w:multiLevelType w:val="multilevel"/>
    <w:tmpl w:val="15DA7087"/>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9">
    <w:nsid w:val="16F3307D"/>
    <w:multiLevelType w:val="multilevel"/>
    <w:tmpl w:val="16F3307D"/>
    <w:lvl w:ilvl="0">
      <w:start w:val="1"/>
      <w:numFmt w:val="chineseCountingThousand"/>
      <w:lvlText w:val="%1、"/>
      <w:lvlJc w:val="left"/>
      <w:pPr>
        <w:ind w:left="982" w:hanging="420"/>
      </w:pPr>
      <w:rPr>
        <w:rFonts w:cs="Times New Roman"/>
      </w:rPr>
    </w:lvl>
    <w:lvl w:ilvl="1" w:tentative="1">
      <w:start w:val="1"/>
      <w:numFmt w:val="lowerLetter"/>
      <w:lvlText w:val="%2)"/>
      <w:lvlJc w:val="left"/>
      <w:pPr>
        <w:ind w:left="1402" w:hanging="420"/>
      </w:pPr>
      <w:rPr>
        <w:rFonts w:cs="Times New Roman"/>
      </w:rPr>
    </w:lvl>
    <w:lvl w:ilvl="2" w:tentative="1">
      <w:start w:val="1"/>
      <w:numFmt w:val="lowerRoman"/>
      <w:lvlText w:val="%3."/>
      <w:lvlJc w:val="right"/>
      <w:pPr>
        <w:ind w:left="1822" w:hanging="420"/>
      </w:pPr>
      <w:rPr>
        <w:rFonts w:cs="Times New Roman"/>
      </w:rPr>
    </w:lvl>
    <w:lvl w:ilvl="3" w:tentative="1">
      <w:start w:val="1"/>
      <w:numFmt w:val="decimal"/>
      <w:lvlText w:val="%4."/>
      <w:lvlJc w:val="left"/>
      <w:pPr>
        <w:ind w:left="2242" w:hanging="420"/>
      </w:pPr>
      <w:rPr>
        <w:rFonts w:cs="Times New Roman"/>
      </w:rPr>
    </w:lvl>
    <w:lvl w:ilvl="4" w:tentative="1">
      <w:start w:val="1"/>
      <w:numFmt w:val="lowerLetter"/>
      <w:lvlText w:val="%5)"/>
      <w:lvlJc w:val="left"/>
      <w:pPr>
        <w:ind w:left="2662" w:hanging="420"/>
      </w:pPr>
      <w:rPr>
        <w:rFonts w:cs="Times New Roman"/>
      </w:rPr>
    </w:lvl>
    <w:lvl w:ilvl="5" w:tentative="1">
      <w:start w:val="1"/>
      <w:numFmt w:val="lowerRoman"/>
      <w:lvlText w:val="%6."/>
      <w:lvlJc w:val="right"/>
      <w:pPr>
        <w:ind w:left="3082" w:hanging="420"/>
      </w:pPr>
      <w:rPr>
        <w:rFonts w:cs="Times New Roman"/>
      </w:rPr>
    </w:lvl>
    <w:lvl w:ilvl="6" w:tentative="1">
      <w:start w:val="1"/>
      <w:numFmt w:val="decimal"/>
      <w:lvlText w:val="%7."/>
      <w:lvlJc w:val="left"/>
      <w:pPr>
        <w:ind w:left="3502" w:hanging="420"/>
      </w:pPr>
      <w:rPr>
        <w:rFonts w:cs="Times New Roman"/>
      </w:rPr>
    </w:lvl>
    <w:lvl w:ilvl="7" w:tentative="1">
      <w:start w:val="1"/>
      <w:numFmt w:val="lowerLetter"/>
      <w:lvlText w:val="%8)"/>
      <w:lvlJc w:val="left"/>
      <w:pPr>
        <w:ind w:left="3922" w:hanging="420"/>
      </w:pPr>
      <w:rPr>
        <w:rFonts w:cs="Times New Roman"/>
      </w:rPr>
    </w:lvl>
    <w:lvl w:ilvl="8" w:tentative="1">
      <w:start w:val="1"/>
      <w:numFmt w:val="lowerRoman"/>
      <w:lvlText w:val="%9."/>
      <w:lvlJc w:val="right"/>
      <w:pPr>
        <w:ind w:left="4342" w:hanging="420"/>
      </w:pPr>
      <w:rPr>
        <w:rFonts w:cs="Times New Roman"/>
      </w:rPr>
    </w:lvl>
  </w:abstractNum>
  <w:abstractNum w:abstractNumId="10">
    <w:nsid w:val="1AB844D0"/>
    <w:multiLevelType w:val="multilevel"/>
    <w:tmpl w:val="1AB844D0"/>
    <w:lvl w:ilvl="0">
      <w:start w:val="1"/>
      <w:numFmt w:val="decimal"/>
      <w:lvlText w:val="%1．"/>
      <w:lvlJc w:val="left"/>
      <w:pPr>
        <w:ind w:left="1271" w:hanging="420"/>
      </w:pPr>
      <w:rPr>
        <w:rFonts w:cs="Times New Roman" w:hint="eastAsia"/>
        <w:b w:val="0"/>
        <w:bCs w:val="0"/>
      </w:rPr>
    </w:lvl>
    <w:lvl w:ilvl="1" w:tentative="1">
      <w:start w:val="1"/>
      <w:numFmt w:val="lowerLetter"/>
      <w:lvlText w:val="%2)"/>
      <w:lvlJc w:val="left"/>
      <w:pPr>
        <w:ind w:left="1691" w:hanging="420"/>
      </w:pPr>
      <w:rPr>
        <w:rFonts w:cs="Times New Roman"/>
      </w:rPr>
    </w:lvl>
    <w:lvl w:ilvl="2" w:tentative="1">
      <w:start w:val="1"/>
      <w:numFmt w:val="lowerRoman"/>
      <w:lvlText w:val="%3."/>
      <w:lvlJc w:val="right"/>
      <w:pPr>
        <w:ind w:left="2111" w:hanging="420"/>
      </w:pPr>
      <w:rPr>
        <w:rFonts w:cs="Times New Roman"/>
      </w:rPr>
    </w:lvl>
    <w:lvl w:ilvl="3" w:tentative="1">
      <w:start w:val="1"/>
      <w:numFmt w:val="decimal"/>
      <w:lvlText w:val="%4."/>
      <w:lvlJc w:val="left"/>
      <w:pPr>
        <w:ind w:left="2531" w:hanging="420"/>
      </w:pPr>
      <w:rPr>
        <w:rFonts w:cs="Times New Roman"/>
      </w:rPr>
    </w:lvl>
    <w:lvl w:ilvl="4" w:tentative="1">
      <w:start w:val="1"/>
      <w:numFmt w:val="lowerLetter"/>
      <w:lvlText w:val="%5)"/>
      <w:lvlJc w:val="left"/>
      <w:pPr>
        <w:ind w:left="2951" w:hanging="420"/>
      </w:pPr>
      <w:rPr>
        <w:rFonts w:cs="Times New Roman"/>
      </w:rPr>
    </w:lvl>
    <w:lvl w:ilvl="5" w:tentative="1">
      <w:start w:val="1"/>
      <w:numFmt w:val="lowerRoman"/>
      <w:lvlText w:val="%6."/>
      <w:lvlJc w:val="right"/>
      <w:pPr>
        <w:ind w:left="3371" w:hanging="420"/>
      </w:pPr>
      <w:rPr>
        <w:rFonts w:cs="Times New Roman"/>
      </w:rPr>
    </w:lvl>
    <w:lvl w:ilvl="6" w:tentative="1">
      <w:start w:val="1"/>
      <w:numFmt w:val="decimal"/>
      <w:lvlText w:val="%7."/>
      <w:lvlJc w:val="left"/>
      <w:pPr>
        <w:ind w:left="3791" w:hanging="420"/>
      </w:pPr>
      <w:rPr>
        <w:rFonts w:cs="Times New Roman"/>
      </w:rPr>
    </w:lvl>
    <w:lvl w:ilvl="7" w:tentative="1">
      <w:start w:val="1"/>
      <w:numFmt w:val="lowerLetter"/>
      <w:lvlText w:val="%8)"/>
      <w:lvlJc w:val="left"/>
      <w:pPr>
        <w:ind w:left="4211" w:hanging="420"/>
      </w:pPr>
      <w:rPr>
        <w:rFonts w:cs="Times New Roman"/>
      </w:rPr>
    </w:lvl>
    <w:lvl w:ilvl="8" w:tentative="1">
      <w:start w:val="1"/>
      <w:numFmt w:val="lowerRoman"/>
      <w:lvlText w:val="%9."/>
      <w:lvlJc w:val="right"/>
      <w:pPr>
        <w:ind w:left="4631" w:hanging="420"/>
      </w:pPr>
      <w:rPr>
        <w:rFonts w:cs="Times New Roman"/>
      </w:rPr>
    </w:lvl>
  </w:abstractNum>
  <w:abstractNum w:abstractNumId="11">
    <w:nsid w:val="1B682B45"/>
    <w:multiLevelType w:val="multilevel"/>
    <w:tmpl w:val="1B682B45"/>
    <w:lvl w:ilvl="0" w:tentative="1">
      <w:start w:val="1"/>
      <w:numFmt w:val="decimal"/>
      <w:lvlText w:val="%1."/>
      <w:lvlJc w:val="left"/>
      <w:pPr>
        <w:ind w:left="980" w:hanging="420"/>
      </w:pPr>
      <w:rPr>
        <w:rFonts w:cs="Times New Roman"/>
      </w:rPr>
    </w:lvl>
    <w:lvl w:ilvl="1" w:tentative="1">
      <w:start w:val="1"/>
      <w:numFmt w:val="lowerLetter"/>
      <w:lvlText w:val="%2)"/>
      <w:lvlJc w:val="left"/>
      <w:pPr>
        <w:ind w:left="1400" w:hanging="420"/>
      </w:pPr>
      <w:rPr>
        <w:rFonts w:cs="Times New Roman"/>
      </w:rPr>
    </w:lvl>
    <w:lvl w:ilvl="2">
      <w:start w:val="1"/>
      <w:numFmt w:val="decimal"/>
      <w:lvlText w:val="%3．"/>
      <w:lvlJc w:val="left"/>
      <w:pPr>
        <w:ind w:left="1820" w:hanging="420"/>
      </w:pPr>
      <w:rPr>
        <w:rFonts w:cs="Times New Roman" w:hint="eastAsia"/>
        <w:b w:val="0"/>
        <w:bCs w:val="0"/>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12">
    <w:nsid w:val="1BD919CB"/>
    <w:multiLevelType w:val="multilevel"/>
    <w:tmpl w:val="1BD919CB"/>
    <w:lvl w:ilvl="0">
      <w:start w:val="1"/>
      <w:numFmt w:val="decimal"/>
      <w:lvlText w:val="(%1)"/>
      <w:lvlJc w:val="left"/>
      <w:pPr>
        <w:ind w:left="420" w:hanging="420"/>
      </w:pPr>
      <w:rPr>
        <w:rFonts w:cs="Times New Roman" w:hint="eastAsia"/>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3">
    <w:nsid w:val="1CDB2357"/>
    <w:multiLevelType w:val="multilevel"/>
    <w:tmpl w:val="1CDB2357"/>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14">
    <w:nsid w:val="1FBD4A48"/>
    <w:multiLevelType w:val="multilevel"/>
    <w:tmpl w:val="1FBD4A48"/>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15">
    <w:nsid w:val="20F80A48"/>
    <w:multiLevelType w:val="multilevel"/>
    <w:tmpl w:val="20F80A48"/>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16">
    <w:nsid w:val="22EE3340"/>
    <w:multiLevelType w:val="multilevel"/>
    <w:tmpl w:val="22EE3340"/>
    <w:lvl w:ilvl="0">
      <w:start w:val="1"/>
      <w:numFmt w:val="decimal"/>
      <w:lvlText w:val="（%1）"/>
      <w:lvlJc w:val="left"/>
      <w:pPr>
        <w:ind w:left="1155" w:hanging="420"/>
      </w:pPr>
      <w:rPr>
        <w:rFonts w:cs="Times New Roman" w:hint="eastAsia"/>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17">
    <w:nsid w:val="24285C53"/>
    <w:multiLevelType w:val="multilevel"/>
    <w:tmpl w:val="24285C53"/>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18">
    <w:nsid w:val="27D67DF6"/>
    <w:multiLevelType w:val="multilevel"/>
    <w:tmpl w:val="27D67DF6"/>
    <w:lvl w:ilvl="0">
      <w:start w:val="1"/>
      <w:numFmt w:val="decimal"/>
      <w:lvlText w:val="(%1)"/>
      <w:lvlJc w:val="left"/>
      <w:pPr>
        <w:ind w:left="420" w:hanging="420"/>
      </w:pPr>
      <w:rPr>
        <w:rFonts w:cs="Times New Roman" w:hint="eastAsia"/>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9">
    <w:nsid w:val="2BE41639"/>
    <w:multiLevelType w:val="multilevel"/>
    <w:tmpl w:val="2BE41639"/>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20">
    <w:nsid w:val="2D2811BB"/>
    <w:multiLevelType w:val="multilevel"/>
    <w:tmpl w:val="2D2811BB"/>
    <w:lvl w:ilvl="0">
      <w:start w:val="1"/>
      <w:numFmt w:val="decimal"/>
      <w:lvlText w:val="（%1）"/>
      <w:lvlJc w:val="left"/>
      <w:pPr>
        <w:ind w:left="980" w:hanging="420"/>
      </w:pPr>
      <w:rPr>
        <w:rFonts w:cs="Times New Roman" w:hint="eastAsia"/>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21">
    <w:nsid w:val="2FA630FF"/>
    <w:multiLevelType w:val="multilevel"/>
    <w:tmpl w:val="2FA630FF"/>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22">
    <w:nsid w:val="2FB74CF6"/>
    <w:multiLevelType w:val="multilevel"/>
    <w:tmpl w:val="2FB74CF6"/>
    <w:lvl w:ilvl="0">
      <w:start w:val="1"/>
      <w:numFmt w:val="decimal"/>
      <w:lvlText w:val="%1．"/>
      <w:lvlJc w:val="left"/>
      <w:pPr>
        <w:ind w:left="988"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23">
    <w:nsid w:val="2FE64303"/>
    <w:multiLevelType w:val="multilevel"/>
    <w:tmpl w:val="2FE64303"/>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24">
    <w:nsid w:val="31CF1A4C"/>
    <w:multiLevelType w:val="multilevel"/>
    <w:tmpl w:val="31CF1A4C"/>
    <w:lvl w:ilvl="0" w:tentative="1">
      <w:start w:val="1"/>
      <w:numFmt w:val="decimal"/>
      <w:lvlText w:val="%1."/>
      <w:lvlJc w:val="left"/>
      <w:pPr>
        <w:ind w:left="980" w:hanging="420"/>
      </w:pPr>
      <w:rPr>
        <w:rFonts w:cs="Times New Roman"/>
      </w:rPr>
    </w:lvl>
    <w:lvl w:ilvl="1">
      <w:start w:val="1"/>
      <w:numFmt w:val="decimal"/>
      <w:lvlText w:val="%2．"/>
      <w:lvlJc w:val="left"/>
      <w:pPr>
        <w:ind w:left="1400" w:hanging="420"/>
      </w:pPr>
      <w:rPr>
        <w:rFonts w:cs="Times New Roman" w:hint="eastAsia"/>
        <w:b w:val="0"/>
        <w:bCs w:val="0"/>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25">
    <w:nsid w:val="338B0FAB"/>
    <w:multiLevelType w:val="multilevel"/>
    <w:tmpl w:val="338B0FAB"/>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26">
    <w:nsid w:val="35456752"/>
    <w:multiLevelType w:val="multilevel"/>
    <w:tmpl w:val="35456752"/>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27">
    <w:nsid w:val="35931728"/>
    <w:multiLevelType w:val="multilevel"/>
    <w:tmpl w:val="35931728"/>
    <w:lvl w:ilvl="0">
      <w:start w:val="1"/>
      <w:numFmt w:val="decimal"/>
      <w:lvlText w:val="(%1)"/>
      <w:lvlJc w:val="left"/>
      <w:pPr>
        <w:ind w:left="420" w:hanging="420"/>
      </w:pPr>
      <w:rPr>
        <w:rFonts w:cs="Times New Roman" w:hint="eastAsia"/>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28">
    <w:nsid w:val="360E6A1F"/>
    <w:multiLevelType w:val="multilevel"/>
    <w:tmpl w:val="360E6A1F"/>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29">
    <w:nsid w:val="363A0932"/>
    <w:multiLevelType w:val="multilevel"/>
    <w:tmpl w:val="363A0932"/>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30">
    <w:nsid w:val="375861B5"/>
    <w:multiLevelType w:val="multilevel"/>
    <w:tmpl w:val="375861B5"/>
    <w:lvl w:ilvl="0">
      <w:start w:val="1"/>
      <w:numFmt w:val="decimal"/>
      <w:lvlText w:val="%1．"/>
      <w:lvlJc w:val="left"/>
      <w:pPr>
        <w:ind w:left="945"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31">
    <w:nsid w:val="37586D27"/>
    <w:multiLevelType w:val="multilevel"/>
    <w:tmpl w:val="37586D27"/>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32">
    <w:nsid w:val="39762584"/>
    <w:multiLevelType w:val="multilevel"/>
    <w:tmpl w:val="39762584"/>
    <w:lvl w:ilvl="0" w:tentative="1">
      <w:start w:val="1"/>
      <w:numFmt w:val="decimal"/>
      <w:lvlText w:val="（%1）"/>
      <w:lvlJc w:val="left"/>
      <w:pPr>
        <w:ind w:left="980" w:hanging="420"/>
      </w:pPr>
      <w:rPr>
        <w:rFonts w:cs="Times New Roman" w:hint="eastAsia"/>
      </w:rPr>
    </w:lvl>
    <w:lvl w:ilvl="1">
      <w:start w:val="1"/>
      <w:numFmt w:val="decimal"/>
      <w:lvlText w:val="（%2）"/>
      <w:lvlJc w:val="left"/>
      <w:pPr>
        <w:ind w:left="1400" w:hanging="420"/>
      </w:pPr>
      <w:rPr>
        <w:rFonts w:cs="Times New Roman" w:hint="eastAsia"/>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33">
    <w:nsid w:val="3A145922"/>
    <w:multiLevelType w:val="multilevel"/>
    <w:tmpl w:val="3A145922"/>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34">
    <w:nsid w:val="3BE33830"/>
    <w:multiLevelType w:val="multilevel"/>
    <w:tmpl w:val="3BE33830"/>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35">
    <w:nsid w:val="3D1D45EE"/>
    <w:multiLevelType w:val="multilevel"/>
    <w:tmpl w:val="3D1D45EE"/>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36">
    <w:nsid w:val="3DF52EF5"/>
    <w:multiLevelType w:val="multilevel"/>
    <w:tmpl w:val="3DF52EF5"/>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37">
    <w:nsid w:val="46B24D0F"/>
    <w:multiLevelType w:val="multilevel"/>
    <w:tmpl w:val="46B24D0F"/>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38">
    <w:nsid w:val="48994DDF"/>
    <w:multiLevelType w:val="multilevel"/>
    <w:tmpl w:val="48994DDF"/>
    <w:lvl w:ilvl="0" w:tentative="1">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start w:val="1"/>
      <w:numFmt w:val="decimal"/>
      <w:lvlText w:val="%3．"/>
      <w:lvlJc w:val="left"/>
      <w:pPr>
        <w:ind w:left="1271" w:hanging="420"/>
      </w:pPr>
      <w:rPr>
        <w:rFonts w:cs="Times New Roman" w:hint="eastAsia"/>
        <w:b w:val="0"/>
        <w:bCs w:val="0"/>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39">
    <w:nsid w:val="49730032"/>
    <w:multiLevelType w:val="multilevel"/>
    <w:tmpl w:val="49730032"/>
    <w:lvl w:ilvl="0">
      <w:start w:val="1"/>
      <w:numFmt w:val="decimal"/>
      <w:lvlText w:val="%1．"/>
      <w:lvlJc w:val="left"/>
      <w:pPr>
        <w:ind w:left="669" w:hanging="420"/>
      </w:pPr>
      <w:rPr>
        <w:rFonts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40">
    <w:nsid w:val="4BB528D9"/>
    <w:multiLevelType w:val="multilevel"/>
    <w:tmpl w:val="4BB528D9"/>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41">
    <w:nsid w:val="4DB56BC3"/>
    <w:multiLevelType w:val="multilevel"/>
    <w:tmpl w:val="4DB56BC3"/>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42">
    <w:nsid w:val="4E723BF7"/>
    <w:multiLevelType w:val="multilevel"/>
    <w:tmpl w:val="4E723BF7"/>
    <w:lvl w:ilvl="0">
      <w:start w:val="1"/>
      <w:numFmt w:val="decimal"/>
      <w:lvlText w:val="（%1）"/>
      <w:lvlJc w:val="left"/>
      <w:pPr>
        <w:ind w:left="980" w:hanging="420"/>
      </w:pPr>
      <w:rPr>
        <w:rFonts w:cs="Times New Roman" w:hint="eastAsia"/>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43">
    <w:nsid w:val="4FB35DC6"/>
    <w:multiLevelType w:val="multilevel"/>
    <w:tmpl w:val="4FB35DC6"/>
    <w:lvl w:ilvl="0" w:tentative="1">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start w:val="1"/>
      <w:numFmt w:val="decimal"/>
      <w:lvlText w:val="%3．"/>
      <w:lvlJc w:val="left"/>
      <w:pPr>
        <w:ind w:left="1820" w:hanging="420"/>
      </w:pPr>
      <w:rPr>
        <w:rFonts w:cs="Times New Roman" w:hint="eastAsia"/>
        <w:b w:val="0"/>
        <w:bCs w:val="0"/>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44">
    <w:nsid w:val="546C7F5E"/>
    <w:multiLevelType w:val="multilevel"/>
    <w:tmpl w:val="546C7F5E"/>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45">
    <w:nsid w:val="54B609F8"/>
    <w:multiLevelType w:val="multilevel"/>
    <w:tmpl w:val="54B609F8"/>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46">
    <w:nsid w:val="57690F57"/>
    <w:multiLevelType w:val="multilevel"/>
    <w:tmpl w:val="57690F57"/>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47">
    <w:nsid w:val="5BBE612B"/>
    <w:multiLevelType w:val="multilevel"/>
    <w:tmpl w:val="5BBE612B"/>
    <w:lvl w:ilvl="0" w:tentative="1">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宋体" w:eastAsia="宋体" w:hAnsi="宋体" w:hint="eastAsia"/>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48">
    <w:nsid w:val="5E180075"/>
    <w:multiLevelType w:val="multilevel"/>
    <w:tmpl w:val="5E180075"/>
    <w:lvl w:ilvl="0" w:tentative="1">
      <w:start w:val="1"/>
      <w:numFmt w:val="decimal"/>
      <w:lvlText w:val="（%1）"/>
      <w:lvlJc w:val="left"/>
      <w:pPr>
        <w:ind w:left="980" w:hanging="420"/>
      </w:pPr>
      <w:rPr>
        <w:rFonts w:cs="Times New Roman" w:hint="eastAsia"/>
      </w:rPr>
    </w:lvl>
    <w:lvl w:ilvl="1">
      <w:start w:val="1"/>
      <w:numFmt w:val="decimal"/>
      <w:lvlText w:val="（%2）"/>
      <w:lvlJc w:val="left"/>
      <w:pPr>
        <w:ind w:left="846" w:hanging="420"/>
      </w:pPr>
      <w:rPr>
        <w:rFonts w:cs="Times New Roman" w:hint="eastAsia"/>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49">
    <w:nsid w:val="60055DD2"/>
    <w:multiLevelType w:val="multilevel"/>
    <w:tmpl w:val="60055DD2"/>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50">
    <w:nsid w:val="687A64EF"/>
    <w:multiLevelType w:val="multilevel"/>
    <w:tmpl w:val="687A64EF"/>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51">
    <w:nsid w:val="6A8C3D20"/>
    <w:multiLevelType w:val="multilevel"/>
    <w:tmpl w:val="6A8C3D20"/>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52">
    <w:nsid w:val="6ACB380E"/>
    <w:multiLevelType w:val="multilevel"/>
    <w:tmpl w:val="6ACB380E"/>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53">
    <w:nsid w:val="6C81652A"/>
    <w:multiLevelType w:val="multilevel"/>
    <w:tmpl w:val="6C81652A"/>
    <w:lvl w:ilvl="0" w:tentative="1">
      <w:start w:val="1"/>
      <w:numFmt w:val="decimal"/>
      <w:lvlText w:val="%1．"/>
      <w:lvlJc w:val="left"/>
      <w:pPr>
        <w:ind w:left="1413" w:hanging="420"/>
      </w:pPr>
      <w:rPr>
        <w:rFonts w:cs="Times New Roman" w:hint="eastAsia"/>
        <w:b w:val="0"/>
        <w:bCs w:val="0"/>
      </w:rPr>
    </w:lvl>
    <w:lvl w:ilvl="1" w:tentative="1">
      <w:start w:val="1"/>
      <w:numFmt w:val="japaneseCounting"/>
      <w:lvlText w:val="第%2章"/>
      <w:lvlJc w:val="left"/>
      <w:pPr>
        <w:ind w:left="2853" w:hanging="1440"/>
      </w:pPr>
      <w:rPr>
        <w:rFonts w:cs="Times New Roman" w:hint="default"/>
      </w:rPr>
    </w:lvl>
    <w:lvl w:ilvl="2" w:tentative="1">
      <w:start w:val="1"/>
      <w:numFmt w:val="decimal"/>
      <w:lvlText w:val="（%3）"/>
      <w:lvlJc w:val="left"/>
      <w:pPr>
        <w:ind w:left="2553" w:hanging="720"/>
      </w:pPr>
      <w:rPr>
        <w:rFonts w:cs="Times New Roman" w:hint="default"/>
      </w:rPr>
    </w:lvl>
    <w:lvl w:ilvl="3">
      <w:start w:val="1"/>
      <w:numFmt w:val="japaneseCounting"/>
      <w:lvlText w:val="第%4节"/>
      <w:lvlJc w:val="left"/>
      <w:pPr>
        <w:ind w:left="3561" w:hanging="1308"/>
      </w:pPr>
      <w:rPr>
        <w:rFonts w:cs="Times New Roman" w:hint="default"/>
      </w:rPr>
    </w:lvl>
    <w:lvl w:ilvl="4" w:tentative="1">
      <w:start w:val="1"/>
      <w:numFmt w:val="lowerLetter"/>
      <w:lvlText w:val="%5)"/>
      <w:lvlJc w:val="left"/>
      <w:pPr>
        <w:ind w:left="3093" w:hanging="420"/>
      </w:pPr>
      <w:rPr>
        <w:rFonts w:cs="Times New Roman"/>
      </w:rPr>
    </w:lvl>
    <w:lvl w:ilvl="5" w:tentative="1">
      <w:start w:val="1"/>
      <w:numFmt w:val="lowerRoman"/>
      <w:lvlText w:val="%6."/>
      <w:lvlJc w:val="right"/>
      <w:pPr>
        <w:ind w:left="3513" w:hanging="420"/>
      </w:pPr>
      <w:rPr>
        <w:rFonts w:cs="Times New Roman"/>
      </w:rPr>
    </w:lvl>
    <w:lvl w:ilvl="6" w:tentative="1">
      <w:start w:val="1"/>
      <w:numFmt w:val="decimal"/>
      <w:lvlText w:val="%7."/>
      <w:lvlJc w:val="left"/>
      <w:pPr>
        <w:ind w:left="3933" w:hanging="420"/>
      </w:pPr>
      <w:rPr>
        <w:rFonts w:cs="Times New Roman"/>
      </w:rPr>
    </w:lvl>
    <w:lvl w:ilvl="7" w:tentative="1">
      <w:start w:val="1"/>
      <w:numFmt w:val="lowerLetter"/>
      <w:lvlText w:val="%8)"/>
      <w:lvlJc w:val="left"/>
      <w:pPr>
        <w:ind w:left="4353" w:hanging="420"/>
      </w:pPr>
      <w:rPr>
        <w:rFonts w:cs="Times New Roman"/>
      </w:rPr>
    </w:lvl>
    <w:lvl w:ilvl="8" w:tentative="1">
      <w:start w:val="1"/>
      <w:numFmt w:val="lowerRoman"/>
      <w:lvlText w:val="%9."/>
      <w:lvlJc w:val="right"/>
      <w:pPr>
        <w:ind w:left="4773" w:hanging="420"/>
      </w:pPr>
      <w:rPr>
        <w:rFonts w:cs="Times New Roman"/>
      </w:rPr>
    </w:lvl>
  </w:abstractNum>
  <w:abstractNum w:abstractNumId="54">
    <w:nsid w:val="726D1EFA"/>
    <w:multiLevelType w:val="multilevel"/>
    <w:tmpl w:val="726D1EFA"/>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55">
    <w:nsid w:val="734B490A"/>
    <w:multiLevelType w:val="multilevel"/>
    <w:tmpl w:val="734B490A"/>
    <w:lvl w:ilvl="0" w:tentative="1">
      <w:start w:val="1"/>
      <w:numFmt w:val="decimal"/>
      <w:lvlText w:val="（%1）"/>
      <w:lvlJc w:val="left"/>
      <w:pPr>
        <w:ind w:left="1540" w:hanging="420"/>
      </w:pPr>
      <w:rPr>
        <w:rFonts w:cs="Times New Roman" w:hint="eastAsia"/>
      </w:rPr>
    </w:lvl>
    <w:lvl w:ilvl="1">
      <w:start w:val="1"/>
      <w:numFmt w:val="decimal"/>
      <w:lvlText w:val="%2．"/>
      <w:lvlJc w:val="left"/>
      <w:pPr>
        <w:ind w:left="1400" w:hanging="420"/>
      </w:pPr>
      <w:rPr>
        <w:rFonts w:cs="Times New Roman" w:hint="eastAsia"/>
        <w:b w:val="0"/>
        <w:bCs w:val="0"/>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56">
    <w:nsid w:val="74B10060"/>
    <w:multiLevelType w:val="multilevel"/>
    <w:tmpl w:val="74B10060"/>
    <w:lvl w:ilvl="0" w:tentative="1">
      <w:start w:val="1"/>
      <w:numFmt w:val="decimal"/>
      <w:lvlText w:val="%1."/>
      <w:lvlJc w:val="left"/>
      <w:pPr>
        <w:ind w:left="980" w:hanging="420"/>
      </w:pPr>
      <w:rPr>
        <w:rFonts w:cs="Times New Roman" w:hint="eastAsia"/>
        <w:b w:val="0"/>
        <w:bCs w:val="0"/>
      </w:rPr>
    </w:lvl>
    <w:lvl w:ilvl="1">
      <w:start w:val="1"/>
      <w:numFmt w:val="decimal"/>
      <w:lvlText w:val="%2．"/>
      <w:lvlJc w:val="left"/>
      <w:pPr>
        <w:ind w:left="1400" w:hanging="420"/>
      </w:pPr>
      <w:rPr>
        <w:rFonts w:cs="Times New Roman" w:hint="eastAsia"/>
        <w:b w:val="0"/>
        <w:bCs w:val="0"/>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57">
    <w:nsid w:val="74C61E27"/>
    <w:multiLevelType w:val="multilevel"/>
    <w:tmpl w:val="74C61E27"/>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58">
    <w:nsid w:val="77512A68"/>
    <w:multiLevelType w:val="multilevel"/>
    <w:tmpl w:val="77512A68"/>
    <w:lvl w:ilvl="0">
      <w:start w:val="1"/>
      <w:numFmt w:val="decimal"/>
      <w:lvlText w:val="%1．"/>
      <w:lvlJc w:val="left"/>
      <w:pPr>
        <w:ind w:left="988" w:hanging="420"/>
      </w:pPr>
      <w:rPr>
        <w:rFonts w:cs="Times New Roman" w:hint="eastAsia"/>
        <w:b w:val="0"/>
        <w:bCs w:val="0"/>
      </w:rPr>
    </w:lvl>
    <w:lvl w:ilvl="1" w:tentative="1">
      <w:start w:val="1"/>
      <w:numFmt w:val="lowerLetter"/>
      <w:lvlText w:val="%2)"/>
      <w:lvlJc w:val="left"/>
      <w:pPr>
        <w:ind w:left="1691" w:hanging="420"/>
      </w:pPr>
      <w:rPr>
        <w:rFonts w:cs="Times New Roman"/>
      </w:rPr>
    </w:lvl>
    <w:lvl w:ilvl="2" w:tentative="1">
      <w:start w:val="1"/>
      <w:numFmt w:val="lowerRoman"/>
      <w:lvlText w:val="%3."/>
      <w:lvlJc w:val="right"/>
      <w:pPr>
        <w:ind w:left="2111" w:hanging="420"/>
      </w:pPr>
      <w:rPr>
        <w:rFonts w:cs="Times New Roman"/>
      </w:rPr>
    </w:lvl>
    <w:lvl w:ilvl="3" w:tentative="1">
      <w:start w:val="1"/>
      <w:numFmt w:val="decimal"/>
      <w:lvlText w:val="%4."/>
      <w:lvlJc w:val="left"/>
      <w:pPr>
        <w:ind w:left="2531" w:hanging="420"/>
      </w:pPr>
      <w:rPr>
        <w:rFonts w:cs="Times New Roman"/>
      </w:rPr>
    </w:lvl>
    <w:lvl w:ilvl="4" w:tentative="1">
      <w:start w:val="1"/>
      <w:numFmt w:val="lowerLetter"/>
      <w:lvlText w:val="%5)"/>
      <w:lvlJc w:val="left"/>
      <w:pPr>
        <w:ind w:left="2951" w:hanging="420"/>
      </w:pPr>
      <w:rPr>
        <w:rFonts w:cs="Times New Roman"/>
      </w:rPr>
    </w:lvl>
    <w:lvl w:ilvl="5" w:tentative="1">
      <w:start w:val="1"/>
      <w:numFmt w:val="lowerRoman"/>
      <w:lvlText w:val="%6."/>
      <w:lvlJc w:val="right"/>
      <w:pPr>
        <w:ind w:left="3371" w:hanging="420"/>
      </w:pPr>
      <w:rPr>
        <w:rFonts w:cs="Times New Roman"/>
      </w:rPr>
    </w:lvl>
    <w:lvl w:ilvl="6" w:tentative="1">
      <w:start w:val="1"/>
      <w:numFmt w:val="decimal"/>
      <w:lvlText w:val="%7."/>
      <w:lvlJc w:val="left"/>
      <w:pPr>
        <w:ind w:left="3791" w:hanging="420"/>
      </w:pPr>
      <w:rPr>
        <w:rFonts w:cs="Times New Roman"/>
      </w:rPr>
    </w:lvl>
    <w:lvl w:ilvl="7" w:tentative="1">
      <w:start w:val="1"/>
      <w:numFmt w:val="lowerLetter"/>
      <w:lvlText w:val="%8)"/>
      <w:lvlJc w:val="left"/>
      <w:pPr>
        <w:ind w:left="4211" w:hanging="420"/>
      </w:pPr>
      <w:rPr>
        <w:rFonts w:cs="Times New Roman"/>
      </w:rPr>
    </w:lvl>
    <w:lvl w:ilvl="8" w:tentative="1">
      <w:start w:val="1"/>
      <w:numFmt w:val="lowerRoman"/>
      <w:lvlText w:val="%9."/>
      <w:lvlJc w:val="right"/>
      <w:pPr>
        <w:ind w:left="4631" w:hanging="420"/>
      </w:pPr>
      <w:rPr>
        <w:rFonts w:cs="Times New Roman"/>
      </w:rPr>
    </w:lvl>
  </w:abstractNum>
  <w:abstractNum w:abstractNumId="59">
    <w:nsid w:val="779E2BFF"/>
    <w:multiLevelType w:val="multilevel"/>
    <w:tmpl w:val="779E2BFF"/>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60">
    <w:nsid w:val="7ABD055F"/>
    <w:multiLevelType w:val="multilevel"/>
    <w:tmpl w:val="7ABD055F"/>
    <w:lvl w:ilvl="0">
      <w:start w:val="1"/>
      <w:numFmt w:val="decimal"/>
      <w:lvlText w:val="%1．"/>
      <w:lvlJc w:val="left"/>
      <w:pPr>
        <w:ind w:left="980" w:hanging="420"/>
      </w:pPr>
      <w:rPr>
        <w:rFonts w:cs="Times New Roman" w:hint="eastAsia"/>
        <w:b w:val="0"/>
        <w:bCs w:val="0"/>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61">
    <w:nsid w:val="7B6B06E8"/>
    <w:multiLevelType w:val="multilevel"/>
    <w:tmpl w:val="7B6B06E8"/>
    <w:lvl w:ilvl="0">
      <w:start w:val="1"/>
      <w:numFmt w:val="decimal"/>
      <w:lvlText w:val="（%1）"/>
      <w:lvlJc w:val="left"/>
      <w:pPr>
        <w:ind w:left="980" w:hanging="420"/>
      </w:pPr>
      <w:rPr>
        <w:rFonts w:cs="Times New Roman" w:hint="eastAsia"/>
      </w:rPr>
    </w:lvl>
    <w:lvl w:ilvl="1" w:tentative="1">
      <w:start w:val="1"/>
      <w:numFmt w:val="decimal"/>
      <w:lvlText w:val="%2．"/>
      <w:lvlJc w:val="left"/>
      <w:pPr>
        <w:ind w:left="1700" w:hanging="720"/>
      </w:pPr>
      <w:rPr>
        <w:rFonts w:cs="Times New Roman" w:hint="default"/>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num w:numId="1">
    <w:abstractNumId w:val="50"/>
  </w:num>
  <w:num w:numId="2">
    <w:abstractNumId w:val="13"/>
  </w:num>
  <w:num w:numId="3">
    <w:abstractNumId w:val="57"/>
  </w:num>
  <w:num w:numId="4">
    <w:abstractNumId w:val="8"/>
  </w:num>
  <w:num w:numId="5">
    <w:abstractNumId w:val="47"/>
  </w:num>
  <w:num w:numId="6">
    <w:abstractNumId w:val="37"/>
  </w:num>
  <w:num w:numId="7">
    <w:abstractNumId w:val="22"/>
  </w:num>
  <w:num w:numId="8">
    <w:abstractNumId w:val="61"/>
  </w:num>
  <w:num w:numId="9">
    <w:abstractNumId w:val="32"/>
  </w:num>
  <w:num w:numId="10">
    <w:abstractNumId w:val="20"/>
  </w:num>
  <w:num w:numId="11">
    <w:abstractNumId w:val="48"/>
  </w:num>
  <w:num w:numId="12">
    <w:abstractNumId w:val="9"/>
  </w:num>
  <w:num w:numId="13">
    <w:abstractNumId w:val="56"/>
  </w:num>
  <w:num w:numId="14">
    <w:abstractNumId w:val="6"/>
  </w:num>
  <w:num w:numId="15">
    <w:abstractNumId w:val="38"/>
  </w:num>
  <w:num w:numId="16">
    <w:abstractNumId w:val="4"/>
  </w:num>
  <w:num w:numId="17">
    <w:abstractNumId w:val="12"/>
  </w:num>
  <w:num w:numId="18">
    <w:abstractNumId w:val="18"/>
  </w:num>
  <w:num w:numId="19">
    <w:abstractNumId w:val="39"/>
  </w:num>
  <w:num w:numId="20">
    <w:abstractNumId w:val="27"/>
  </w:num>
  <w:num w:numId="21">
    <w:abstractNumId w:val="46"/>
  </w:num>
  <w:num w:numId="22">
    <w:abstractNumId w:val="10"/>
  </w:num>
  <w:num w:numId="23">
    <w:abstractNumId w:val="58"/>
  </w:num>
  <w:num w:numId="24">
    <w:abstractNumId w:val="15"/>
  </w:num>
  <w:num w:numId="25">
    <w:abstractNumId w:val="3"/>
  </w:num>
  <w:num w:numId="26">
    <w:abstractNumId w:val="2"/>
  </w:num>
  <w:num w:numId="27">
    <w:abstractNumId w:val="1"/>
  </w:num>
  <w:num w:numId="28">
    <w:abstractNumId w:val="51"/>
  </w:num>
  <w:num w:numId="29">
    <w:abstractNumId w:val="55"/>
  </w:num>
  <w:num w:numId="30">
    <w:abstractNumId w:val="35"/>
  </w:num>
  <w:num w:numId="31">
    <w:abstractNumId w:val="43"/>
  </w:num>
  <w:num w:numId="32">
    <w:abstractNumId w:val="42"/>
  </w:num>
  <w:num w:numId="33">
    <w:abstractNumId w:val="11"/>
  </w:num>
  <w:num w:numId="34">
    <w:abstractNumId w:val="54"/>
  </w:num>
  <w:num w:numId="35">
    <w:abstractNumId w:val="26"/>
  </w:num>
  <w:num w:numId="36">
    <w:abstractNumId w:val="19"/>
  </w:num>
  <w:num w:numId="37">
    <w:abstractNumId w:val="14"/>
  </w:num>
  <w:num w:numId="38">
    <w:abstractNumId w:val="21"/>
  </w:num>
  <w:num w:numId="39">
    <w:abstractNumId w:val="40"/>
  </w:num>
  <w:num w:numId="40">
    <w:abstractNumId w:val="5"/>
  </w:num>
  <w:num w:numId="41">
    <w:abstractNumId w:val="31"/>
  </w:num>
  <w:num w:numId="42">
    <w:abstractNumId w:val="24"/>
  </w:num>
  <w:num w:numId="43">
    <w:abstractNumId w:val="52"/>
  </w:num>
  <w:num w:numId="44">
    <w:abstractNumId w:val="25"/>
  </w:num>
  <w:num w:numId="45">
    <w:abstractNumId w:val="45"/>
  </w:num>
  <w:num w:numId="46">
    <w:abstractNumId w:val="34"/>
  </w:num>
  <w:num w:numId="47">
    <w:abstractNumId w:val="23"/>
  </w:num>
  <w:num w:numId="48">
    <w:abstractNumId w:val="16"/>
  </w:num>
  <w:num w:numId="49">
    <w:abstractNumId w:val="0"/>
  </w:num>
  <w:num w:numId="50">
    <w:abstractNumId w:val="28"/>
  </w:num>
  <w:num w:numId="51">
    <w:abstractNumId w:val="17"/>
  </w:num>
  <w:num w:numId="52">
    <w:abstractNumId w:val="29"/>
  </w:num>
  <w:num w:numId="53">
    <w:abstractNumId w:val="7"/>
  </w:num>
  <w:num w:numId="54">
    <w:abstractNumId w:val="49"/>
  </w:num>
  <w:num w:numId="55">
    <w:abstractNumId w:val="60"/>
  </w:num>
  <w:num w:numId="56">
    <w:abstractNumId w:val="41"/>
  </w:num>
  <w:num w:numId="57">
    <w:abstractNumId w:val="36"/>
  </w:num>
  <w:num w:numId="58">
    <w:abstractNumId w:val="30"/>
  </w:num>
  <w:num w:numId="59">
    <w:abstractNumId w:val="53"/>
  </w:num>
  <w:num w:numId="60">
    <w:abstractNumId w:val="33"/>
  </w:num>
  <w:num w:numId="61">
    <w:abstractNumId w:val="59"/>
  </w:num>
  <w:num w:numId="62">
    <w:abstractNumId w:val="44"/>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420"/>
  <w:doNotHyphenateCaps/>
  <w:drawingGridHorizontalSpacing w:val="105"/>
  <w:drawingGridVerticalSpacing w:val="152"/>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14A3"/>
    <w:rsid w:val="00000966"/>
    <w:rsid w:val="00000FB4"/>
    <w:rsid w:val="00002AA2"/>
    <w:rsid w:val="00003735"/>
    <w:rsid w:val="000040D5"/>
    <w:rsid w:val="000040E9"/>
    <w:rsid w:val="00004326"/>
    <w:rsid w:val="00005418"/>
    <w:rsid w:val="00005E09"/>
    <w:rsid w:val="00006208"/>
    <w:rsid w:val="00006373"/>
    <w:rsid w:val="0000641D"/>
    <w:rsid w:val="00010633"/>
    <w:rsid w:val="00010ABC"/>
    <w:rsid w:val="0001109C"/>
    <w:rsid w:val="00013F73"/>
    <w:rsid w:val="0001580F"/>
    <w:rsid w:val="0001679C"/>
    <w:rsid w:val="00016834"/>
    <w:rsid w:val="00016AC7"/>
    <w:rsid w:val="000171A9"/>
    <w:rsid w:val="00017300"/>
    <w:rsid w:val="000176F6"/>
    <w:rsid w:val="000177D6"/>
    <w:rsid w:val="00020E74"/>
    <w:rsid w:val="00022310"/>
    <w:rsid w:val="00022E01"/>
    <w:rsid w:val="0002334A"/>
    <w:rsid w:val="00023560"/>
    <w:rsid w:val="00023BA3"/>
    <w:rsid w:val="000245E1"/>
    <w:rsid w:val="0002474B"/>
    <w:rsid w:val="0002560B"/>
    <w:rsid w:val="00025DBD"/>
    <w:rsid w:val="000265EC"/>
    <w:rsid w:val="000271E3"/>
    <w:rsid w:val="0003031C"/>
    <w:rsid w:val="00036212"/>
    <w:rsid w:val="00036F50"/>
    <w:rsid w:val="00037CFE"/>
    <w:rsid w:val="00041E85"/>
    <w:rsid w:val="00041ED8"/>
    <w:rsid w:val="0004278E"/>
    <w:rsid w:val="000433F4"/>
    <w:rsid w:val="00043533"/>
    <w:rsid w:val="000435A0"/>
    <w:rsid w:val="0004518D"/>
    <w:rsid w:val="0004567D"/>
    <w:rsid w:val="000456A4"/>
    <w:rsid w:val="00046A57"/>
    <w:rsid w:val="00046A6F"/>
    <w:rsid w:val="00046E74"/>
    <w:rsid w:val="00051664"/>
    <w:rsid w:val="00051687"/>
    <w:rsid w:val="00051777"/>
    <w:rsid w:val="00051A6D"/>
    <w:rsid w:val="00052D39"/>
    <w:rsid w:val="00054451"/>
    <w:rsid w:val="00054FAF"/>
    <w:rsid w:val="0005512F"/>
    <w:rsid w:val="00055D2B"/>
    <w:rsid w:val="00056649"/>
    <w:rsid w:val="0005687C"/>
    <w:rsid w:val="00057DEA"/>
    <w:rsid w:val="00060377"/>
    <w:rsid w:val="00060A51"/>
    <w:rsid w:val="00060C24"/>
    <w:rsid w:val="00061083"/>
    <w:rsid w:val="0006119E"/>
    <w:rsid w:val="00061387"/>
    <w:rsid w:val="00062D3A"/>
    <w:rsid w:val="00063C72"/>
    <w:rsid w:val="0006443F"/>
    <w:rsid w:val="00065B92"/>
    <w:rsid w:val="000703B0"/>
    <w:rsid w:val="00070C89"/>
    <w:rsid w:val="000711CA"/>
    <w:rsid w:val="0007180A"/>
    <w:rsid w:val="00072019"/>
    <w:rsid w:val="000730A8"/>
    <w:rsid w:val="0007511B"/>
    <w:rsid w:val="000762DB"/>
    <w:rsid w:val="00077850"/>
    <w:rsid w:val="00077A89"/>
    <w:rsid w:val="00077B00"/>
    <w:rsid w:val="00080172"/>
    <w:rsid w:val="0008020E"/>
    <w:rsid w:val="000802DD"/>
    <w:rsid w:val="000807CF"/>
    <w:rsid w:val="00081EA1"/>
    <w:rsid w:val="00082EA1"/>
    <w:rsid w:val="00082F94"/>
    <w:rsid w:val="000835ED"/>
    <w:rsid w:val="000868B4"/>
    <w:rsid w:val="00087CC3"/>
    <w:rsid w:val="00092223"/>
    <w:rsid w:val="0009224E"/>
    <w:rsid w:val="00093414"/>
    <w:rsid w:val="00093440"/>
    <w:rsid w:val="000945B9"/>
    <w:rsid w:val="00096527"/>
    <w:rsid w:val="00097E71"/>
    <w:rsid w:val="00097F48"/>
    <w:rsid w:val="000A002A"/>
    <w:rsid w:val="000A0DDF"/>
    <w:rsid w:val="000A15C8"/>
    <w:rsid w:val="000A2FD6"/>
    <w:rsid w:val="000A300E"/>
    <w:rsid w:val="000A4DB5"/>
    <w:rsid w:val="000A58F4"/>
    <w:rsid w:val="000A6237"/>
    <w:rsid w:val="000A77AA"/>
    <w:rsid w:val="000A7FE4"/>
    <w:rsid w:val="000B0A6F"/>
    <w:rsid w:val="000B0D86"/>
    <w:rsid w:val="000B0D93"/>
    <w:rsid w:val="000B0FBB"/>
    <w:rsid w:val="000B17D9"/>
    <w:rsid w:val="000B190F"/>
    <w:rsid w:val="000B342E"/>
    <w:rsid w:val="000B3FC5"/>
    <w:rsid w:val="000B6E54"/>
    <w:rsid w:val="000C02EF"/>
    <w:rsid w:val="000C062A"/>
    <w:rsid w:val="000C18DB"/>
    <w:rsid w:val="000C1D58"/>
    <w:rsid w:val="000C3643"/>
    <w:rsid w:val="000C460F"/>
    <w:rsid w:val="000C484E"/>
    <w:rsid w:val="000C4B52"/>
    <w:rsid w:val="000C54C2"/>
    <w:rsid w:val="000C62AD"/>
    <w:rsid w:val="000C7392"/>
    <w:rsid w:val="000C7716"/>
    <w:rsid w:val="000C7CB5"/>
    <w:rsid w:val="000C7EC8"/>
    <w:rsid w:val="000D0294"/>
    <w:rsid w:val="000D1E83"/>
    <w:rsid w:val="000D24FC"/>
    <w:rsid w:val="000D31CD"/>
    <w:rsid w:val="000D4102"/>
    <w:rsid w:val="000D4F5E"/>
    <w:rsid w:val="000D5B5A"/>
    <w:rsid w:val="000D5DDA"/>
    <w:rsid w:val="000D650D"/>
    <w:rsid w:val="000E03CC"/>
    <w:rsid w:val="000E1521"/>
    <w:rsid w:val="000E28D6"/>
    <w:rsid w:val="000E2C2D"/>
    <w:rsid w:val="000E44B7"/>
    <w:rsid w:val="000E47B5"/>
    <w:rsid w:val="000E4BFD"/>
    <w:rsid w:val="000E4EA9"/>
    <w:rsid w:val="000E51D8"/>
    <w:rsid w:val="000E5B6F"/>
    <w:rsid w:val="000E6758"/>
    <w:rsid w:val="000E6992"/>
    <w:rsid w:val="000E72C0"/>
    <w:rsid w:val="000E73A6"/>
    <w:rsid w:val="000E78CE"/>
    <w:rsid w:val="000F2071"/>
    <w:rsid w:val="000F3289"/>
    <w:rsid w:val="000F35CA"/>
    <w:rsid w:val="000F36F4"/>
    <w:rsid w:val="000F3BDE"/>
    <w:rsid w:val="000F432C"/>
    <w:rsid w:val="000F47DE"/>
    <w:rsid w:val="000F5523"/>
    <w:rsid w:val="000F596D"/>
    <w:rsid w:val="000F5E04"/>
    <w:rsid w:val="000F5FA1"/>
    <w:rsid w:val="000F64A2"/>
    <w:rsid w:val="000F6CE5"/>
    <w:rsid w:val="000F715F"/>
    <w:rsid w:val="000F7BE9"/>
    <w:rsid w:val="00100213"/>
    <w:rsid w:val="00100717"/>
    <w:rsid w:val="00100DC5"/>
    <w:rsid w:val="001016C5"/>
    <w:rsid w:val="00103886"/>
    <w:rsid w:val="001045D4"/>
    <w:rsid w:val="00106287"/>
    <w:rsid w:val="00107D5F"/>
    <w:rsid w:val="00113394"/>
    <w:rsid w:val="00113D1F"/>
    <w:rsid w:val="00114C63"/>
    <w:rsid w:val="00115612"/>
    <w:rsid w:val="00115C4E"/>
    <w:rsid w:val="0011606F"/>
    <w:rsid w:val="00117783"/>
    <w:rsid w:val="0012063E"/>
    <w:rsid w:val="00121507"/>
    <w:rsid w:val="00122878"/>
    <w:rsid w:val="00122C3F"/>
    <w:rsid w:val="00123AA0"/>
    <w:rsid w:val="00123E98"/>
    <w:rsid w:val="001257FF"/>
    <w:rsid w:val="00126E84"/>
    <w:rsid w:val="00126FE7"/>
    <w:rsid w:val="001275DC"/>
    <w:rsid w:val="00127862"/>
    <w:rsid w:val="00130403"/>
    <w:rsid w:val="00130E9A"/>
    <w:rsid w:val="001312E6"/>
    <w:rsid w:val="00131C77"/>
    <w:rsid w:val="001324E0"/>
    <w:rsid w:val="0013299F"/>
    <w:rsid w:val="001330D5"/>
    <w:rsid w:val="00134215"/>
    <w:rsid w:val="00134250"/>
    <w:rsid w:val="00135A68"/>
    <w:rsid w:val="00137075"/>
    <w:rsid w:val="00137A38"/>
    <w:rsid w:val="00140202"/>
    <w:rsid w:val="001408B8"/>
    <w:rsid w:val="00140A6E"/>
    <w:rsid w:val="00140EA3"/>
    <w:rsid w:val="00141271"/>
    <w:rsid w:val="00141BD0"/>
    <w:rsid w:val="00142057"/>
    <w:rsid w:val="00142A6F"/>
    <w:rsid w:val="00143E5B"/>
    <w:rsid w:val="00144083"/>
    <w:rsid w:val="00144395"/>
    <w:rsid w:val="00145894"/>
    <w:rsid w:val="00146838"/>
    <w:rsid w:val="00146B77"/>
    <w:rsid w:val="00147875"/>
    <w:rsid w:val="00150F63"/>
    <w:rsid w:val="0015145B"/>
    <w:rsid w:val="00151852"/>
    <w:rsid w:val="001535D5"/>
    <w:rsid w:val="0015391A"/>
    <w:rsid w:val="00153DEB"/>
    <w:rsid w:val="00153EE0"/>
    <w:rsid w:val="00156878"/>
    <w:rsid w:val="00157C65"/>
    <w:rsid w:val="001605CD"/>
    <w:rsid w:val="00161B7D"/>
    <w:rsid w:val="00162A7C"/>
    <w:rsid w:val="00163226"/>
    <w:rsid w:val="00164160"/>
    <w:rsid w:val="00164962"/>
    <w:rsid w:val="00165C5F"/>
    <w:rsid w:val="0016603E"/>
    <w:rsid w:val="0016687B"/>
    <w:rsid w:val="00166F0D"/>
    <w:rsid w:val="001672AA"/>
    <w:rsid w:val="00167402"/>
    <w:rsid w:val="00167D2D"/>
    <w:rsid w:val="00170C73"/>
    <w:rsid w:val="00171544"/>
    <w:rsid w:val="00171764"/>
    <w:rsid w:val="001719A7"/>
    <w:rsid w:val="00171D8B"/>
    <w:rsid w:val="001727EC"/>
    <w:rsid w:val="001732D4"/>
    <w:rsid w:val="0017340C"/>
    <w:rsid w:val="0017393A"/>
    <w:rsid w:val="00173B28"/>
    <w:rsid w:val="00173F1A"/>
    <w:rsid w:val="00174E96"/>
    <w:rsid w:val="00177063"/>
    <w:rsid w:val="00177B27"/>
    <w:rsid w:val="001806EE"/>
    <w:rsid w:val="001819AA"/>
    <w:rsid w:val="00181C23"/>
    <w:rsid w:val="001827DC"/>
    <w:rsid w:val="001829DB"/>
    <w:rsid w:val="00182BBB"/>
    <w:rsid w:val="001833B3"/>
    <w:rsid w:val="00183538"/>
    <w:rsid w:val="001841ED"/>
    <w:rsid w:val="00184477"/>
    <w:rsid w:val="00184E9F"/>
    <w:rsid w:val="001860CA"/>
    <w:rsid w:val="00190528"/>
    <w:rsid w:val="001909A6"/>
    <w:rsid w:val="00190E50"/>
    <w:rsid w:val="0019111E"/>
    <w:rsid w:val="001919F0"/>
    <w:rsid w:val="00191B99"/>
    <w:rsid w:val="001926C7"/>
    <w:rsid w:val="001937A5"/>
    <w:rsid w:val="0019449A"/>
    <w:rsid w:val="00195808"/>
    <w:rsid w:val="001965E5"/>
    <w:rsid w:val="00197DCB"/>
    <w:rsid w:val="001A01E2"/>
    <w:rsid w:val="001A07E2"/>
    <w:rsid w:val="001A0922"/>
    <w:rsid w:val="001A0C24"/>
    <w:rsid w:val="001A1419"/>
    <w:rsid w:val="001A16B7"/>
    <w:rsid w:val="001A1BA3"/>
    <w:rsid w:val="001A1BEF"/>
    <w:rsid w:val="001A1E8E"/>
    <w:rsid w:val="001A3DEA"/>
    <w:rsid w:val="001A46EA"/>
    <w:rsid w:val="001A7B66"/>
    <w:rsid w:val="001B01B0"/>
    <w:rsid w:val="001B0AA8"/>
    <w:rsid w:val="001B1467"/>
    <w:rsid w:val="001B1737"/>
    <w:rsid w:val="001B1E3D"/>
    <w:rsid w:val="001B297E"/>
    <w:rsid w:val="001B3270"/>
    <w:rsid w:val="001B3C51"/>
    <w:rsid w:val="001B4896"/>
    <w:rsid w:val="001B4B52"/>
    <w:rsid w:val="001B4F75"/>
    <w:rsid w:val="001B7C0A"/>
    <w:rsid w:val="001C04C8"/>
    <w:rsid w:val="001C09BF"/>
    <w:rsid w:val="001C1187"/>
    <w:rsid w:val="001C218C"/>
    <w:rsid w:val="001C419C"/>
    <w:rsid w:val="001C42CF"/>
    <w:rsid w:val="001C4C77"/>
    <w:rsid w:val="001C4F32"/>
    <w:rsid w:val="001C5D09"/>
    <w:rsid w:val="001C636B"/>
    <w:rsid w:val="001C69E6"/>
    <w:rsid w:val="001C6BF0"/>
    <w:rsid w:val="001C6F1E"/>
    <w:rsid w:val="001C75FD"/>
    <w:rsid w:val="001C77F1"/>
    <w:rsid w:val="001D10C9"/>
    <w:rsid w:val="001D13A2"/>
    <w:rsid w:val="001D1B0C"/>
    <w:rsid w:val="001D227C"/>
    <w:rsid w:val="001D4462"/>
    <w:rsid w:val="001D535D"/>
    <w:rsid w:val="001D5C00"/>
    <w:rsid w:val="001D5D91"/>
    <w:rsid w:val="001D6978"/>
    <w:rsid w:val="001D773D"/>
    <w:rsid w:val="001E022A"/>
    <w:rsid w:val="001E02F3"/>
    <w:rsid w:val="001E0547"/>
    <w:rsid w:val="001E12CD"/>
    <w:rsid w:val="001E18BE"/>
    <w:rsid w:val="001E27EB"/>
    <w:rsid w:val="001E2C9E"/>
    <w:rsid w:val="001E3C0E"/>
    <w:rsid w:val="001E4998"/>
    <w:rsid w:val="001E63ED"/>
    <w:rsid w:val="001E6649"/>
    <w:rsid w:val="001E7A02"/>
    <w:rsid w:val="001E7D47"/>
    <w:rsid w:val="001F05A0"/>
    <w:rsid w:val="001F2DB1"/>
    <w:rsid w:val="001F3188"/>
    <w:rsid w:val="001F336F"/>
    <w:rsid w:val="001F4F85"/>
    <w:rsid w:val="001F5A79"/>
    <w:rsid w:val="001F65CC"/>
    <w:rsid w:val="002005A1"/>
    <w:rsid w:val="00201A7B"/>
    <w:rsid w:val="00202229"/>
    <w:rsid w:val="002023E7"/>
    <w:rsid w:val="00202989"/>
    <w:rsid w:val="00202DD8"/>
    <w:rsid w:val="00203DB1"/>
    <w:rsid w:val="00204428"/>
    <w:rsid w:val="00210E89"/>
    <w:rsid w:val="002113BA"/>
    <w:rsid w:val="002147D4"/>
    <w:rsid w:val="00216099"/>
    <w:rsid w:val="00217109"/>
    <w:rsid w:val="002171F4"/>
    <w:rsid w:val="0021726B"/>
    <w:rsid w:val="002216C0"/>
    <w:rsid w:val="0022232C"/>
    <w:rsid w:val="00222DC5"/>
    <w:rsid w:val="00222E8E"/>
    <w:rsid w:val="002231D0"/>
    <w:rsid w:val="00224552"/>
    <w:rsid w:val="00225630"/>
    <w:rsid w:val="00227674"/>
    <w:rsid w:val="00230D77"/>
    <w:rsid w:val="00230FB5"/>
    <w:rsid w:val="00231002"/>
    <w:rsid w:val="002317E0"/>
    <w:rsid w:val="00231CAB"/>
    <w:rsid w:val="00231DF5"/>
    <w:rsid w:val="0023427B"/>
    <w:rsid w:val="00234A87"/>
    <w:rsid w:val="00235E9A"/>
    <w:rsid w:val="002361A6"/>
    <w:rsid w:val="00236B64"/>
    <w:rsid w:val="00236F67"/>
    <w:rsid w:val="002377E1"/>
    <w:rsid w:val="00237896"/>
    <w:rsid w:val="00240574"/>
    <w:rsid w:val="002407A2"/>
    <w:rsid w:val="002416D6"/>
    <w:rsid w:val="00241F3B"/>
    <w:rsid w:val="0024217B"/>
    <w:rsid w:val="002422B1"/>
    <w:rsid w:val="00242A89"/>
    <w:rsid w:val="00242D81"/>
    <w:rsid w:val="00242EDA"/>
    <w:rsid w:val="00243335"/>
    <w:rsid w:val="002446FD"/>
    <w:rsid w:val="00244D73"/>
    <w:rsid w:val="002452D3"/>
    <w:rsid w:val="00246B2A"/>
    <w:rsid w:val="00250A34"/>
    <w:rsid w:val="002523CA"/>
    <w:rsid w:val="00252F39"/>
    <w:rsid w:val="002539A3"/>
    <w:rsid w:val="00253B0C"/>
    <w:rsid w:val="002542B6"/>
    <w:rsid w:val="0025577C"/>
    <w:rsid w:val="002561CB"/>
    <w:rsid w:val="00256AFF"/>
    <w:rsid w:val="0026069A"/>
    <w:rsid w:val="00260AA9"/>
    <w:rsid w:val="00261597"/>
    <w:rsid w:val="00261FB1"/>
    <w:rsid w:val="00262E9F"/>
    <w:rsid w:val="00263392"/>
    <w:rsid w:val="00263BAD"/>
    <w:rsid w:val="00264B33"/>
    <w:rsid w:val="00266850"/>
    <w:rsid w:val="00267C13"/>
    <w:rsid w:val="002704D2"/>
    <w:rsid w:val="002725E4"/>
    <w:rsid w:val="00272D21"/>
    <w:rsid w:val="00272F22"/>
    <w:rsid w:val="00273F9A"/>
    <w:rsid w:val="002757DC"/>
    <w:rsid w:val="002775CC"/>
    <w:rsid w:val="002775FB"/>
    <w:rsid w:val="0028137D"/>
    <w:rsid w:val="00281824"/>
    <w:rsid w:val="002824C3"/>
    <w:rsid w:val="0028253F"/>
    <w:rsid w:val="00282A52"/>
    <w:rsid w:val="002837D9"/>
    <w:rsid w:val="00283EF4"/>
    <w:rsid w:val="0028431D"/>
    <w:rsid w:val="00284DB0"/>
    <w:rsid w:val="00284FFF"/>
    <w:rsid w:val="0028657C"/>
    <w:rsid w:val="00291CBE"/>
    <w:rsid w:val="00293253"/>
    <w:rsid w:val="002932DD"/>
    <w:rsid w:val="002944D1"/>
    <w:rsid w:val="00294779"/>
    <w:rsid w:val="00294AC9"/>
    <w:rsid w:val="002957D0"/>
    <w:rsid w:val="0029590E"/>
    <w:rsid w:val="00296D3A"/>
    <w:rsid w:val="00297236"/>
    <w:rsid w:val="00297610"/>
    <w:rsid w:val="002976C8"/>
    <w:rsid w:val="002A0924"/>
    <w:rsid w:val="002A0F8E"/>
    <w:rsid w:val="002A1300"/>
    <w:rsid w:val="002A24F4"/>
    <w:rsid w:val="002A2540"/>
    <w:rsid w:val="002A2F7C"/>
    <w:rsid w:val="002A3361"/>
    <w:rsid w:val="002A3BC0"/>
    <w:rsid w:val="002A3DBC"/>
    <w:rsid w:val="002A3FF0"/>
    <w:rsid w:val="002A497A"/>
    <w:rsid w:val="002A525D"/>
    <w:rsid w:val="002A561E"/>
    <w:rsid w:val="002A5EEF"/>
    <w:rsid w:val="002A6B56"/>
    <w:rsid w:val="002A6BB2"/>
    <w:rsid w:val="002B2028"/>
    <w:rsid w:val="002B2641"/>
    <w:rsid w:val="002B26DA"/>
    <w:rsid w:val="002B3039"/>
    <w:rsid w:val="002B314B"/>
    <w:rsid w:val="002B4352"/>
    <w:rsid w:val="002B4602"/>
    <w:rsid w:val="002B49E1"/>
    <w:rsid w:val="002B4A21"/>
    <w:rsid w:val="002B6038"/>
    <w:rsid w:val="002B6B52"/>
    <w:rsid w:val="002B7B8C"/>
    <w:rsid w:val="002B7FAD"/>
    <w:rsid w:val="002C0A85"/>
    <w:rsid w:val="002C0B9A"/>
    <w:rsid w:val="002C1AF0"/>
    <w:rsid w:val="002C2235"/>
    <w:rsid w:val="002C2E7A"/>
    <w:rsid w:val="002C3EB8"/>
    <w:rsid w:val="002C59EF"/>
    <w:rsid w:val="002C71E3"/>
    <w:rsid w:val="002C7F9B"/>
    <w:rsid w:val="002D073D"/>
    <w:rsid w:val="002D0DE3"/>
    <w:rsid w:val="002D13BD"/>
    <w:rsid w:val="002D222F"/>
    <w:rsid w:val="002D22AC"/>
    <w:rsid w:val="002D2830"/>
    <w:rsid w:val="002D2AA5"/>
    <w:rsid w:val="002D3603"/>
    <w:rsid w:val="002D363E"/>
    <w:rsid w:val="002D3D3C"/>
    <w:rsid w:val="002D4E7E"/>
    <w:rsid w:val="002D4F0F"/>
    <w:rsid w:val="002D51B5"/>
    <w:rsid w:val="002D67FD"/>
    <w:rsid w:val="002D7782"/>
    <w:rsid w:val="002E03C1"/>
    <w:rsid w:val="002E0D99"/>
    <w:rsid w:val="002E203A"/>
    <w:rsid w:val="002E34C7"/>
    <w:rsid w:val="002E5361"/>
    <w:rsid w:val="002E5E58"/>
    <w:rsid w:val="002E5EB2"/>
    <w:rsid w:val="002E6C7E"/>
    <w:rsid w:val="002E7A31"/>
    <w:rsid w:val="002E7FA3"/>
    <w:rsid w:val="002F1F91"/>
    <w:rsid w:val="002F29F8"/>
    <w:rsid w:val="002F30A3"/>
    <w:rsid w:val="002F3371"/>
    <w:rsid w:val="002F6304"/>
    <w:rsid w:val="002F7FAC"/>
    <w:rsid w:val="00300300"/>
    <w:rsid w:val="003014EA"/>
    <w:rsid w:val="00302210"/>
    <w:rsid w:val="003035CC"/>
    <w:rsid w:val="00304470"/>
    <w:rsid w:val="00304703"/>
    <w:rsid w:val="00304959"/>
    <w:rsid w:val="00304E1E"/>
    <w:rsid w:val="00304EC4"/>
    <w:rsid w:val="003059EF"/>
    <w:rsid w:val="00305BCC"/>
    <w:rsid w:val="0031023E"/>
    <w:rsid w:val="00310A2C"/>
    <w:rsid w:val="00311425"/>
    <w:rsid w:val="003120BB"/>
    <w:rsid w:val="00312BE2"/>
    <w:rsid w:val="00312D83"/>
    <w:rsid w:val="00313114"/>
    <w:rsid w:val="00313D80"/>
    <w:rsid w:val="003141A6"/>
    <w:rsid w:val="00314493"/>
    <w:rsid w:val="00315244"/>
    <w:rsid w:val="00315B31"/>
    <w:rsid w:val="003175BD"/>
    <w:rsid w:val="003200B1"/>
    <w:rsid w:val="003205D1"/>
    <w:rsid w:val="00321406"/>
    <w:rsid w:val="00321AC9"/>
    <w:rsid w:val="0032242F"/>
    <w:rsid w:val="003228E2"/>
    <w:rsid w:val="00322EFD"/>
    <w:rsid w:val="003230C1"/>
    <w:rsid w:val="00323F34"/>
    <w:rsid w:val="003245E6"/>
    <w:rsid w:val="0032474E"/>
    <w:rsid w:val="00325206"/>
    <w:rsid w:val="00325F6E"/>
    <w:rsid w:val="003275C2"/>
    <w:rsid w:val="00327815"/>
    <w:rsid w:val="0033063A"/>
    <w:rsid w:val="00331577"/>
    <w:rsid w:val="00331C63"/>
    <w:rsid w:val="00332A66"/>
    <w:rsid w:val="0033387C"/>
    <w:rsid w:val="0033409E"/>
    <w:rsid w:val="003348E2"/>
    <w:rsid w:val="0033554F"/>
    <w:rsid w:val="003365D7"/>
    <w:rsid w:val="00336C18"/>
    <w:rsid w:val="00337044"/>
    <w:rsid w:val="00340165"/>
    <w:rsid w:val="00342F5E"/>
    <w:rsid w:val="00343035"/>
    <w:rsid w:val="00344643"/>
    <w:rsid w:val="0034490D"/>
    <w:rsid w:val="003449BC"/>
    <w:rsid w:val="00344DD6"/>
    <w:rsid w:val="0034544F"/>
    <w:rsid w:val="003455F9"/>
    <w:rsid w:val="003461EA"/>
    <w:rsid w:val="00347AEA"/>
    <w:rsid w:val="00347EFF"/>
    <w:rsid w:val="00351918"/>
    <w:rsid w:val="00352316"/>
    <w:rsid w:val="003549C0"/>
    <w:rsid w:val="00354AD0"/>
    <w:rsid w:val="00355F32"/>
    <w:rsid w:val="003566A6"/>
    <w:rsid w:val="003608BD"/>
    <w:rsid w:val="00360B4F"/>
    <w:rsid w:val="00360F33"/>
    <w:rsid w:val="00361018"/>
    <w:rsid w:val="00361038"/>
    <w:rsid w:val="0036165D"/>
    <w:rsid w:val="0036189E"/>
    <w:rsid w:val="00362A64"/>
    <w:rsid w:val="00363618"/>
    <w:rsid w:val="003644B2"/>
    <w:rsid w:val="00365FE9"/>
    <w:rsid w:val="00367B6A"/>
    <w:rsid w:val="00367BAF"/>
    <w:rsid w:val="003705EC"/>
    <w:rsid w:val="00372C7A"/>
    <w:rsid w:val="00372DE7"/>
    <w:rsid w:val="0037487C"/>
    <w:rsid w:val="00374953"/>
    <w:rsid w:val="003753D5"/>
    <w:rsid w:val="00375923"/>
    <w:rsid w:val="00375C78"/>
    <w:rsid w:val="00377A46"/>
    <w:rsid w:val="00380562"/>
    <w:rsid w:val="003808DA"/>
    <w:rsid w:val="00381484"/>
    <w:rsid w:val="00381F1E"/>
    <w:rsid w:val="00382E80"/>
    <w:rsid w:val="00383A72"/>
    <w:rsid w:val="00384017"/>
    <w:rsid w:val="00384C70"/>
    <w:rsid w:val="003863DE"/>
    <w:rsid w:val="00386C4E"/>
    <w:rsid w:val="00392229"/>
    <w:rsid w:val="00392A18"/>
    <w:rsid w:val="00393BB6"/>
    <w:rsid w:val="003941F6"/>
    <w:rsid w:val="0039464F"/>
    <w:rsid w:val="003946C3"/>
    <w:rsid w:val="00397309"/>
    <w:rsid w:val="0039771A"/>
    <w:rsid w:val="003A03DC"/>
    <w:rsid w:val="003A0905"/>
    <w:rsid w:val="003A0F95"/>
    <w:rsid w:val="003A21BE"/>
    <w:rsid w:val="003A4855"/>
    <w:rsid w:val="003A4EC5"/>
    <w:rsid w:val="003A590D"/>
    <w:rsid w:val="003A6558"/>
    <w:rsid w:val="003A7A59"/>
    <w:rsid w:val="003B061C"/>
    <w:rsid w:val="003B2F14"/>
    <w:rsid w:val="003B33AE"/>
    <w:rsid w:val="003B45EF"/>
    <w:rsid w:val="003B561E"/>
    <w:rsid w:val="003B5B59"/>
    <w:rsid w:val="003B663C"/>
    <w:rsid w:val="003B6BE0"/>
    <w:rsid w:val="003C0321"/>
    <w:rsid w:val="003C09B2"/>
    <w:rsid w:val="003C2A42"/>
    <w:rsid w:val="003C3581"/>
    <w:rsid w:val="003C3AB6"/>
    <w:rsid w:val="003C4CD4"/>
    <w:rsid w:val="003C62F7"/>
    <w:rsid w:val="003C669A"/>
    <w:rsid w:val="003C71A5"/>
    <w:rsid w:val="003C7E94"/>
    <w:rsid w:val="003C7F00"/>
    <w:rsid w:val="003D010A"/>
    <w:rsid w:val="003D1057"/>
    <w:rsid w:val="003D13A8"/>
    <w:rsid w:val="003D3288"/>
    <w:rsid w:val="003D37FE"/>
    <w:rsid w:val="003D3B8F"/>
    <w:rsid w:val="003D4803"/>
    <w:rsid w:val="003D4E2D"/>
    <w:rsid w:val="003D54D9"/>
    <w:rsid w:val="003D63CC"/>
    <w:rsid w:val="003D680B"/>
    <w:rsid w:val="003D6E39"/>
    <w:rsid w:val="003D701F"/>
    <w:rsid w:val="003D768C"/>
    <w:rsid w:val="003D7B94"/>
    <w:rsid w:val="003E014B"/>
    <w:rsid w:val="003E08C3"/>
    <w:rsid w:val="003E0925"/>
    <w:rsid w:val="003E0A4D"/>
    <w:rsid w:val="003E0B37"/>
    <w:rsid w:val="003E1605"/>
    <w:rsid w:val="003E19EF"/>
    <w:rsid w:val="003E1A74"/>
    <w:rsid w:val="003E29C4"/>
    <w:rsid w:val="003E2CC3"/>
    <w:rsid w:val="003E4755"/>
    <w:rsid w:val="003E5303"/>
    <w:rsid w:val="003E61A4"/>
    <w:rsid w:val="003E68AA"/>
    <w:rsid w:val="003F47EB"/>
    <w:rsid w:val="003F4B97"/>
    <w:rsid w:val="003F4F48"/>
    <w:rsid w:val="003F57EA"/>
    <w:rsid w:val="003F581A"/>
    <w:rsid w:val="003F5A22"/>
    <w:rsid w:val="003F5F06"/>
    <w:rsid w:val="003F61E7"/>
    <w:rsid w:val="003F7C19"/>
    <w:rsid w:val="00400B1A"/>
    <w:rsid w:val="00400BD5"/>
    <w:rsid w:val="00400EE6"/>
    <w:rsid w:val="004013EF"/>
    <w:rsid w:val="00402746"/>
    <w:rsid w:val="0040321A"/>
    <w:rsid w:val="00404D35"/>
    <w:rsid w:val="004061AC"/>
    <w:rsid w:val="00406934"/>
    <w:rsid w:val="00407463"/>
    <w:rsid w:val="00410214"/>
    <w:rsid w:val="00412152"/>
    <w:rsid w:val="00412578"/>
    <w:rsid w:val="00412ADA"/>
    <w:rsid w:val="0041304E"/>
    <w:rsid w:val="00413FD4"/>
    <w:rsid w:val="00414606"/>
    <w:rsid w:val="0041472F"/>
    <w:rsid w:val="00415AB9"/>
    <w:rsid w:val="0041651F"/>
    <w:rsid w:val="00416D9B"/>
    <w:rsid w:val="00416E8A"/>
    <w:rsid w:val="00416EBD"/>
    <w:rsid w:val="0041700C"/>
    <w:rsid w:val="004172C9"/>
    <w:rsid w:val="00417439"/>
    <w:rsid w:val="004212FC"/>
    <w:rsid w:val="00421582"/>
    <w:rsid w:val="0042188E"/>
    <w:rsid w:val="00422684"/>
    <w:rsid w:val="0042477B"/>
    <w:rsid w:val="00424887"/>
    <w:rsid w:val="004250D9"/>
    <w:rsid w:val="00426752"/>
    <w:rsid w:val="00426C07"/>
    <w:rsid w:val="00426ED4"/>
    <w:rsid w:val="0042714E"/>
    <w:rsid w:val="00427AF7"/>
    <w:rsid w:val="004312C1"/>
    <w:rsid w:val="00431BC6"/>
    <w:rsid w:val="0043208F"/>
    <w:rsid w:val="004328CF"/>
    <w:rsid w:val="0043381D"/>
    <w:rsid w:val="0043510E"/>
    <w:rsid w:val="00435578"/>
    <w:rsid w:val="00435B32"/>
    <w:rsid w:val="00435BE4"/>
    <w:rsid w:val="0043677C"/>
    <w:rsid w:val="00437932"/>
    <w:rsid w:val="00437E23"/>
    <w:rsid w:val="00440932"/>
    <w:rsid w:val="00440F84"/>
    <w:rsid w:val="004416C4"/>
    <w:rsid w:val="0044250D"/>
    <w:rsid w:val="0044345A"/>
    <w:rsid w:val="004436BD"/>
    <w:rsid w:val="004436D0"/>
    <w:rsid w:val="00443C32"/>
    <w:rsid w:val="0044488E"/>
    <w:rsid w:val="00445BE8"/>
    <w:rsid w:val="00446AF4"/>
    <w:rsid w:val="00446D45"/>
    <w:rsid w:val="0044719B"/>
    <w:rsid w:val="00447498"/>
    <w:rsid w:val="0045036D"/>
    <w:rsid w:val="004516FA"/>
    <w:rsid w:val="00452861"/>
    <w:rsid w:val="0045291C"/>
    <w:rsid w:val="004529E1"/>
    <w:rsid w:val="004537DF"/>
    <w:rsid w:val="00455E35"/>
    <w:rsid w:val="00456098"/>
    <w:rsid w:val="00460506"/>
    <w:rsid w:val="004626DC"/>
    <w:rsid w:val="004628B9"/>
    <w:rsid w:val="00462A2E"/>
    <w:rsid w:val="00462BE4"/>
    <w:rsid w:val="00462E12"/>
    <w:rsid w:val="00463819"/>
    <w:rsid w:val="004650B9"/>
    <w:rsid w:val="0046511B"/>
    <w:rsid w:val="00465A93"/>
    <w:rsid w:val="00465B2E"/>
    <w:rsid w:val="004665DB"/>
    <w:rsid w:val="004673A2"/>
    <w:rsid w:val="00471086"/>
    <w:rsid w:val="00471408"/>
    <w:rsid w:val="004716AD"/>
    <w:rsid w:val="00471FBE"/>
    <w:rsid w:val="00472107"/>
    <w:rsid w:val="00472290"/>
    <w:rsid w:val="0047275D"/>
    <w:rsid w:val="004729FE"/>
    <w:rsid w:val="0047352B"/>
    <w:rsid w:val="0047429B"/>
    <w:rsid w:val="00475BD5"/>
    <w:rsid w:val="00476851"/>
    <w:rsid w:val="00476881"/>
    <w:rsid w:val="00476DE2"/>
    <w:rsid w:val="0047779F"/>
    <w:rsid w:val="00480684"/>
    <w:rsid w:val="004806D9"/>
    <w:rsid w:val="004809FE"/>
    <w:rsid w:val="00480E02"/>
    <w:rsid w:val="00481040"/>
    <w:rsid w:val="00481B11"/>
    <w:rsid w:val="00481D9D"/>
    <w:rsid w:val="00484F59"/>
    <w:rsid w:val="004861DB"/>
    <w:rsid w:val="00487F10"/>
    <w:rsid w:val="00490053"/>
    <w:rsid w:val="00490923"/>
    <w:rsid w:val="00491649"/>
    <w:rsid w:val="00492879"/>
    <w:rsid w:val="00492E53"/>
    <w:rsid w:val="004930AC"/>
    <w:rsid w:val="00494185"/>
    <w:rsid w:val="004953B9"/>
    <w:rsid w:val="00495660"/>
    <w:rsid w:val="0049617D"/>
    <w:rsid w:val="00497EB9"/>
    <w:rsid w:val="004A04CC"/>
    <w:rsid w:val="004A065C"/>
    <w:rsid w:val="004A086A"/>
    <w:rsid w:val="004A0CE9"/>
    <w:rsid w:val="004A16E4"/>
    <w:rsid w:val="004A1882"/>
    <w:rsid w:val="004A1B64"/>
    <w:rsid w:val="004A1BED"/>
    <w:rsid w:val="004A1F39"/>
    <w:rsid w:val="004A24BF"/>
    <w:rsid w:val="004A24FD"/>
    <w:rsid w:val="004A39ED"/>
    <w:rsid w:val="004A3A70"/>
    <w:rsid w:val="004A455A"/>
    <w:rsid w:val="004A4E0A"/>
    <w:rsid w:val="004A625C"/>
    <w:rsid w:val="004A66B4"/>
    <w:rsid w:val="004A6860"/>
    <w:rsid w:val="004A70DD"/>
    <w:rsid w:val="004A75B1"/>
    <w:rsid w:val="004B02F4"/>
    <w:rsid w:val="004B0344"/>
    <w:rsid w:val="004B1587"/>
    <w:rsid w:val="004B183B"/>
    <w:rsid w:val="004B1D8A"/>
    <w:rsid w:val="004B1F91"/>
    <w:rsid w:val="004B237A"/>
    <w:rsid w:val="004B2DDA"/>
    <w:rsid w:val="004B336C"/>
    <w:rsid w:val="004B4B9D"/>
    <w:rsid w:val="004B4BB2"/>
    <w:rsid w:val="004B5433"/>
    <w:rsid w:val="004B5AEB"/>
    <w:rsid w:val="004B626E"/>
    <w:rsid w:val="004B6F15"/>
    <w:rsid w:val="004B768D"/>
    <w:rsid w:val="004B7A91"/>
    <w:rsid w:val="004C0F6E"/>
    <w:rsid w:val="004C10FA"/>
    <w:rsid w:val="004C1733"/>
    <w:rsid w:val="004C1ADB"/>
    <w:rsid w:val="004C1ED2"/>
    <w:rsid w:val="004C2010"/>
    <w:rsid w:val="004C3CA5"/>
    <w:rsid w:val="004C4E39"/>
    <w:rsid w:val="004C5208"/>
    <w:rsid w:val="004C5B52"/>
    <w:rsid w:val="004C6674"/>
    <w:rsid w:val="004C7587"/>
    <w:rsid w:val="004D1580"/>
    <w:rsid w:val="004D1D62"/>
    <w:rsid w:val="004D26F3"/>
    <w:rsid w:val="004D2F3D"/>
    <w:rsid w:val="004D3C0C"/>
    <w:rsid w:val="004D5705"/>
    <w:rsid w:val="004D58BB"/>
    <w:rsid w:val="004D5A85"/>
    <w:rsid w:val="004D6D68"/>
    <w:rsid w:val="004D743B"/>
    <w:rsid w:val="004E064A"/>
    <w:rsid w:val="004E07D2"/>
    <w:rsid w:val="004E0C1B"/>
    <w:rsid w:val="004E0CE1"/>
    <w:rsid w:val="004E1433"/>
    <w:rsid w:val="004E1A7C"/>
    <w:rsid w:val="004E1F15"/>
    <w:rsid w:val="004E2483"/>
    <w:rsid w:val="004E314B"/>
    <w:rsid w:val="004E36C3"/>
    <w:rsid w:val="004E41F7"/>
    <w:rsid w:val="004E4665"/>
    <w:rsid w:val="004E6429"/>
    <w:rsid w:val="004E65A7"/>
    <w:rsid w:val="004F02CF"/>
    <w:rsid w:val="004F05A2"/>
    <w:rsid w:val="004F1CA4"/>
    <w:rsid w:val="004F2F8F"/>
    <w:rsid w:val="004F3D71"/>
    <w:rsid w:val="004F502C"/>
    <w:rsid w:val="004F5546"/>
    <w:rsid w:val="004F6EE6"/>
    <w:rsid w:val="004F7219"/>
    <w:rsid w:val="0050054D"/>
    <w:rsid w:val="00501453"/>
    <w:rsid w:val="005026F4"/>
    <w:rsid w:val="005029E9"/>
    <w:rsid w:val="00504E87"/>
    <w:rsid w:val="0050508F"/>
    <w:rsid w:val="00505229"/>
    <w:rsid w:val="0050547E"/>
    <w:rsid w:val="00505617"/>
    <w:rsid w:val="00505D84"/>
    <w:rsid w:val="00506DB5"/>
    <w:rsid w:val="00506DEE"/>
    <w:rsid w:val="0050702A"/>
    <w:rsid w:val="0050715B"/>
    <w:rsid w:val="005076ED"/>
    <w:rsid w:val="005077F7"/>
    <w:rsid w:val="00507F6B"/>
    <w:rsid w:val="00510F0B"/>
    <w:rsid w:val="00511F0C"/>
    <w:rsid w:val="00512617"/>
    <w:rsid w:val="005137E0"/>
    <w:rsid w:val="00514223"/>
    <w:rsid w:val="005142F9"/>
    <w:rsid w:val="005206A7"/>
    <w:rsid w:val="00520BA2"/>
    <w:rsid w:val="0052148D"/>
    <w:rsid w:val="005224EC"/>
    <w:rsid w:val="00523C7F"/>
    <w:rsid w:val="00523F3A"/>
    <w:rsid w:val="0052438D"/>
    <w:rsid w:val="00524641"/>
    <w:rsid w:val="00526326"/>
    <w:rsid w:val="00526C23"/>
    <w:rsid w:val="00527259"/>
    <w:rsid w:val="00527315"/>
    <w:rsid w:val="00527B67"/>
    <w:rsid w:val="00530E74"/>
    <w:rsid w:val="00531029"/>
    <w:rsid w:val="0053108F"/>
    <w:rsid w:val="00531D29"/>
    <w:rsid w:val="00532887"/>
    <w:rsid w:val="00532D9F"/>
    <w:rsid w:val="00534197"/>
    <w:rsid w:val="00536533"/>
    <w:rsid w:val="00536BCF"/>
    <w:rsid w:val="005417D4"/>
    <w:rsid w:val="00541C8F"/>
    <w:rsid w:val="00541F06"/>
    <w:rsid w:val="00543677"/>
    <w:rsid w:val="005438A6"/>
    <w:rsid w:val="00543BB4"/>
    <w:rsid w:val="005453F4"/>
    <w:rsid w:val="00547139"/>
    <w:rsid w:val="00550201"/>
    <w:rsid w:val="005506A9"/>
    <w:rsid w:val="005530B9"/>
    <w:rsid w:val="0055389A"/>
    <w:rsid w:val="005556CD"/>
    <w:rsid w:val="005558ED"/>
    <w:rsid w:val="00556001"/>
    <w:rsid w:val="00556B6A"/>
    <w:rsid w:val="005607E1"/>
    <w:rsid w:val="00560ADB"/>
    <w:rsid w:val="005611A1"/>
    <w:rsid w:val="00561D01"/>
    <w:rsid w:val="00563594"/>
    <w:rsid w:val="005636F5"/>
    <w:rsid w:val="005638F4"/>
    <w:rsid w:val="00564F7E"/>
    <w:rsid w:val="00565BD3"/>
    <w:rsid w:val="00565FFB"/>
    <w:rsid w:val="005666E4"/>
    <w:rsid w:val="00567035"/>
    <w:rsid w:val="0056735F"/>
    <w:rsid w:val="00567EE3"/>
    <w:rsid w:val="005708D7"/>
    <w:rsid w:val="005709D7"/>
    <w:rsid w:val="00570FAB"/>
    <w:rsid w:val="00570FE9"/>
    <w:rsid w:val="00571046"/>
    <w:rsid w:val="00571089"/>
    <w:rsid w:val="0057243C"/>
    <w:rsid w:val="00574712"/>
    <w:rsid w:val="00575015"/>
    <w:rsid w:val="005753C8"/>
    <w:rsid w:val="00575A27"/>
    <w:rsid w:val="00580ABE"/>
    <w:rsid w:val="00583ECC"/>
    <w:rsid w:val="005851F3"/>
    <w:rsid w:val="0058529B"/>
    <w:rsid w:val="005875CD"/>
    <w:rsid w:val="005912A0"/>
    <w:rsid w:val="00591A3A"/>
    <w:rsid w:val="00591B14"/>
    <w:rsid w:val="00591C72"/>
    <w:rsid w:val="00592421"/>
    <w:rsid w:val="00593467"/>
    <w:rsid w:val="00594DF1"/>
    <w:rsid w:val="005954C9"/>
    <w:rsid w:val="00595991"/>
    <w:rsid w:val="00596A74"/>
    <w:rsid w:val="00596EE4"/>
    <w:rsid w:val="00596F7C"/>
    <w:rsid w:val="005A03B3"/>
    <w:rsid w:val="005A0D53"/>
    <w:rsid w:val="005A1C24"/>
    <w:rsid w:val="005A2612"/>
    <w:rsid w:val="005A2D59"/>
    <w:rsid w:val="005A3EC1"/>
    <w:rsid w:val="005A4160"/>
    <w:rsid w:val="005A513D"/>
    <w:rsid w:val="005A61EF"/>
    <w:rsid w:val="005A68F2"/>
    <w:rsid w:val="005B1D10"/>
    <w:rsid w:val="005B1D39"/>
    <w:rsid w:val="005B3F06"/>
    <w:rsid w:val="005B485F"/>
    <w:rsid w:val="005B4C7E"/>
    <w:rsid w:val="005B5D44"/>
    <w:rsid w:val="005B63C2"/>
    <w:rsid w:val="005C0A40"/>
    <w:rsid w:val="005C2FC3"/>
    <w:rsid w:val="005C4709"/>
    <w:rsid w:val="005C4CC3"/>
    <w:rsid w:val="005C4D93"/>
    <w:rsid w:val="005D04FB"/>
    <w:rsid w:val="005D1315"/>
    <w:rsid w:val="005D21AC"/>
    <w:rsid w:val="005D27C8"/>
    <w:rsid w:val="005D2DBD"/>
    <w:rsid w:val="005D3452"/>
    <w:rsid w:val="005D588F"/>
    <w:rsid w:val="005D6A16"/>
    <w:rsid w:val="005E0EDC"/>
    <w:rsid w:val="005E1015"/>
    <w:rsid w:val="005E1D45"/>
    <w:rsid w:val="005E3518"/>
    <w:rsid w:val="005E4E1C"/>
    <w:rsid w:val="005E79D3"/>
    <w:rsid w:val="005F2DF7"/>
    <w:rsid w:val="005F354B"/>
    <w:rsid w:val="005F37A3"/>
    <w:rsid w:val="005F3A39"/>
    <w:rsid w:val="005F436B"/>
    <w:rsid w:val="005F47E8"/>
    <w:rsid w:val="005F4F7A"/>
    <w:rsid w:val="005F6291"/>
    <w:rsid w:val="005F6F79"/>
    <w:rsid w:val="005F6FBA"/>
    <w:rsid w:val="005F7C10"/>
    <w:rsid w:val="006001A3"/>
    <w:rsid w:val="00601F14"/>
    <w:rsid w:val="0060211A"/>
    <w:rsid w:val="00603BAC"/>
    <w:rsid w:val="006050DD"/>
    <w:rsid w:val="00605EBD"/>
    <w:rsid w:val="00607347"/>
    <w:rsid w:val="00607793"/>
    <w:rsid w:val="00607B53"/>
    <w:rsid w:val="006105EF"/>
    <w:rsid w:val="00610E8B"/>
    <w:rsid w:val="006112FC"/>
    <w:rsid w:val="00612F1C"/>
    <w:rsid w:val="00614B38"/>
    <w:rsid w:val="00615473"/>
    <w:rsid w:val="00615FF2"/>
    <w:rsid w:val="006161CF"/>
    <w:rsid w:val="00616CC7"/>
    <w:rsid w:val="006178DC"/>
    <w:rsid w:val="00621006"/>
    <w:rsid w:val="00621242"/>
    <w:rsid w:val="0062187D"/>
    <w:rsid w:val="00622C44"/>
    <w:rsid w:val="00623159"/>
    <w:rsid w:val="00624153"/>
    <w:rsid w:val="006249C7"/>
    <w:rsid w:val="006258B3"/>
    <w:rsid w:val="0062605A"/>
    <w:rsid w:val="006262FB"/>
    <w:rsid w:val="006268B6"/>
    <w:rsid w:val="006272E3"/>
    <w:rsid w:val="0062790A"/>
    <w:rsid w:val="0063144C"/>
    <w:rsid w:val="0063498C"/>
    <w:rsid w:val="00635646"/>
    <w:rsid w:val="006356D3"/>
    <w:rsid w:val="00635B49"/>
    <w:rsid w:val="0063612A"/>
    <w:rsid w:val="006369FF"/>
    <w:rsid w:val="00637804"/>
    <w:rsid w:val="0064183E"/>
    <w:rsid w:val="006422B4"/>
    <w:rsid w:val="00643C37"/>
    <w:rsid w:val="00643E1B"/>
    <w:rsid w:val="00644228"/>
    <w:rsid w:val="006450CF"/>
    <w:rsid w:val="0064606D"/>
    <w:rsid w:val="006461C6"/>
    <w:rsid w:val="00652155"/>
    <w:rsid w:val="0065341E"/>
    <w:rsid w:val="00655897"/>
    <w:rsid w:val="00655EE0"/>
    <w:rsid w:val="00656A3C"/>
    <w:rsid w:val="00656BD5"/>
    <w:rsid w:val="00656E67"/>
    <w:rsid w:val="006579F7"/>
    <w:rsid w:val="006623C9"/>
    <w:rsid w:val="00663316"/>
    <w:rsid w:val="006636DD"/>
    <w:rsid w:val="00664A11"/>
    <w:rsid w:val="00664BB3"/>
    <w:rsid w:val="00672B01"/>
    <w:rsid w:val="00672FBE"/>
    <w:rsid w:val="006731E6"/>
    <w:rsid w:val="00673FC9"/>
    <w:rsid w:val="006742D1"/>
    <w:rsid w:val="00675EB2"/>
    <w:rsid w:val="00676320"/>
    <w:rsid w:val="00676F93"/>
    <w:rsid w:val="00680E03"/>
    <w:rsid w:val="00682364"/>
    <w:rsid w:val="00683FD8"/>
    <w:rsid w:val="006845A3"/>
    <w:rsid w:val="00684F72"/>
    <w:rsid w:val="00685AF9"/>
    <w:rsid w:val="00685C9E"/>
    <w:rsid w:val="00685D06"/>
    <w:rsid w:val="00686A94"/>
    <w:rsid w:val="00687458"/>
    <w:rsid w:val="00690460"/>
    <w:rsid w:val="00690D05"/>
    <w:rsid w:val="0069208E"/>
    <w:rsid w:val="00693262"/>
    <w:rsid w:val="0069330F"/>
    <w:rsid w:val="0069342E"/>
    <w:rsid w:val="00693C03"/>
    <w:rsid w:val="006953FE"/>
    <w:rsid w:val="006964B5"/>
    <w:rsid w:val="00697079"/>
    <w:rsid w:val="006A005E"/>
    <w:rsid w:val="006A0BDF"/>
    <w:rsid w:val="006A25DB"/>
    <w:rsid w:val="006A3249"/>
    <w:rsid w:val="006A422F"/>
    <w:rsid w:val="006A4763"/>
    <w:rsid w:val="006A4D9F"/>
    <w:rsid w:val="006A5294"/>
    <w:rsid w:val="006A596C"/>
    <w:rsid w:val="006A5BB7"/>
    <w:rsid w:val="006A5E33"/>
    <w:rsid w:val="006A74F5"/>
    <w:rsid w:val="006B0C71"/>
    <w:rsid w:val="006B11BD"/>
    <w:rsid w:val="006B139D"/>
    <w:rsid w:val="006B1FDA"/>
    <w:rsid w:val="006B32FA"/>
    <w:rsid w:val="006B3FEF"/>
    <w:rsid w:val="006B4238"/>
    <w:rsid w:val="006B4812"/>
    <w:rsid w:val="006B4E69"/>
    <w:rsid w:val="006B6338"/>
    <w:rsid w:val="006B641E"/>
    <w:rsid w:val="006B67B2"/>
    <w:rsid w:val="006B7B4A"/>
    <w:rsid w:val="006C0459"/>
    <w:rsid w:val="006C08A9"/>
    <w:rsid w:val="006C08DD"/>
    <w:rsid w:val="006C15A7"/>
    <w:rsid w:val="006C1F33"/>
    <w:rsid w:val="006C217D"/>
    <w:rsid w:val="006C3350"/>
    <w:rsid w:val="006C354A"/>
    <w:rsid w:val="006C35F6"/>
    <w:rsid w:val="006C52DA"/>
    <w:rsid w:val="006C60C1"/>
    <w:rsid w:val="006C68D1"/>
    <w:rsid w:val="006C7987"/>
    <w:rsid w:val="006D0374"/>
    <w:rsid w:val="006D0958"/>
    <w:rsid w:val="006D0B12"/>
    <w:rsid w:val="006D3133"/>
    <w:rsid w:val="006D33BB"/>
    <w:rsid w:val="006D3FB3"/>
    <w:rsid w:val="006D466B"/>
    <w:rsid w:val="006D4840"/>
    <w:rsid w:val="006D4B2E"/>
    <w:rsid w:val="006D53D2"/>
    <w:rsid w:val="006D559A"/>
    <w:rsid w:val="006D5662"/>
    <w:rsid w:val="006D56CC"/>
    <w:rsid w:val="006D5C74"/>
    <w:rsid w:val="006D682A"/>
    <w:rsid w:val="006E15A1"/>
    <w:rsid w:val="006E2447"/>
    <w:rsid w:val="006E2C65"/>
    <w:rsid w:val="006E3197"/>
    <w:rsid w:val="006E502B"/>
    <w:rsid w:val="006E6490"/>
    <w:rsid w:val="006E6A43"/>
    <w:rsid w:val="006E6EC7"/>
    <w:rsid w:val="006E74CE"/>
    <w:rsid w:val="006E74FF"/>
    <w:rsid w:val="006F07C9"/>
    <w:rsid w:val="006F0E11"/>
    <w:rsid w:val="006F12D5"/>
    <w:rsid w:val="006F293F"/>
    <w:rsid w:val="006F2FB5"/>
    <w:rsid w:val="006F32DC"/>
    <w:rsid w:val="006F345F"/>
    <w:rsid w:val="006F400D"/>
    <w:rsid w:val="006F6546"/>
    <w:rsid w:val="006F6BBC"/>
    <w:rsid w:val="007006AF"/>
    <w:rsid w:val="00701988"/>
    <w:rsid w:val="00703046"/>
    <w:rsid w:val="007038CB"/>
    <w:rsid w:val="00703C7D"/>
    <w:rsid w:val="00704073"/>
    <w:rsid w:val="00706AC3"/>
    <w:rsid w:val="00710396"/>
    <w:rsid w:val="007103B7"/>
    <w:rsid w:val="007105FF"/>
    <w:rsid w:val="00710D1E"/>
    <w:rsid w:val="0071119F"/>
    <w:rsid w:val="00712283"/>
    <w:rsid w:val="0071264E"/>
    <w:rsid w:val="00712CC8"/>
    <w:rsid w:val="007149B9"/>
    <w:rsid w:val="00714B6A"/>
    <w:rsid w:val="007153C1"/>
    <w:rsid w:val="00715C2B"/>
    <w:rsid w:val="007160D7"/>
    <w:rsid w:val="00716260"/>
    <w:rsid w:val="007178BB"/>
    <w:rsid w:val="0072026D"/>
    <w:rsid w:val="00720A7C"/>
    <w:rsid w:val="00721C54"/>
    <w:rsid w:val="007228CB"/>
    <w:rsid w:val="0072380D"/>
    <w:rsid w:val="00723928"/>
    <w:rsid w:val="00723D27"/>
    <w:rsid w:val="00724162"/>
    <w:rsid w:val="0072482F"/>
    <w:rsid w:val="00725239"/>
    <w:rsid w:val="007258BA"/>
    <w:rsid w:val="007264DD"/>
    <w:rsid w:val="007266C3"/>
    <w:rsid w:val="00730AAB"/>
    <w:rsid w:val="007318A5"/>
    <w:rsid w:val="00732324"/>
    <w:rsid w:val="00734999"/>
    <w:rsid w:val="00735264"/>
    <w:rsid w:val="00736784"/>
    <w:rsid w:val="00737A62"/>
    <w:rsid w:val="00737CB0"/>
    <w:rsid w:val="00737E27"/>
    <w:rsid w:val="00740477"/>
    <w:rsid w:val="00740770"/>
    <w:rsid w:val="0074085C"/>
    <w:rsid w:val="00741386"/>
    <w:rsid w:val="007416E5"/>
    <w:rsid w:val="007429FB"/>
    <w:rsid w:val="00742EBF"/>
    <w:rsid w:val="00742F48"/>
    <w:rsid w:val="007448F5"/>
    <w:rsid w:val="00745079"/>
    <w:rsid w:val="00746295"/>
    <w:rsid w:val="00746D97"/>
    <w:rsid w:val="007472F2"/>
    <w:rsid w:val="0075084C"/>
    <w:rsid w:val="0075085B"/>
    <w:rsid w:val="007509C7"/>
    <w:rsid w:val="00751834"/>
    <w:rsid w:val="00753B2D"/>
    <w:rsid w:val="00753B9E"/>
    <w:rsid w:val="007551D4"/>
    <w:rsid w:val="00755BFA"/>
    <w:rsid w:val="0075668A"/>
    <w:rsid w:val="00757310"/>
    <w:rsid w:val="00757A5C"/>
    <w:rsid w:val="007605AC"/>
    <w:rsid w:val="0076094D"/>
    <w:rsid w:val="00760D91"/>
    <w:rsid w:val="00760E42"/>
    <w:rsid w:val="00762FFB"/>
    <w:rsid w:val="007645E6"/>
    <w:rsid w:val="00764D0A"/>
    <w:rsid w:val="00764D25"/>
    <w:rsid w:val="00765B3A"/>
    <w:rsid w:val="00766BEA"/>
    <w:rsid w:val="007722AF"/>
    <w:rsid w:val="00772EE9"/>
    <w:rsid w:val="00772FA1"/>
    <w:rsid w:val="00774C19"/>
    <w:rsid w:val="007772A5"/>
    <w:rsid w:val="007772FB"/>
    <w:rsid w:val="00780ADE"/>
    <w:rsid w:val="00781B82"/>
    <w:rsid w:val="0078215B"/>
    <w:rsid w:val="007825A1"/>
    <w:rsid w:val="00782913"/>
    <w:rsid w:val="00782B22"/>
    <w:rsid w:val="007853BA"/>
    <w:rsid w:val="007853D0"/>
    <w:rsid w:val="007858CB"/>
    <w:rsid w:val="00785E12"/>
    <w:rsid w:val="007861DB"/>
    <w:rsid w:val="00786741"/>
    <w:rsid w:val="007867CE"/>
    <w:rsid w:val="00786B14"/>
    <w:rsid w:val="00786B89"/>
    <w:rsid w:val="00786BB2"/>
    <w:rsid w:val="00787522"/>
    <w:rsid w:val="00791046"/>
    <w:rsid w:val="007914F2"/>
    <w:rsid w:val="0079165E"/>
    <w:rsid w:val="00792A7D"/>
    <w:rsid w:val="00792C70"/>
    <w:rsid w:val="00794251"/>
    <w:rsid w:val="007946ED"/>
    <w:rsid w:val="00795CB5"/>
    <w:rsid w:val="0079633E"/>
    <w:rsid w:val="00796A5B"/>
    <w:rsid w:val="00796B2F"/>
    <w:rsid w:val="00796E8F"/>
    <w:rsid w:val="00797254"/>
    <w:rsid w:val="007A07BC"/>
    <w:rsid w:val="007A1EAC"/>
    <w:rsid w:val="007A2142"/>
    <w:rsid w:val="007A360F"/>
    <w:rsid w:val="007A4B20"/>
    <w:rsid w:val="007A4D27"/>
    <w:rsid w:val="007A5325"/>
    <w:rsid w:val="007A6F7A"/>
    <w:rsid w:val="007A766D"/>
    <w:rsid w:val="007A7797"/>
    <w:rsid w:val="007A7A9D"/>
    <w:rsid w:val="007B0C6C"/>
    <w:rsid w:val="007B1A09"/>
    <w:rsid w:val="007B1E38"/>
    <w:rsid w:val="007B2102"/>
    <w:rsid w:val="007B324C"/>
    <w:rsid w:val="007B3373"/>
    <w:rsid w:val="007B399A"/>
    <w:rsid w:val="007B40BF"/>
    <w:rsid w:val="007B4A5A"/>
    <w:rsid w:val="007B5BD0"/>
    <w:rsid w:val="007B6053"/>
    <w:rsid w:val="007B6186"/>
    <w:rsid w:val="007B6696"/>
    <w:rsid w:val="007B731D"/>
    <w:rsid w:val="007B7657"/>
    <w:rsid w:val="007B7BB3"/>
    <w:rsid w:val="007C03AC"/>
    <w:rsid w:val="007C0725"/>
    <w:rsid w:val="007C0A78"/>
    <w:rsid w:val="007C14D4"/>
    <w:rsid w:val="007C1DD3"/>
    <w:rsid w:val="007C2585"/>
    <w:rsid w:val="007C3B39"/>
    <w:rsid w:val="007C4803"/>
    <w:rsid w:val="007C4F81"/>
    <w:rsid w:val="007C58DB"/>
    <w:rsid w:val="007C682D"/>
    <w:rsid w:val="007C783E"/>
    <w:rsid w:val="007C7F43"/>
    <w:rsid w:val="007D0016"/>
    <w:rsid w:val="007D05E9"/>
    <w:rsid w:val="007D0654"/>
    <w:rsid w:val="007D185D"/>
    <w:rsid w:val="007D1B47"/>
    <w:rsid w:val="007D2342"/>
    <w:rsid w:val="007D3967"/>
    <w:rsid w:val="007D3AD9"/>
    <w:rsid w:val="007D3C2B"/>
    <w:rsid w:val="007D3FDC"/>
    <w:rsid w:val="007D4074"/>
    <w:rsid w:val="007D49E8"/>
    <w:rsid w:val="007D5EF4"/>
    <w:rsid w:val="007D7A45"/>
    <w:rsid w:val="007E18D8"/>
    <w:rsid w:val="007E1CBC"/>
    <w:rsid w:val="007E2FA9"/>
    <w:rsid w:val="007E3530"/>
    <w:rsid w:val="007E4351"/>
    <w:rsid w:val="007E4629"/>
    <w:rsid w:val="007F0410"/>
    <w:rsid w:val="007F0B8D"/>
    <w:rsid w:val="007F15E2"/>
    <w:rsid w:val="007F1F72"/>
    <w:rsid w:val="007F2DC5"/>
    <w:rsid w:val="007F3436"/>
    <w:rsid w:val="007F496E"/>
    <w:rsid w:val="007F5681"/>
    <w:rsid w:val="007F6BB5"/>
    <w:rsid w:val="007F7176"/>
    <w:rsid w:val="007F779B"/>
    <w:rsid w:val="007F7914"/>
    <w:rsid w:val="0080081A"/>
    <w:rsid w:val="00801003"/>
    <w:rsid w:val="008029EF"/>
    <w:rsid w:val="00805401"/>
    <w:rsid w:val="00805743"/>
    <w:rsid w:val="008064C6"/>
    <w:rsid w:val="00806FF8"/>
    <w:rsid w:val="00807BC5"/>
    <w:rsid w:val="008107AC"/>
    <w:rsid w:val="008109CA"/>
    <w:rsid w:val="00810FFF"/>
    <w:rsid w:val="008117ED"/>
    <w:rsid w:val="00812A18"/>
    <w:rsid w:val="00812D81"/>
    <w:rsid w:val="00813809"/>
    <w:rsid w:val="00813C6F"/>
    <w:rsid w:val="00813E76"/>
    <w:rsid w:val="00814678"/>
    <w:rsid w:val="00814FA0"/>
    <w:rsid w:val="0081584E"/>
    <w:rsid w:val="00816B17"/>
    <w:rsid w:val="00816C6B"/>
    <w:rsid w:val="008176E7"/>
    <w:rsid w:val="00820D94"/>
    <w:rsid w:val="00820DA5"/>
    <w:rsid w:val="00821884"/>
    <w:rsid w:val="0082249B"/>
    <w:rsid w:val="00822C08"/>
    <w:rsid w:val="00824F16"/>
    <w:rsid w:val="00825657"/>
    <w:rsid w:val="00825F77"/>
    <w:rsid w:val="008265C6"/>
    <w:rsid w:val="00826751"/>
    <w:rsid w:val="00826B20"/>
    <w:rsid w:val="00826D2B"/>
    <w:rsid w:val="0082758C"/>
    <w:rsid w:val="00827A50"/>
    <w:rsid w:val="00830357"/>
    <w:rsid w:val="008307A6"/>
    <w:rsid w:val="008316F3"/>
    <w:rsid w:val="0083195B"/>
    <w:rsid w:val="008321E7"/>
    <w:rsid w:val="008325FA"/>
    <w:rsid w:val="008346EB"/>
    <w:rsid w:val="00834DC5"/>
    <w:rsid w:val="008361DC"/>
    <w:rsid w:val="00836C01"/>
    <w:rsid w:val="00841036"/>
    <w:rsid w:val="00841830"/>
    <w:rsid w:val="00841BA7"/>
    <w:rsid w:val="008422A9"/>
    <w:rsid w:val="0084374B"/>
    <w:rsid w:val="0084396B"/>
    <w:rsid w:val="00844D58"/>
    <w:rsid w:val="00844E13"/>
    <w:rsid w:val="00846FD8"/>
    <w:rsid w:val="00851CDF"/>
    <w:rsid w:val="00851E5E"/>
    <w:rsid w:val="008522C5"/>
    <w:rsid w:val="00852983"/>
    <w:rsid w:val="00854D5E"/>
    <w:rsid w:val="00854D76"/>
    <w:rsid w:val="00855067"/>
    <w:rsid w:val="00855771"/>
    <w:rsid w:val="00855E0F"/>
    <w:rsid w:val="00857029"/>
    <w:rsid w:val="008575DA"/>
    <w:rsid w:val="0086040B"/>
    <w:rsid w:val="00862215"/>
    <w:rsid w:val="00862517"/>
    <w:rsid w:val="00865E5B"/>
    <w:rsid w:val="00867EF7"/>
    <w:rsid w:val="008703E1"/>
    <w:rsid w:val="00871572"/>
    <w:rsid w:val="00871884"/>
    <w:rsid w:val="00872126"/>
    <w:rsid w:val="00874F02"/>
    <w:rsid w:val="0087643D"/>
    <w:rsid w:val="00876716"/>
    <w:rsid w:val="008770B2"/>
    <w:rsid w:val="00880739"/>
    <w:rsid w:val="0088120D"/>
    <w:rsid w:val="008814A3"/>
    <w:rsid w:val="008817AE"/>
    <w:rsid w:val="00882F21"/>
    <w:rsid w:val="00884617"/>
    <w:rsid w:val="008858B7"/>
    <w:rsid w:val="00885CC2"/>
    <w:rsid w:val="0088636E"/>
    <w:rsid w:val="008864CC"/>
    <w:rsid w:val="00886702"/>
    <w:rsid w:val="00886F16"/>
    <w:rsid w:val="0089107B"/>
    <w:rsid w:val="0089161C"/>
    <w:rsid w:val="00891F22"/>
    <w:rsid w:val="0089217F"/>
    <w:rsid w:val="0089379F"/>
    <w:rsid w:val="008944A4"/>
    <w:rsid w:val="008947D4"/>
    <w:rsid w:val="00895701"/>
    <w:rsid w:val="00896F99"/>
    <w:rsid w:val="008A1412"/>
    <w:rsid w:val="008A3109"/>
    <w:rsid w:val="008A3B5A"/>
    <w:rsid w:val="008A3CFC"/>
    <w:rsid w:val="008A3F79"/>
    <w:rsid w:val="008A4340"/>
    <w:rsid w:val="008A46C0"/>
    <w:rsid w:val="008A46E1"/>
    <w:rsid w:val="008A6D83"/>
    <w:rsid w:val="008A7706"/>
    <w:rsid w:val="008B06E8"/>
    <w:rsid w:val="008B06EB"/>
    <w:rsid w:val="008B0928"/>
    <w:rsid w:val="008B1BD0"/>
    <w:rsid w:val="008B2100"/>
    <w:rsid w:val="008B2733"/>
    <w:rsid w:val="008B305F"/>
    <w:rsid w:val="008B32DE"/>
    <w:rsid w:val="008B5551"/>
    <w:rsid w:val="008B6443"/>
    <w:rsid w:val="008B6BFB"/>
    <w:rsid w:val="008B75BA"/>
    <w:rsid w:val="008C0E40"/>
    <w:rsid w:val="008C0EC9"/>
    <w:rsid w:val="008C28E4"/>
    <w:rsid w:val="008C2C02"/>
    <w:rsid w:val="008C37BD"/>
    <w:rsid w:val="008C3959"/>
    <w:rsid w:val="008C3AA3"/>
    <w:rsid w:val="008C3FED"/>
    <w:rsid w:val="008C4272"/>
    <w:rsid w:val="008C5673"/>
    <w:rsid w:val="008C65A3"/>
    <w:rsid w:val="008C67ED"/>
    <w:rsid w:val="008C6ACC"/>
    <w:rsid w:val="008C6CBE"/>
    <w:rsid w:val="008C7B5F"/>
    <w:rsid w:val="008D12CC"/>
    <w:rsid w:val="008D33CC"/>
    <w:rsid w:val="008D4792"/>
    <w:rsid w:val="008D5BD0"/>
    <w:rsid w:val="008D65B8"/>
    <w:rsid w:val="008D6B64"/>
    <w:rsid w:val="008E20D1"/>
    <w:rsid w:val="008E2215"/>
    <w:rsid w:val="008E2549"/>
    <w:rsid w:val="008E2724"/>
    <w:rsid w:val="008E28B5"/>
    <w:rsid w:val="008E29F3"/>
    <w:rsid w:val="008E2FA9"/>
    <w:rsid w:val="008E31E6"/>
    <w:rsid w:val="008E3AA7"/>
    <w:rsid w:val="008E3D3C"/>
    <w:rsid w:val="008E5462"/>
    <w:rsid w:val="008E6B75"/>
    <w:rsid w:val="008E6BFF"/>
    <w:rsid w:val="008E6CD6"/>
    <w:rsid w:val="008E70D0"/>
    <w:rsid w:val="008F0188"/>
    <w:rsid w:val="008F3ADB"/>
    <w:rsid w:val="008F59B7"/>
    <w:rsid w:val="008F5A9A"/>
    <w:rsid w:val="008F697C"/>
    <w:rsid w:val="008F7589"/>
    <w:rsid w:val="008F75CD"/>
    <w:rsid w:val="008F7DE8"/>
    <w:rsid w:val="00900E89"/>
    <w:rsid w:val="00901DFD"/>
    <w:rsid w:val="00902DFA"/>
    <w:rsid w:val="00903771"/>
    <w:rsid w:val="0090382A"/>
    <w:rsid w:val="00904212"/>
    <w:rsid w:val="00904577"/>
    <w:rsid w:val="00904F17"/>
    <w:rsid w:val="00905EBE"/>
    <w:rsid w:val="009069FD"/>
    <w:rsid w:val="009073F1"/>
    <w:rsid w:val="00907939"/>
    <w:rsid w:val="00910CBB"/>
    <w:rsid w:val="00911400"/>
    <w:rsid w:val="00911F15"/>
    <w:rsid w:val="009156FA"/>
    <w:rsid w:val="009157C3"/>
    <w:rsid w:val="009161CB"/>
    <w:rsid w:val="009175AA"/>
    <w:rsid w:val="00922057"/>
    <w:rsid w:val="0092262A"/>
    <w:rsid w:val="00922FED"/>
    <w:rsid w:val="009230E2"/>
    <w:rsid w:val="00923A21"/>
    <w:rsid w:val="009241BD"/>
    <w:rsid w:val="00924547"/>
    <w:rsid w:val="00924924"/>
    <w:rsid w:val="00924CD0"/>
    <w:rsid w:val="0092675D"/>
    <w:rsid w:val="00926857"/>
    <w:rsid w:val="00926F71"/>
    <w:rsid w:val="009323A5"/>
    <w:rsid w:val="0093240E"/>
    <w:rsid w:val="00933DD5"/>
    <w:rsid w:val="009340EC"/>
    <w:rsid w:val="0093682C"/>
    <w:rsid w:val="00936C08"/>
    <w:rsid w:val="00937608"/>
    <w:rsid w:val="00937641"/>
    <w:rsid w:val="00937C69"/>
    <w:rsid w:val="00937F34"/>
    <w:rsid w:val="00940346"/>
    <w:rsid w:val="00941105"/>
    <w:rsid w:val="009426D9"/>
    <w:rsid w:val="00942BF8"/>
    <w:rsid w:val="00943C0B"/>
    <w:rsid w:val="00944575"/>
    <w:rsid w:val="0094520D"/>
    <w:rsid w:val="009453B5"/>
    <w:rsid w:val="00945B97"/>
    <w:rsid w:val="00946419"/>
    <w:rsid w:val="00947469"/>
    <w:rsid w:val="00953570"/>
    <w:rsid w:val="00953A20"/>
    <w:rsid w:val="0095428E"/>
    <w:rsid w:val="009556D2"/>
    <w:rsid w:val="0095686D"/>
    <w:rsid w:val="009568E3"/>
    <w:rsid w:val="00956EE7"/>
    <w:rsid w:val="00960356"/>
    <w:rsid w:val="009605DF"/>
    <w:rsid w:val="00960DB4"/>
    <w:rsid w:val="009610D1"/>
    <w:rsid w:val="009617EC"/>
    <w:rsid w:val="00961B6C"/>
    <w:rsid w:val="00962B1F"/>
    <w:rsid w:val="00963F70"/>
    <w:rsid w:val="00964826"/>
    <w:rsid w:val="00964CA7"/>
    <w:rsid w:val="009664AD"/>
    <w:rsid w:val="0096654F"/>
    <w:rsid w:val="00967074"/>
    <w:rsid w:val="00967489"/>
    <w:rsid w:val="00970930"/>
    <w:rsid w:val="00973D9B"/>
    <w:rsid w:val="0097403A"/>
    <w:rsid w:val="009749A3"/>
    <w:rsid w:val="00974A99"/>
    <w:rsid w:val="009759F2"/>
    <w:rsid w:val="00975D27"/>
    <w:rsid w:val="0097641D"/>
    <w:rsid w:val="00976690"/>
    <w:rsid w:val="00976FBB"/>
    <w:rsid w:val="00977039"/>
    <w:rsid w:val="0097775A"/>
    <w:rsid w:val="009803B2"/>
    <w:rsid w:val="0098170A"/>
    <w:rsid w:val="00981CB6"/>
    <w:rsid w:val="0098308E"/>
    <w:rsid w:val="009836F0"/>
    <w:rsid w:val="009841C0"/>
    <w:rsid w:val="00985632"/>
    <w:rsid w:val="00985BCA"/>
    <w:rsid w:val="009865C2"/>
    <w:rsid w:val="00987D37"/>
    <w:rsid w:val="009918F5"/>
    <w:rsid w:val="009919EC"/>
    <w:rsid w:val="00992566"/>
    <w:rsid w:val="009928D5"/>
    <w:rsid w:val="00993480"/>
    <w:rsid w:val="00994565"/>
    <w:rsid w:val="0099511C"/>
    <w:rsid w:val="009962FE"/>
    <w:rsid w:val="00996C26"/>
    <w:rsid w:val="00996CFE"/>
    <w:rsid w:val="00997B45"/>
    <w:rsid w:val="009A0180"/>
    <w:rsid w:val="009A0340"/>
    <w:rsid w:val="009A13BE"/>
    <w:rsid w:val="009A14C2"/>
    <w:rsid w:val="009A3309"/>
    <w:rsid w:val="009A34C4"/>
    <w:rsid w:val="009A39CE"/>
    <w:rsid w:val="009A3BB9"/>
    <w:rsid w:val="009A483A"/>
    <w:rsid w:val="009A4CAE"/>
    <w:rsid w:val="009A4F85"/>
    <w:rsid w:val="009A6263"/>
    <w:rsid w:val="009B0234"/>
    <w:rsid w:val="009B0B43"/>
    <w:rsid w:val="009B0D7C"/>
    <w:rsid w:val="009B0F80"/>
    <w:rsid w:val="009B1D1D"/>
    <w:rsid w:val="009B2017"/>
    <w:rsid w:val="009B29CB"/>
    <w:rsid w:val="009B2E4F"/>
    <w:rsid w:val="009B3543"/>
    <w:rsid w:val="009B3552"/>
    <w:rsid w:val="009B3AF4"/>
    <w:rsid w:val="009B3CB0"/>
    <w:rsid w:val="009B4069"/>
    <w:rsid w:val="009B426D"/>
    <w:rsid w:val="009B57B3"/>
    <w:rsid w:val="009B6B04"/>
    <w:rsid w:val="009B6BF8"/>
    <w:rsid w:val="009B7377"/>
    <w:rsid w:val="009B74D9"/>
    <w:rsid w:val="009C021F"/>
    <w:rsid w:val="009C4A8D"/>
    <w:rsid w:val="009C5775"/>
    <w:rsid w:val="009C57FE"/>
    <w:rsid w:val="009C5D2F"/>
    <w:rsid w:val="009C762B"/>
    <w:rsid w:val="009C7AB8"/>
    <w:rsid w:val="009C7C2E"/>
    <w:rsid w:val="009C7C93"/>
    <w:rsid w:val="009C7D96"/>
    <w:rsid w:val="009D089C"/>
    <w:rsid w:val="009D14E5"/>
    <w:rsid w:val="009D290A"/>
    <w:rsid w:val="009D3C7B"/>
    <w:rsid w:val="009D3CEB"/>
    <w:rsid w:val="009D68B2"/>
    <w:rsid w:val="009D7148"/>
    <w:rsid w:val="009E0270"/>
    <w:rsid w:val="009E06B8"/>
    <w:rsid w:val="009E147C"/>
    <w:rsid w:val="009E1551"/>
    <w:rsid w:val="009E1EF4"/>
    <w:rsid w:val="009E212F"/>
    <w:rsid w:val="009E272C"/>
    <w:rsid w:val="009E5D47"/>
    <w:rsid w:val="009E5DA0"/>
    <w:rsid w:val="009E5F87"/>
    <w:rsid w:val="009E71DC"/>
    <w:rsid w:val="009E79CA"/>
    <w:rsid w:val="009F0844"/>
    <w:rsid w:val="009F0874"/>
    <w:rsid w:val="009F0F65"/>
    <w:rsid w:val="009F1268"/>
    <w:rsid w:val="009F18A9"/>
    <w:rsid w:val="009F2EB0"/>
    <w:rsid w:val="009F3336"/>
    <w:rsid w:val="009F3F7B"/>
    <w:rsid w:val="009F6910"/>
    <w:rsid w:val="00A00562"/>
    <w:rsid w:val="00A00DAE"/>
    <w:rsid w:val="00A019BF"/>
    <w:rsid w:val="00A02B2A"/>
    <w:rsid w:val="00A06D80"/>
    <w:rsid w:val="00A0769D"/>
    <w:rsid w:val="00A104B7"/>
    <w:rsid w:val="00A11758"/>
    <w:rsid w:val="00A132A7"/>
    <w:rsid w:val="00A136E4"/>
    <w:rsid w:val="00A15F1F"/>
    <w:rsid w:val="00A164D6"/>
    <w:rsid w:val="00A178F6"/>
    <w:rsid w:val="00A1798D"/>
    <w:rsid w:val="00A17BEF"/>
    <w:rsid w:val="00A20012"/>
    <w:rsid w:val="00A20266"/>
    <w:rsid w:val="00A2111A"/>
    <w:rsid w:val="00A22434"/>
    <w:rsid w:val="00A22E1B"/>
    <w:rsid w:val="00A22F00"/>
    <w:rsid w:val="00A23823"/>
    <w:rsid w:val="00A23844"/>
    <w:rsid w:val="00A23F9B"/>
    <w:rsid w:val="00A24126"/>
    <w:rsid w:val="00A245ED"/>
    <w:rsid w:val="00A263D6"/>
    <w:rsid w:val="00A30246"/>
    <w:rsid w:val="00A3045F"/>
    <w:rsid w:val="00A31688"/>
    <w:rsid w:val="00A31965"/>
    <w:rsid w:val="00A31BAB"/>
    <w:rsid w:val="00A32DE7"/>
    <w:rsid w:val="00A334C3"/>
    <w:rsid w:val="00A35736"/>
    <w:rsid w:val="00A35A6C"/>
    <w:rsid w:val="00A35A8D"/>
    <w:rsid w:val="00A3640E"/>
    <w:rsid w:val="00A36A8C"/>
    <w:rsid w:val="00A37414"/>
    <w:rsid w:val="00A37C16"/>
    <w:rsid w:val="00A40213"/>
    <w:rsid w:val="00A4038E"/>
    <w:rsid w:val="00A40A2F"/>
    <w:rsid w:val="00A4108C"/>
    <w:rsid w:val="00A41B2F"/>
    <w:rsid w:val="00A4224A"/>
    <w:rsid w:val="00A4260A"/>
    <w:rsid w:val="00A427A6"/>
    <w:rsid w:val="00A4283C"/>
    <w:rsid w:val="00A42D56"/>
    <w:rsid w:val="00A42E64"/>
    <w:rsid w:val="00A436A5"/>
    <w:rsid w:val="00A4495F"/>
    <w:rsid w:val="00A459FE"/>
    <w:rsid w:val="00A461DE"/>
    <w:rsid w:val="00A46B5A"/>
    <w:rsid w:val="00A477BC"/>
    <w:rsid w:val="00A47CCA"/>
    <w:rsid w:val="00A50196"/>
    <w:rsid w:val="00A52886"/>
    <w:rsid w:val="00A528A4"/>
    <w:rsid w:val="00A52A1E"/>
    <w:rsid w:val="00A54A29"/>
    <w:rsid w:val="00A54AA2"/>
    <w:rsid w:val="00A55205"/>
    <w:rsid w:val="00A55C42"/>
    <w:rsid w:val="00A55ED4"/>
    <w:rsid w:val="00A56650"/>
    <w:rsid w:val="00A5790B"/>
    <w:rsid w:val="00A57C88"/>
    <w:rsid w:val="00A57D64"/>
    <w:rsid w:val="00A60AD0"/>
    <w:rsid w:val="00A614A9"/>
    <w:rsid w:val="00A626B6"/>
    <w:rsid w:val="00A631A3"/>
    <w:rsid w:val="00A64C3C"/>
    <w:rsid w:val="00A6531F"/>
    <w:rsid w:val="00A666BF"/>
    <w:rsid w:val="00A70B93"/>
    <w:rsid w:val="00A71551"/>
    <w:rsid w:val="00A7159F"/>
    <w:rsid w:val="00A721D2"/>
    <w:rsid w:val="00A73CDA"/>
    <w:rsid w:val="00A74878"/>
    <w:rsid w:val="00A75368"/>
    <w:rsid w:val="00A754C7"/>
    <w:rsid w:val="00A75567"/>
    <w:rsid w:val="00A76433"/>
    <w:rsid w:val="00A77413"/>
    <w:rsid w:val="00A77860"/>
    <w:rsid w:val="00A80189"/>
    <w:rsid w:val="00A80E0C"/>
    <w:rsid w:val="00A81545"/>
    <w:rsid w:val="00A81B20"/>
    <w:rsid w:val="00A82278"/>
    <w:rsid w:val="00A82C86"/>
    <w:rsid w:val="00A833EA"/>
    <w:rsid w:val="00A83923"/>
    <w:rsid w:val="00A8413E"/>
    <w:rsid w:val="00A843B9"/>
    <w:rsid w:val="00A847F2"/>
    <w:rsid w:val="00A848C0"/>
    <w:rsid w:val="00A84ABC"/>
    <w:rsid w:val="00A854F9"/>
    <w:rsid w:val="00A85990"/>
    <w:rsid w:val="00A85B15"/>
    <w:rsid w:val="00A862BD"/>
    <w:rsid w:val="00A878A9"/>
    <w:rsid w:val="00A87EE4"/>
    <w:rsid w:val="00A90C9F"/>
    <w:rsid w:val="00A90EC4"/>
    <w:rsid w:val="00A91731"/>
    <w:rsid w:val="00A91847"/>
    <w:rsid w:val="00A91877"/>
    <w:rsid w:val="00A9198D"/>
    <w:rsid w:val="00A91F9F"/>
    <w:rsid w:val="00A935BA"/>
    <w:rsid w:val="00A93949"/>
    <w:rsid w:val="00A949E5"/>
    <w:rsid w:val="00A94C29"/>
    <w:rsid w:val="00A95099"/>
    <w:rsid w:val="00A966D0"/>
    <w:rsid w:val="00A977F8"/>
    <w:rsid w:val="00A97A58"/>
    <w:rsid w:val="00A97F9E"/>
    <w:rsid w:val="00AA005C"/>
    <w:rsid w:val="00AA0CFB"/>
    <w:rsid w:val="00AA0DF9"/>
    <w:rsid w:val="00AA16FE"/>
    <w:rsid w:val="00AA1DE7"/>
    <w:rsid w:val="00AA26FB"/>
    <w:rsid w:val="00AA304D"/>
    <w:rsid w:val="00AA3DEC"/>
    <w:rsid w:val="00AA6DE9"/>
    <w:rsid w:val="00AA75F6"/>
    <w:rsid w:val="00AB0300"/>
    <w:rsid w:val="00AB07C2"/>
    <w:rsid w:val="00AB13DF"/>
    <w:rsid w:val="00AB1D8F"/>
    <w:rsid w:val="00AB21E9"/>
    <w:rsid w:val="00AB2D4F"/>
    <w:rsid w:val="00AB3030"/>
    <w:rsid w:val="00AB3BF3"/>
    <w:rsid w:val="00AB40F4"/>
    <w:rsid w:val="00AB4804"/>
    <w:rsid w:val="00AB56F7"/>
    <w:rsid w:val="00AB5A0B"/>
    <w:rsid w:val="00AB5D85"/>
    <w:rsid w:val="00AB5FCA"/>
    <w:rsid w:val="00AB6249"/>
    <w:rsid w:val="00AB6BED"/>
    <w:rsid w:val="00AB6D9E"/>
    <w:rsid w:val="00AB7627"/>
    <w:rsid w:val="00AB7CDC"/>
    <w:rsid w:val="00AC0194"/>
    <w:rsid w:val="00AC1E63"/>
    <w:rsid w:val="00AC2497"/>
    <w:rsid w:val="00AC26A9"/>
    <w:rsid w:val="00AC2764"/>
    <w:rsid w:val="00AC27B4"/>
    <w:rsid w:val="00AC2B0E"/>
    <w:rsid w:val="00AC2EE7"/>
    <w:rsid w:val="00AC2EEB"/>
    <w:rsid w:val="00AC30DA"/>
    <w:rsid w:val="00AC30DF"/>
    <w:rsid w:val="00AC4B5D"/>
    <w:rsid w:val="00AC5C96"/>
    <w:rsid w:val="00AC73CF"/>
    <w:rsid w:val="00AD005E"/>
    <w:rsid w:val="00AD01D7"/>
    <w:rsid w:val="00AD059E"/>
    <w:rsid w:val="00AD15BE"/>
    <w:rsid w:val="00AD2572"/>
    <w:rsid w:val="00AD2EC0"/>
    <w:rsid w:val="00AD34D8"/>
    <w:rsid w:val="00AD649F"/>
    <w:rsid w:val="00AE09D6"/>
    <w:rsid w:val="00AE0A5E"/>
    <w:rsid w:val="00AE145F"/>
    <w:rsid w:val="00AE1B43"/>
    <w:rsid w:val="00AE23FD"/>
    <w:rsid w:val="00AE3EC0"/>
    <w:rsid w:val="00AE4196"/>
    <w:rsid w:val="00AE51F7"/>
    <w:rsid w:val="00AE596E"/>
    <w:rsid w:val="00AE759C"/>
    <w:rsid w:val="00AF17E6"/>
    <w:rsid w:val="00AF182F"/>
    <w:rsid w:val="00AF186A"/>
    <w:rsid w:val="00AF1965"/>
    <w:rsid w:val="00AF1A18"/>
    <w:rsid w:val="00AF1BD0"/>
    <w:rsid w:val="00AF1F46"/>
    <w:rsid w:val="00AF50E8"/>
    <w:rsid w:val="00AF78BB"/>
    <w:rsid w:val="00AF7DBC"/>
    <w:rsid w:val="00B004FD"/>
    <w:rsid w:val="00B01737"/>
    <w:rsid w:val="00B01FE8"/>
    <w:rsid w:val="00B02BCC"/>
    <w:rsid w:val="00B03762"/>
    <w:rsid w:val="00B04C4D"/>
    <w:rsid w:val="00B06409"/>
    <w:rsid w:val="00B06DDF"/>
    <w:rsid w:val="00B100CB"/>
    <w:rsid w:val="00B10172"/>
    <w:rsid w:val="00B111E8"/>
    <w:rsid w:val="00B11544"/>
    <w:rsid w:val="00B12824"/>
    <w:rsid w:val="00B15615"/>
    <w:rsid w:val="00B16400"/>
    <w:rsid w:val="00B2039B"/>
    <w:rsid w:val="00B20741"/>
    <w:rsid w:val="00B20BD7"/>
    <w:rsid w:val="00B21331"/>
    <w:rsid w:val="00B2199B"/>
    <w:rsid w:val="00B22209"/>
    <w:rsid w:val="00B22496"/>
    <w:rsid w:val="00B22EF4"/>
    <w:rsid w:val="00B243D6"/>
    <w:rsid w:val="00B26487"/>
    <w:rsid w:val="00B26EAE"/>
    <w:rsid w:val="00B274A3"/>
    <w:rsid w:val="00B32295"/>
    <w:rsid w:val="00B32766"/>
    <w:rsid w:val="00B33417"/>
    <w:rsid w:val="00B35A45"/>
    <w:rsid w:val="00B37AC7"/>
    <w:rsid w:val="00B419AD"/>
    <w:rsid w:val="00B41EBE"/>
    <w:rsid w:val="00B423A3"/>
    <w:rsid w:val="00B43AEB"/>
    <w:rsid w:val="00B44852"/>
    <w:rsid w:val="00B44AE2"/>
    <w:rsid w:val="00B46407"/>
    <w:rsid w:val="00B46667"/>
    <w:rsid w:val="00B46D20"/>
    <w:rsid w:val="00B46FF8"/>
    <w:rsid w:val="00B4731D"/>
    <w:rsid w:val="00B476F5"/>
    <w:rsid w:val="00B505B4"/>
    <w:rsid w:val="00B517E2"/>
    <w:rsid w:val="00B51E11"/>
    <w:rsid w:val="00B51F24"/>
    <w:rsid w:val="00B527F5"/>
    <w:rsid w:val="00B52A3F"/>
    <w:rsid w:val="00B5311E"/>
    <w:rsid w:val="00B53878"/>
    <w:rsid w:val="00B53E4A"/>
    <w:rsid w:val="00B54396"/>
    <w:rsid w:val="00B55F26"/>
    <w:rsid w:val="00B56430"/>
    <w:rsid w:val="00B57D2C"/>
    <w:rsid w:val="00B6032A"/>
    <w:rsid w:val="00B62056"/>
    <w:rsid w:val="00B643AE"/>
    <w:rsid w:val="00B67522"/>
    <w:rsid w:val="00B67D7A"/>
    <w:rsid w:val="00B712CA"/>
    <w:rsid w:val="00B7163C"/>
    <w:rsid w:val="00B71F26"/>
    <w:rsid w:val="00B72A70"/>
    <w:rsid w:val="00B735D8"/>
    <w:rsid w:val="00B73CA3"/>
    <w:rsid w:val="00B75C65"/>
    <w:rsid w:val="00B7674B"/>
    <w:rsid w:val="00B7687C"/>
    <w:rsid w:val="00B76A47"/>
    <w:rsid w:val="00B76C47"/>
    <w:rsid w:val="00B77A2B"/>
    <w:rsid w:val="00B80ADB"/>
    <w:rsid w:val="00B826A3"/>
    <w:rsid w:val="00B83D8E"/>
    <w:rsid w:val="00B84385"/>
    <w:rsid w:val="00B859C4"/>
    <w:rsid w:val="00B8659C"/>
    <w:rsid w:val="00B86D13"/>
    <w:rsid w:val="00B8760D"/>
    <w:rsid w:val="00B91B2B"/>
    <w:rsid w:val="00B9241E"/>
    <w:rsid w:val="00B92E67"/>
    <w:rsid w:val="00B93115"/>
    <w:rsid w:val="00B93788"/>
    <w:rsid w:val="00B949C2"/>
    <w:rsid w:val="00B95670"/>
    <w:rsid w:val="00B95F87"/>
    <w:rsid w:val="00B95FE5"/>
    <w:rsid w:val="00B9642A"/>
    <w:rsid w:val="00BA01FD"/>
    <w:rsid w:val="00BA08AA"/>
    <w:rsid w:val="00BA0BE2"/>
    <w:rsid w:val="00BA14B2"/>
    <w:rsid w:val="00BA19C6"/>
    <w:rsid w:val="00BA2649"/>
    <w:rsid w:val="00BA2951"/>
    <w:rsid w:val="00BA2B9E"/>
    <w:rsid w:val="00BA4BD0"/>
    <w:rsid w:val="00BA5BB8"/>
    <w:rsid w:val="00BA6980"/>
    <w:rsid w:val="00BA7DCD"/>
    <w:rsid w:val="00BB30CA"/>
    <w:rsid w:val="00BB31CA"/>
    <w:rsid w:val="00BB33E2"/>
    <w:rsid w:val="00BB3A44"/>
    <w:rsid w:val="00BB49D7"/>
    <w:rsid w:val="00BB519E"/>
    <w:rsid w:val="00BC0BD9"/>
    <w:rsid w:val="00BC0C9E"/>
    <w:rsid w:val="00BC121C"/>
    <w:rsid w:val="00BC2372"/>
    <w:rsid w:val="00BC28F6"/>
    <w:rsid w:val="00BC5387"/>
    <w:rsid w:val="00BC5A97"/>
    <w:rsid w:val="00BC62AC"/>
    <w:rsid w:val="00BC6F16"/>
    <w:rsid w:val="00BC7295"/>
    <w:rsid w:val="00BD02E8"/>
    <w:rsid w:val="00BD09FA"/>
    <w:rsid w:val="00BD119F"/>
    <w:rsid w:val="00BD1402"/>
    <w:rsid w:val="00BD1717"/>
    <w:rsid w:val="00BD293D"/>
    <w:rsid w:val="00BD3860"/>
    <w:rsid w:val="00BD3E4C"/>
    <w:rsid w:val="00BD5006"/>
    <w:rsid w:val="00BD55DD"/>
    <w:rsid w:val="00BD5FFC"/>
    <w:rsid w:val="00BD6018"/>
    <w:rsid w:val="00BD6367"/>
    <w:rsid w:val="00BD678E"/>
    <w:rsid w:val="00BE234E"/>
    <w:rsid w:val="00BE23EE"/>
    <w:rsid w:val="00BE30E8"/>
    <w:rsid w:val="00BE3A27"/>
    <w:rsid w:val="00BE4C30"/>
    <w:rsid w:val="00BE4E14"/>
    <w:rsid w:val="00BE61D5"/>
    <w:rsid w:val="00BE658C"/>
    <w:rsid w:val="00BE7AD6"/>
    <w:rsid w:val="00BF05FF"/>
    <w:rsid w:val="00BF1D61"/>
    <w:rsid w:val="00BF1E8E"/>
    <w:rsid w:val="00BF25D9"/>
    <w:rsid w:val="00BF3136"/>
    <w:rsid w:val="00BF4515"/>
    <w:rsid w:val="00BF4E70"/>
    <w:rsid w:val="00BF51E8"/>
    <w:rsid w:val="00BF5604"/>
    <w:rsid w:val="00BF6283"/>
    <w:rsid w:val="00BF75BA"/>
    <w:rsid w:val="00C017CA"/>
    <w:rsid w:val="00C026A4"/>
    <w:rsid w:val="00C028A3"/>
    <w:rsid w:val="00C02AE8"/>
    <w:rsid w:val="00C02B2B"/>
    <w:rsid w:val="00C031E4"/>
    <w:rsid w:val="00C06A4E"/>
    <w:rsid w:val="00C104E8"/>
    <w:rsid w:val="00C1109F"/>
    <w:rsid w:val="00C121C4"/>
    <w:rsid w:val="00C141FE"/>
    <w:rsid w:val="00C14844"/>
    <w:rsid w:val="00C14D08"/>
    <w:rsid w:val="00C150E5"/>
    <w:rsid w:val="00C15674"/>
    <w:rsid w:val="00C15ABC"/>
    <w:rsid w:val="00C16A05"/>
    <w:rsid w:val="00C16CFA"/>
    <w:rsid w:val="00C200AE"/>
    <w:rsid w:val="00C205D0"/>
    <w:rsid w:val="00C21564"/>
    <w:rsid w:val="00C21D61"/>
    <w:rsid w:val="00C2214F"/>
    <w:rsid w:val="00C22210"/>
    <w:rsid w:val="00C225E4"/>
    <w:rsid w:val="00C228CC"/>
    <w:rsid w:val="00C23F7E"/>
    <w:rsid w:val="00C24600"/>
    <w:rsid w:val="00C25318"/>
    <w:rsid w:val="00C25A7F"/>
    <w:rsid w:val="00C26128"/>
    <w:rsid w:val="00C26609"/>
    <w:rsid w:val="00C267D5"/>
    <w:rsid w:val="00C26962"/>
    <w:rsid w:val="00C30A63"/>
    <w:rsid w:val="00C3292D"/>
    <w:rsid w:val="00C33F4D"/>
    <w:rsid w:val="00C34293"/>
    <w:rsid w:val="00C345F9"/>
    <w:rsid w:val="00C34F7D"/>
    <w:rsid w:val="00C35021"/>
    <w:rsid w:val="00C350C0"/>
    <w:rsid w:val="00C3592A"/>
    <w:rsid w:val="00C35C83"/>
    <w:rsid w:val="00C36444"/>
    <w:rsid w:val="00C37508"/>
    <w:rsid w:val="00C37997"/>
    <w:rsid w:val="00C37FD1"/>
    <w:rsid w:val="00C408F5"/>
    <w:rsid w:val="00C41272"/>
    <w:rsid w:val="00C423EC"/>
    <w:rsid w:val="00C42D9F"/>
    <w:rsid w:val="00C43223"/>
    <w:rsid w:val="00C44098"/>
    <w:rsid w:val="00C4441B"/>
    <w:rsid w:val="00C468FB"/>
    <w:rsid w:val="00C4722E"/>
    <w:rsid w:val="00C478B6"/>
    <w:rsid w:val="00C478FD"/>
    <w:rsid w:val="00C47FA5"/>
    <w:rsid w:val="00C5066B"/>
    <w:rsid w:val="00C50A55"/>
    <w:rsid w:val="00C51FD2"/>
    <w:rsid w:val="00C52FAC"/>
    <w:rsid w:val="00C53510"/>
    <w:rsid w:val="00C53CFF"/>
    <w:rsid w:val="00C54DF3"/>
    <w:rsid w:val="00C54E37"/>
    <w:rsid w:val="00C555CE"/>
    <w:rsid w:val="00C55D8E"/>
    <w:rsid w:val="00C55EC2"/>
    <w:rsid w:val="00C56345"/>
    <w:rsid w:val="00C6240D"/>
    <w:rsid w:val="00C62D9C"/>
    <w:rsid w:val="00C63999"/>
    <w:rsid w:val="00C63C20"/>
    <w:rsid w:val="00C6404D"/>
    <w:rsid w:val="00C647B4"/>
    <w:rsid w:val="00C64E8F"/>
    <w:rsid w:val="00C65780"/>
    <w:rsid w:val="00C658E5"/>
    <w:rsid w:val="00C66131"/>
    <w:rsid w:val="00C67458"/>
    <w:rsid w:val="00C67586"/>
    <w:rsid w:val="00C70489"/>
    <w:rsid w:val="00C70791"/>
    <w:rsid w:val="00C70C1D"/>
    <w:rsid w:val="00C71F9D"/>
    <w:rsid w:val="00C725FD"/>
    <w:rsid w:val="00C72F7A"/>
    <w:rsid w:val="00C750F2"/>
    <w:rsid w:val="00C75194"/>
    <w:rsid w:val="00C76A02"/>
    <w:rsid w:val="00C76A5A"/>
    <w:rsid w:val="00C76FAE"/>
    <w:rsid w:val="00C774D6"/>
    <w:rsid w:val="00C77C1B"/>
    <w:rsid w:val="00C8360A"/>
    <w:rsid w:val="00C83989"/>
    <w:rsid w:val="00C83B75"/>
    <w:rsid w:val="00C840ED"/>
    <w:rsid w:val="00C84B3E"/>
    <w:rsid w:val="00C84DB4"/>
    <w:rsid w:val="00C853DC"/>
    <w:rsid w:val="00C859C7"/>
    <w:rsid w:val="00C8699B"/>
    <w:rsid w:val="00C86E99"/>
    <w:rsid w:val="00C87E84"/>
    <w:rsid w:val="00C90284"/>
    <w:rsid w:val="00C902E4"/>
    <w:rsid w:val="00C90966"/>
    <w:rsid w:val="00C909A9"/>
    <w:rsid w:val="00C90E4F"/>
    <w:rsid w:val="00C940E9"/>
    <w:rsid w:val="00C9499D"/>
    <w:rsid w:val="00C94F16"/>
    <w:rsid w:val="00C96C8A"/>
    <w:rsid w:val="00C97251"/>
    <w:rsid w:val="00C97FE6"/>
    <w:rsid w:val="00CA062D"/>
    <w:rsid w:val="00CA08A1"/>
    <w:rsid w:val="00CA1192"/>
    <w:rsid w:val="00CA1825"/>
    <w:rsid w:val="00CA1CE9"/>
    <w:rsid w:val="00CA1E17"/>
    <w:rsid w:val="00CA281A"/>
    <w:rsid w:val="00CA2A17"/>
    <w:rsid w:val="00CA3723"/>
    <w:rsid w:val="00CA4E8F"/>
    <w:rsid w:val="00CA68EC"/>
    <w:rsid w:val="00CA72C8"/>
    <w:rsid w:val="00CA76E5"/>
    <w:rsid w:val="00CA7AF0"/>
    <w:rsid w:val="00CB0C7D"/>
    <w:rsid w:val="00CB1AE5"/>
    <w:rsid w:val="00CB2C32"/>
    <w:rsid w:val="00CB2FD4"/>
    <w:rsid w:val="00CB3023"/>
    <w:rsid w:val="00CB31CE"/>
    <w:rsid w:val="00CB5206"/>
    <w:rsid w:val="00CB579E"/>
    <w:rsid w:val="00CB5C9D"/>
    <w:rsid w:val="00CB5CB2"/>
    <w:rsid w:val="00CB6B70"/>
    <w:rsid w:val="00CB74B4"/>
    <w:rsid w:val="00CB7911"/>
    <w:rsid w:val="00CB7954"/>
    <w:rsid w:val="00CC0252"/>
    <w:rsid w:val="00CC275A"/>
    <w:rsid w:val="00CC3AF5"/>
    <w:rsid w:val="00CC3B2F"/>
    <w:rsid w:val="00CC44B8"/>
    <w:rsid w:val="00CC590B"/>
    <w:rsid w:val="00CC601D"/>
    <w:rsid w:val="00CC7B66"/>
    <w:rsid w:val="00CD00C1"/>
    <w:rsid w:val="00CD099A"/>
    <w:rsid w:val="00CD0ED1"/>
    <w:rsid w:val="00CD0F57"/>
    <w:rsid w:val="00CD256D"/>
    <w:rsid w:val="00CD31DC"/>
    <w:rsid w:val="00CD333E"/>
    <w:rsid w:val="00CD56B0"/>
    <w:rsid w:val="00CD73CF"/>
    <w:rsid w:val="00CE0C6D"/>
    <w:rsid w:val="00CE1B2E"/>
    <w:rsid w:val="00CE1F6C"/>
    <w:rsid w:val="00CE2490"/>
    <w:rsid w:val="00CE27C4"/>
    <w:rsid w:val="00CE2E1E"/>
    <w:rsid w:val="00CE44E0"/>
    <w:rsid w:val="00CE453C"/>
    <w:rsid w:val="00CE4829"/>
    <w:rsid w:val="00CE4D55"/>
    <w:rsid w:val="00CE5AC7"/>
    <w:rsid w:val="00CE5F75"/>
    <w:rsid w:val="00CE6175"/>
    <w:rsid w:val="00CE7BB9"/>
    <w:rsid w:val="00CF1012"/>
    <w:rsid w:val="00CF18FD"/>
    <w:rsid w:val="00CF1DDE"/>
    <w:rsid w:val="00CF20D8"/>
    <w:rsid w:val="00CF2183"/>
    <w:rsid w:val="00CF3228"/>
    <w:rsid w:val="00CF337C"/>
    <w:rsid w:val="00CF391F"/>
    <w:rsid w:val="00CF434A"/>
    <w:rsid w:val="00CF4497"/>
    <w:rsid w:val="00CF627F"/>
    <w:rsid w:val="00CF6BBF"/>
    <w:rsid w:val="00CF70E4"/>
    <w:rsid w:val="00D010BE"/>
    <w:rsid w:val="00D0150D"/>
    <w:rsid w:val="00D01825"/>
    <w:rsid w:val="00D034FE"/>
    <w:rsid w:val="00D03C87"/>
    <w:rsid w:val="00D051E4"/>
    <w:rsid w:val="00D05D60"/>
    <w:rsid w:val="00D0641F"/>
    <w:rsid w:val="00D06C65"/>
    <w:rsid w:val="00D102E8"/>
    <w:rsid w:val="00D1199F"/>
    <w:rsid w:val="00D11CF2"/>
    <w:rsid w:val="00D13803"/>
    <w:rsid w:val="00D13883"/>
    <w:rsid w:val="00D13D9E"/>
    <w:rsid w:val="00D13F3C"/>
    <w:rsid w:val="00D145C9"/>
    <w:rsid w:val="00D17395"/>
    <w:rsid w:val="00D203FF"/>
    <w:rsid w:val="00D20C26"/>
    <w:rsid w:val="00D2108E"/>
    <w:rsid w:val="00D221D7"/>
    <w:rsid w:val="00D22F51"/>
    <w:rsid w:val="00D245D0"/>
    <w:rsid w:val="00D2471F"/>
    <w:rsid w:val="00D24893"/>
    <w:rsid w:val="00D24C4C"/>
    <w:rsid w:val="00D25620"/>
    <w:rsid w:val="00D25984"/>
    <w:rsid w:val="00D26669"/>
    <w:rsid w:val="00D3029F"/>
    <w:rsid w:val="00D31BB0"/>
    <w:rsid w:val="00D31EAB"/>
    <w:rsid w:val="00D33104"/>
    <w:rsid w:val="00D33479"/>
    <w:rsid w:val="00D337E7"/>
    <w:rsid w:val="00D33974"/>
    <w:rsid w:val="00D33C2A"/>
    <w:rsid w:val="00D353D8"/>
    <w:rsid w:val="00D36298"/>
    <w:rsid w:val="00D37940"/>
    <w:rsid w:val="00D37A13"/>
    <w:rsid w:val="00D43A9C"/>
    <w:rsid w:val="00D43B2D"/>
    <w:rsid w:val="00D4681B"/>
    <w:rsid w:val="00D47349"/>
    <w:rsid w:val="00D47C4D"/>
    <w:rsid w:val="00D50BC5"/>
    <w:rsid w:val="00D5262C"/>
    <w:rsid w:val="00D53301"/>
    <w:rsid w:val="00D5331E"/>
    <w:rsid w:val="00D53FE9"/>
    <w:rsid w:val="00D5471E"/>
    <w:rsid w:val="00D5544D"/>
    <w:rsid w:val="00D5612B"/>
    <w:rsid w:val="00D57504"/>
    <w:rsid w:val="00D577ED"/>
    <w:rsid w:val="00D578B4"/>
    <w:rsid w:val="00D6048F"/>
    <w:rsid w:val="00D60F00"/>
    <w:rsid w:val="00D6187E"/>
    <w:rsid w:val="00D620F6"/>
    <w:rsid w:val="00D6228C"/>
    <w:rsid w:val="00D63A7D"/>
    <w:rsid w:val="00D656D9"/>
    <w:rsid w:val="00D65828"/>
    <w:rsid w:val="00D661D3"/>
    <w:rsid w:val="00D662AB"/>
    <w:rsid w:val="00D67B35"/>
    <w:rsid w:val="00D67F78"/>
    <w:rsid w:val="00D7199A"/>
    <w:rsid w:val="00D728C5"/>
    <w:rsid w:val="00D72C56"/>
    <w:rsid w:val="00D73F7B"/>
    <w:rsid w:val="00D74157"/>
    <w:rsid w:val="00D7473D"/>
    <w:rsid w:val="00D74F3F"/>
    <w:rsid w:val="00D757F6"/>
    <w:rsid w:val="00D75C50"/>
    <w:rsid w:val="00D7602E"/>
    <w:rsid w:val="00D7658C"/>
    <w:rsid w:val="00D76628"/>
    <w:rsid w:val="00D76842"/>
    <w:rsid w:val="00D77895"/>
    <w:rsid w:val="00D77983"/>
    <w:rsid w:val="00D779A5"/>
    <w:rsid w:val="00D77A0F"/>
    <w:rsid w:val="00D77EFE"/>
    <w:rsid w:val="00D80672"/>
    <w:rsid w:val="00D80746"/>
    <w:rsid w:val="00D81D1C"/>
    <w:rsid w:val="00D82907"/>
    <w:rsid w:val="00D82E63"/>
    <w:rsid w:val="00D833AA"/>
    <w:rsid w:val="00D83AF6"/>
    <w:rsid w:val="00D840B7"/>
    <w:rsid w:val="00D861C9"/>
    <w:rsid w:val="00D87396"/>
    <w:rsid w:val="00D90082"/>
    <w:rsid w:val="00D910E4"/>
    <w:rsid w:val="00D94323"/>
    <w:rsid w:val="00D94819"/>
    <w:rsid w:val="00D9489A"/>
    <w:rsid w:val="00D94E83"/>
    <w:rsid w:val="00D96C3C"/>
    <w:rsid w:val="00D97465"/>
    <w:rsid w:val="00D976E2"/>
    <w:rsid w:val="00D97A2B"/>
    <w:rsid w:val="00D97B8F"/>
    <w:rsid w:val="00DA06EB"/>
    <w:rsid w:val="00DA075B"/>
    <w:rsid w:val="00DA07A8"/>
    <w:rsid w:val="00DA2C3D"/>
    <w:rsid w:val="00DA2C4D"/>
    <w:rsid w:val="00DA2D88"/>
    <w:rsid w:val="00DA364A"/>
    <w:rsid w:val="00DA398D"/>
    <w:rsid w:val="00DA4AC0"/>
    <w:rsid w:val="00DA50C9"/>
    <w:rsid w:val="00DA6030"/>
    <w:rsid w:val="00DA79B9"/>
    <w:rsid w:val="00DA7B7D"/>
    <w:rsid w:val="00DB1257"/>
    <w:rsid w:val="00DB20CD"/>
    <w:rsid w:val="00DB245A"/>
    <w:rsid w:val="00DB2A86"/>
    <w:rsid w:val="00DB3BD3"/>
    <w:rsid w:val="00DB4227"/>
    <w:rsid w:val="00DB4550"/>
    <w:rsid w:val="00DB4772"/>
    <w:rsid w:val="00DB5CDB"/>
    <w:rsid w:val="00DB79CE"/>
    <w:rsid w:val="00DB7F64"/>
    <w:rsid w:val="00DC059E"/>
    <w:rsid w:val="00DC364C"/>
    <w:rsid w:val="00DC4FA1"/>
    <w:rsid w:val="00DC6C64"/>
    <w:rsid w:val="00DC758F"/>
    <w:rsid w:val="00DD03DE"/>
    <w:rsid w:val="00DD0ACF"/>
    <w:rsid w:val="00DD0AE6"/>
    <w:rsid w:val="00DD0E4D"/>
    <w:rsid w:val="00DD13B7"/>
    <w:rsid w:val="00DD1484"/>
    <w:rsid w:val="00DD1545"/>
    <w:rsid w:val="00DD2B83"/>
    <w:rsid w:val="00DD2E82"/>
    <w:rsid w:val="00DD3A95"/>
    <w:rsid w:val="00DD3BD0"/>
    <w:rsid w:val="00DD59A6"/>
    <w:rsid w:val="00DD73AE"/>
    <w:rsid w:val="00DD7472"/>
    <w:rsid w:val="00DD798A"/>
    <w:rsid w:val="00DE077D"/>
    <w:rsid w:val="00DE18FA"/>
    <w:rsid w:val="00DE2397"/>
    <w:rsid w:val="00DE2696"/>
    <w:rsid w:val="00DE2E62"/>
    <w:rsid w:val="00DE3E23"/>
    <w:rsid w:val="00DE528D"/>
    <w:rsid w:val="00DE54E2"/>
    <w:rsid w:val="00DE5610"/>
    <w:rsid w:val="00DE56B0"/>
    <w:rsid w:val="00DE6220"/>
    <w:rsid w:val="00DE7B6C"/>
    <w:rsid w:val="00DE7D3A"/>
    <w:rsid w:val="00DE7EE5"/>
    <w:rsid w:val="00DF04AF"/>
    <w:rsid w:val="00DF0C3F"/>
    <w:rsid w:val="00DF0C93"/>
    <w:rsid w:val="00DF1B2E"/>
    <w:rsid w:val="00DF3008"/>
    <w:rsid w:val="00DF4553"/>
    <w:rsid w:val="00DF458A"/>
    <w:rsid w:val="00DF4A04"/>
    <w:rsid w:val="00DF4C55"/>
    <w:rsid w:val="00DF565D"/>
    <w:rsid w:val="00DF5A28"/>
    <w:rsid w:val="00DF7400"/>
    <w:rsid w:val="00DF7C62"/>
    <w:rsid w:val="00E00250"/>
    <w:rsid w:val="00E00DF5"/>
    <w:rsid w:val="00E01AB4"/>
    <w:rsid w:val="00E01D67"/>
    <w:rsid w:val="00E01FE3"/>
    <w:rsid w:val="00E02D34"/>
    <w:rsid w:val="00E0316E"/>
    <w:rsid w:val="00E03D00"/>
    <w:rsid w:val="00E04478"/>
    <w:rsid w:val="00E05ACA"/>
    <w:rsid w:val="00E06110"/>
    <w:rsid w:val="00E0741C"/>
    <w:rsid w:val="00E079A8"/>
    <w:rsid w:val="00E11A37"/>
    <w:rsid w:val="00E11DAA"/>
    <w:rsid w:val="00E12F73"/>
    <w:rsid w:val="00E136A2"/>
    <w:rsid w:val="00E14667"/>
    <w:rsid w:val="00E15954"/>
    <w:rsid w:val="00E15E7C"/>
    <w:rsid w:val="00E16877"/>
    <w:rsid w:val="00E16A10"/>
    <w:rsid w:val="00E16A22"/>
    <w:rsid w:val="00E208C0"/>
    <w:rsid w:val="00E21561"/>
    <w:rsid w:val="00E21F30"/>
    <w:rsid w:val="00E21F8E"/>
    <w:rsid w:val="00E2334F"/>
    <w:rsid w:val="00E25B0A"/>
    <w:rsid w:val="00E2794B"/>
    <w:rsid w:val="00E303A1"/>
    <w:rsid w:val="00E30734"/>
    <w:rsid w:val="00E30FA4"/>
    <w:rsid w:val="00E320EE"/>
    <w:rsid w:val="00E35470"/>
    <w:rsid w:val="00E3599C"/>
    <w:rsid w:val="00E363E2"/>
    <w:rsid w:val="00E369E0"/>
    <w:rsid w:val="00E36E1F"/>
    <w:rsid w:val="00E4005E"/>
    <w:rsid w:val="00E40D6E"/>
    <w:rsid w:val="00E420A0"/>
    <w:rsid w:val="00E420D3"/>
    <w:rsid w:val="00E420FB"/>
    <w:rsid w:val="00E4252D"/>
    <w:rsid w:val="00E42CD8"/>
    <w:rsid w:val="00E436BF"/>
    <w:rsid w:val="00E452A7"/>
    <w:rsid w:val="00E45E8D"/>
    <w:rsid w:val="00E468B9"/>
    <w:rsid w:val="00E47722"/>
    <w:rsid w:val="00E513D7"/>
    <w:rsid w:val="00E52757"/>
    <w:rsid w:val="00E52E92"/>
    <w:rsid w:val="00E536E6"/>
    <w:rsid w:val="00E552EE"/>
    <w:rsid w:val="00E55E33"/>
    <w:rsid w:val="00E55E72"/>
    <w:rsid w:val="00E55F6B"/>
    <w:rsid w:val="00E560DF"/>
    <w:rsid w:val="00E56B1D"/>
    <w:rsid w:val="00E5704D"/>
    <w:rsid w:val="00E570BC"/>
    <w:rsid w:val="00E5777C"/>
    <w:rsid w:val="00E57E8E"/>
    <w:rsid w:val="00E57FE6"/>
    <w:rsid w:val="00E60AAB"/>
    <w:rsid w:val="00E61600"/>
    <w:rsid w:val="00E64465"/>
    <w:rsid w:val="00E64AAF"/>
    <w:rsid w:val="00E659D2"/>
    <w:rsid w:val="00E65EA5"/>
    <w:rsid w:val="00E66813"/>
    <w:rsid w:val="00E702CF"/>
    <w:rsid w:val="00E70E90"/>
    <w:rsid w:val="00E735DA"/>
    <w:rsid w:val="00E74027"/>
    <w:rsid w:val="00E75063"/>
    <w:rsid w:val="00E75BC4"/>
    <w:rsid w:val="00E768B7"/>
    <w:rsid w:val="00E7708E"/>
    <w:rsid w:val="00E8004E"/>
    <w:rsid w:val="00E81333"/>
    <w:rsid w:val="00E8230D"/>
    <w:rsid w:val="00E82740"/>
    <w:rsid w:val="00E83816"/>
    <w:rsid w:val="00E838CC"/>
    <w:rsid w:val="00E8492D"/>
    <w:rsid w:val="00E86642"/>
    <w:rsid w:val="00E86792"/>
    <w:rsid w:val="00E86C14"/>
    <w:rsid w:val="00E872A5"/>
    <w:rsid w:val="00E87436"/>
    <w:rsid w:val="00E87766"/>
    <w:rsid w:val="00E87D6E"/>
    <w:rsid w:val="00E9002C"/>
    <w:rsid w:val="00E9333B"/>
    <w:rsid w:val="00E948A0"/>
    <w:rsid w:val="00E97BEE"/>
    <w:rsid w:val="00EA1CA1"/>
    <w:rsid w:val="00EA1DC6"/>
    <w:rsid w:val="00EA1E07"/>
    <w:rsid w:val="00EA331B"/>
    <w:rsid w:val="00EA3E97"/>
    <w:rsid w:val="00EA4CAC"/>
    <w:rsid w:val="00EA55B2"/>
    <w:rsid w:val="00EA6484"/>
    <w:rsid w:val="00EA66CB"/>
    <w:rsid w:val="00EA6765"/>
    <w:rsid w:val="00EA7BEF"/>
    <w:rsid w:val="00EB0C8C"/>
    <w:rsid w:val="00EB0E20"/>
    <w:rsid w:val="00EB15B8"/>
    <w:rsid w:val="00EB36E3"/>
    <w:rsid w:val="00EB3FD9"/>
    <w:rsid w:val="00EB498B"/>
    <w:rsid w:val="00EB49BB"/>
    <w:rsid w:val="00EB4F56"/>
    <w:rsid w:val="00EB67BC"/>
    <w:rsid w:val="00EB6967"/>
    <w:rsid w:val="00EB7E57"/>
    <w:rsid w:val="00EC0013"/>
    <w:rsid w:val="00EC1A6C"/>
    <w:rsid w:val="00EC23F4"/>
    <w:rsid w:val="00EC39F1"/>
    <w:rsid w:val="00EC3E3B"/>
    <w:rsid w:val="00EC4191"/>
    <w:rsid w:val="00EC4A81"/>
    <w:rsid w:val="00EC4C1E"/>
    <w:rsid w:val="00EC62ED"/>
    <w:rsid w:val="00EC6DAC"/>
    <w:rsid w:val="00EC7A57"/>
    <w:rsid w:val="00EC7AFB"/>
    <w:rsid w:val="00ED1219"/>
    <w:rsid w:val="00ED2052"/>
    <w:rsid w:val="00ED27C5"/>
    <w:rsid w:val="00ED3CB1"/>
    <w:rsid w:val="00ED470F"/>
    <w:rsid w:val="00ED4A55"/>
    <w:rsid w:val="00ED4FA8"/>
    <w:rsid w:val="00ED5283"/>
    <w:rsid w:val="00ED5B3B"/>
    <w:rsid w:val="00ED6C7E"/>
    <w:rsid w:val="00ED6E2F"/>
    <w:rsid w:val="00ED6F19"/>
    <w:rsid w:val="00EE0F7D"/>
    <w:rsid w:val="00EE2937"/>
    <w:rsid w:val="00EE2DC1"/>
    <w:rsid w:val="00EE489E"/>
    <w:rsid w:val="00EE5017"/>
    <w:rsid w:val="00EE7B1E"/>
    <w:rsid w:val="00EF0369"/>
    <w:rsid w:val="00EF2660"/>
    <w:rsid w:val="00EF3203"/>
    <w:rsid w:val="00EF338E"/>
    <w:rsid w:val="00EF4ED6"/>
    <w:rsid w:val="00EF54CE"/>
    <w:rsid w:val="00EF589F"/>
    <w:rsid w:val="00EF6491"/>
    <w:rsid w:val="00EF681E"/>
    <w:rsid w:val="00F01158"/>
    <w:rsid w:val="00F01E5F"/>
    <w:rsid w:val="00F01F4C"/>
    <w:rsid w:val="00F0263A"/>
    <w:rsid w:val="00F03795"/>
    <w:rsid w:val="00F04D1A"/>
    <w:rsid w:val="00F05078"/>
    <w:rsid w:val="00F06F8C"/>
    <w:rsid w:val="00F110DA"/>
    <w:rsid w:val="00F12471"/>
    <w:rsid w:val="00F1347F"/>
    <w:rsid w:val="00F134BB"/>
    <w:rsid w:val="00F13523"/>
    <w:rsid w:val="00F140C6"/>
    <w:rsid w:val="00F1509C"/>
    <w:rsid w:val="00F155B7"/>
    <w:rsid w:val="00F15879"/>
    <w:rsid w:val="00F163A5"/>
    <w:rsid w:val="00F1682A"/>
    <w:rsid w:val="00F16EC2"/>
    <w:rsid w:val="00F1744D"/>
    <w:rsid w:val="00F2237B"/>
    <w:rsid w:val="00F23A31"/>
    <w:rsid w:val="00F24BBB"/>
    <w:rsid w:val="00F261DC"/>
    <w:rsid w:val="00F2654F"/>
    <w:rsid w:val="00F276FC"/>
    <w:rsid w:val="00F2785A"/>
    <w:rsid w:val="00F30564"/>
    <w:rsid w:val="00F30631"/>
    <w:rsid w:val="00F30BF7"/>
    <w:rsid w:val="00F311DC"/>
    <w:rsid w:val="00F323A2"/>
    <w:rsid w:val="00F3244E"/>
    <w:rsid w:val="00F32AF5"/>
    <w:rsid w:val="00F32D3A"/>
    <w:rsid w:val="00F35832"/>
    <w:rsid w:val="00F35856"/>
    <w:rsid w:val="00F3625C"/>
    <w:rsid w:val="00F374FA"/>
    <w:rsid w:val="00F37887"/>
    <w:rsid w:val="00F422DB"/>
    <w:rsid w:val="00F42351"/>
    <w:rsid w:val="00F4267C"/>
    <w:rsid w:val="00F42A52"/>
    <w:rsid w:val="00F42C69"/>
    <w:rsid w:val="00F44063"/>
    <w:rsid w:val="00F45454"/>
    <w:rsid w:val="00F45D35"/>
    <w:rsid w:val="00F46889"/>
    <w:rsid w:val="00F46FAB"/>
    <w:rsid w:val="00F47A21"/>
    <w:rsid w:val="00F50F52"/>
    <w:rsid w:val="00F53F98"/>
    <w:rsid w:val="00F54A4F"/>
    <w:rsid w:val="00F54E97"/>
    <w:rsid w:val="00F55A6C"/>
    <w:rsid w:val="00F55FB9"/>
    <w:rsid w:val="00F56058"/>
    <w:rsid w:val="00F56C05"/>
    <w:rsid w:val="00F57450"/>
    <w:rsid w:val="00F57A4C"/>
    <w:rsid w:val="00F61140"/>
    <w:rsid w:val="00F61628"/>
    <w:rsid w:val="00F63D25"/>
    <w:rsid w:val="00F65273"/>
    <w:rsid w:val="00F65EBB"/>
    <w:rsid w:val="00F65ED0"/>
    <w:rsid w:val="00F662C2"/>
    <w:rsid w:val="00F70A52"/>
    <w:rsid w:val="00F7159B"/>
    <w:rsid w:val="00F72ABF"/>
    <w:rsid w:val="00F72BDD"/>
    <w:rsid w:val="00F7304B"/>
    <w:rsid w:val="00F745A7"/>
    <w:rsid w:val="00F752F6"/>
    <w:rsid w:val="00F75DBF"/>
    <w:rsid w:val="00F77554"/>
    <w:rsid w:val="00F77646"/>
    <w:rsid w:val="00F777FE"/>
    <w:rsid w:val="00F81792"/>
    <w:rsid w:val="00F81E2C"/>
    <w:rsid w:val="00F82F18"/>
    <w:rsid w:val="00F830B7"/>
    <w:rsid w:val="00F83B99"/>
    <w:rsid w:val="00F84527"/>
    <w:rsid w:val="00F84D61"/>
    <w:rsid w:val="00F85689"/>
    <w:rsid w:val="00F86547"/>
    <w:rsid w:val="00F871F8"/>
    <w:rsid w:val="00F873A2"/>
    <w:rsid w:val="00F903AF"/>
    <w:rsid w:val="00F9091E"/>
    <w:rsid w:val="00F9094A"/>
    <w:rsid w:val="00F90978"/>
    <w:rsid w:val="00F918EC"/>
    <w:rsid w:val="00F92C95"/>
    <w:rsid w:val="00F93448"/>
    <w:rsid w:val="00F93E5E"/>
    <w:rsid w:val="00F94275"/>
    <w:rsid w:val="00F946AB"/>
    <w:rsid w:val="00F969CF"/>
    <w:rsid w:val="00F96A6A"/>
    <w:rsid w:val="00F97210"/>
    <w:rsid w:val="00F97C97"/>
    <w:rsid w:val="00F97F57"/>
    <w:rsid w:val="00FA0395"/>
    <w:rsid w:val="00FA0940"/>
    <w:rsid w:val="00FA0972"/>
    <w:rsid w:val="00FA0D28"/>
    <w:rsid w:val="00FA0FE8"/>
    <w:rsid w:val="00FA11DC"/>
    <w:rsid w:val="00FA21C6"/>
    <w:rsid w:val="00FA373D"/>
    <w:rsid w:val="00FA48F2"/>
    <w:rsid w:val="00FA496E"/>
    <w:rsid w:val="00FA51B3"/>
    <w:rsid w:val="00FA7559"/>
    <w:rsid w:val="00FA7BD6"/>
    <w:rsid w:val="00FB12E3"/>
    <w:rsid w:val="00FB3A6B"/>
    <w:rsid w:val="00FB5FB4"/>
    <w:rsid w:val="00FB6245"/>
    <w:rsid w:val="00FB6CDE"/>
    <w:rsid w:val="00FB78BC"/>
    <w:rsid w:val="00FB7923"/>
    <w:rsid w:val="00FC01EA"/>
    <w:rsid w:val="00FC0E2F"/>
    <w:rsid w:val="00FC110C"/>
    <w:rsid w:val="00FC12C2"/>
    <w:rsid w:val="00FC1BF1"/>
    <w:rsid w:val="00FC1FF6"/>
    <w:rsid w:val="00FC3A84"/>
    <w:rsid w:val="00FC47D7"/>
    <w:rsid w:val="00FC50C7"/>
    <w:rsid w:val="00FC7A4A"/>
    <w:rsid w:val="00FC7F5A"/>
    <w:rsid w:val="00FD03E4"/>
    <w:rsid w:val="00FD3233"/>
    <w:rsid w:val="00FD3A86"/>
    <w:rsid w:val="00FD412B"/>
    <w:rsid w:val="00FD5512"/>
    <w:rsid w:val="00FD724C"/>
    <w:rsid w:val="00FD747F"/>
    <w:rsid w:val="00FD77E0"/>
    <w:rsid w:val="00FD7C51"/>
    <w:rsid w:val="00FD7D58"/>
    <w:rsid w:val="00FE0138"/>
    <w:rsid w:val="00FE0A20"/>
    <w:rsid w:val="00FE12C0"/>
    <w:rsid w:val="00FE2713"/>
    <w:rsid w:val="00FE3A0F"/>
    <w:rsid w:val="00FE4BF8"/>
    <w:rsid w:val="00FE59E4"/>
    <w:rsid w:val="00FE67FA"/>
    <w:rsid w:val="00FE6FF7"/>
    <w:rsid w:val="00FE7F03"/>
    <w:rsid w:val="00FF0FC3"/>
    <w:rsid w:val="00FF36C1"/>
    <w:rsid w:val="00FF454A"/>
    <w:rsid w:val="00FF57DC"/>
    <w:rsid w:val="00FF7AC7"/>
    <w:rsid w:val="00FF7B04"/>
    <w:rsid w:val="00FF7B09"/>
    <w:rsid w:val="00FF7D3E"/>
    <w:rsid w:val="04627EC7"/>
    <w:rsid w:val="04876606"/>
    <w:rsid w:val="05B9764C"/>
    <w:rsid w:val="1A6F22E4"/>
    <w:rsid w:val="1B1765F5"/>
    <w:rsid w:val="23CE1D12"/>
    <w:rsid w:val="27AA5C73"/>
    <w:rsid w:val="2AE44592"/>
    <w:rsid w:val="2B7B2CFF"/>
    <w:rsid w:val="2C8D055E"/>
    <w:rsid w:val="2EE60B7D"/>
    <w:rsid w:val="32244C93"/>
    <w:rsid w:val="33060D85"/>
    <w:rsid w:val="38505A3D"/>
    <w:rsid w:val="44A749D9"/>
    <w:rsid w:val="47BD2E11"/>
    <w:rsid w:val="485B08A5"/>
    <w:rsid w:val="48C3578C"/>
    <w:rsid w:val="497C3401"/>
    <w:rsid w:val="499F2922"/>
    <w:rsid w:val="4B704652"/>
    <w:rsid w:val="4F786CE6"/>
    <w:rsid w:val="53E9232F"/>
    <w:rsid w:val="55750208"/>
    <w:rsid w:val="60801FAA"/>
    <w:rsid w:val="61577B07"/>
    <w:rsid w:val="71BF703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rules v:ext="edit">
        <o:r id="V:Rule177" type="connector" idref="#_x0000_s1577"/>
        <o:r id="V:Rule178" type="connector" idref="#_x0000_s1124"/>
        <o:r id="V:Rule179" type="connector" idref="#_x0000_s1325"/>
        <o:r id="V:Rule180" type="connector" idref="#_x0000_s1367"/>
        <o:r id="V:Rule181" type="connector" idref="#_x0000_s1551"/>
        <o:r id="V:Rule182" type="connector" idref="#_x0000_s1414"/>
        <o:r id="V:Rule183" type="connector" idref="#_x0000_s1538"/>
        <o:r id="V:Rule184" type="connector" idref="#_x0000_s1437"/>
        <o:r id="V:Rule185" type="connector" idref="#_x0000_s1591"/>
        <o:r id="V:Rule186" type="connector" idref="#_x0000_s1282"/>
        <o:r id="V:Rule187" type="connector" idref="#_x0000_s1476"/>
        <o:r id="V:Rule188" type="connector" idref="#_x0000_s1170"/>
        <o:r id="V:Rule189" type="connector" idref="#_x0000_s1190"/>
        <o:r id="V:Rule190" type="connector" idref="#_x0000_s1278"/>
        <o:r id="V:Rule191" type="connector" idref="#_x0000_s1408"/>
        <o:r id="V:Rule192" type="connector" idref="#_x0000_s1201"/>
        <o:r id="V:Rule193" type="connector" idref="#_x0000_s1521"/>
        <o:r id="V:Rule194" type="connector" idref="#_x0000_s1515"/>
        <o:r id="V:Rule195" type="connector" idref="#_x0000_s1563"/>
        <o:r id="V:Rule196" type="connector" idref="#_x0000_s1405"/>
        <o:r id="V:Rule197" type="connector" idref="#_x0000_s1159"/>
        <o:r id="V:Rule198" type="connector" idref="#_x0000_s1333"/>
        <o:r id="V:Rule199" type="connector" idref="#_x0000_s1041"/>
        <o:r id="V:Rule200" type="connector" idref="#_x0000_s1130"/>
        <o:r id="V:Rule201" type="connector" idref="#_x0000_s1068"/>
        <o:r id="V:Rule202" type="connector" idref="#_x0000_s1125"/>
        <o:r id="V:Rule203" type="connector" idref="#_x0000_s1564"/>
        <o:r id="V:Rule204" type="connector" idref="#_x0000_s1384"/>
        <o:r id="V:Rule205" type="connector" idref="#_x0000_s1223"/>
        <o:r id="V:Rule206" type="connector" idref="#_x0000_s1415"/>
        <o:r id="V:Rule207" type="connector" idref="#_x0000_s1403"/>
        <o:r id="V:Rule208" type="connector" idref="#_x0000_s1443"/>
        <o:r id="V:Rule209" type="connector" idref="#_x0000_s1475"/>
        <o:r id="V:Rule210" type="connector" idref="#_x0000_s1330"/>
        <o:r id="V:Rule211" type="connector" idref="#_x0000_s1372"/>
        <o:r id="V:Rule212" type="connector" idref="#_x0000_s1044"/>
        <o:r id="V:Rule213" type="connector" idref="#_x0000_s1195"/>
        <o:r id="V:Rule214" type="connector" idref="#_x0000_s1522"/>
        <o:r id="V:Rule215" type="connector" idref="#_x0000_s1343"/>
        <o:r id="V:Rule216" type="connector" idref="#_x0000_s1369"/>
        <o:r id="V:Rule217" type="connector" idref="#_x0000_s1512"/>
        <o:r id="V:Rule218" type="connector" idref="#_x0000_s1368"/>
        <o:r id="V:Rule219" type="connector" idref="#_x0000_s1144"/>
        <o:r id="V:Rule220" type="connector" idref="#_x0000_s1052"/>
        <o:r id="V:Rule221" type="connector" idref="#_x0000_s1327"/>
        <o:r id="V:Rule222" type="connector" idref="#_x0000_s1394"/>
        <o:r id="V:Rule223" type="connector" idref="#_x0000_s1171"/>
        <o:r id="V:Rule224" type="connector" idref="#_x0000_s1042"/>
        <o:r id="V:Rule225" type="connector" idref="#_x0000_s1074"/>
        <o:r id="V:Rule226" type="connector" idref="#_x0000_s1172"/>
        <o:r id="V:Rule227" type="connector" idref="#_x0000_s1237"/>
        <o:r id="V:Rule228" type="connector" idref="#_x0000_s1233"/>
        <o:r id="V:Rule229" type="connector" idref="#_x0000_s1404"/>
        <o:r id="V:Rule230" type="connector" idref="#_x0000_s1192"/>
        <o:r id="V:Rule231" type="connector" idref="#_x0000_s1544"/>
        <o:r id="V:Rule232" type="connector" idref="#_x0000_s1191"/>
        <o:r id="V:Rule233" type="connector" idref="#_x0000_s1038"/>
        <o:r id="V:Rule234" type="connector" idref="#_x0000_s1131"/>
        <o:r id="V:Rule235" type="connector" idref="#_x0000_s1326"/>
        <o:r id="V:Rule236" type="connector" idref="#_x0000_s1355"/>
        <o:r id="V:Rule237" type="connector" idref="#_x0000_s1349"/>
        <o:r id="V:Rule238" type="connector" idref="#_x0000_s1586"/>
        <o:r id="V:Rule239" type="connector" idref="#_x0000_s1273"/>
        <o:r id="V:Rule240" type="connector" idref="#_x0000_s1065"/>
        <o:r id="V:Rule241" type="connector" idref="#_x0000_s1276"/>
        <o:r id="V:Rule242" type="connector" idref="#_x0000_s1380"/>
        <o:r id="V:Rule243" type="connector" idref="#_x0000_s1126"/>
        <o:r id="V:Rule244" type="connector" idref="#_x0000_s1077"/>
        <o:r id="V:Rule245" type="connector" idref="#_x0000_s1039"/>
        <o:r id="V:Rule246" type="connector" idref="#_x0000_s1529"/>
        <o:r id="V:Rule247" type="connector" idref="#_x0000_s1416"/>
        <o:r id="V:Rule248" type="connector" idref="#_x0000_s1585"/>
        <o:r id="V:Rule249" type="connector" idref="#_x0000_s1487"/>
        <o:r id="V:Rule250" type="connector" idref="#_x0000_s1362"/>
        <o:r id="V:Rule251" type="connector" idref="#_x0000_s1397"/>
        <o:r id="V:Rule252" type="connector" idref="#_x0000_s1572"/>
        <o:r id="V:Rule253" type="connector" idref="#_x0000_s1426"/>
        <o:r id="V:Rule254" type="connector" idref="#_x0000_s1227"/>
        <o:r id="V:Rule255" type="connector" idref="#_x0000_s1566"/>
        <o:r id="V:Rule256" type="connector" idref="#_x0000_s1344"/>
        <o:r id="V:Rule257" type="connector" idref="#_x0000_s1389"/>
        <o:r id="V:Rule258" type="connector" idref="#_x0000_s1436"/>
        <o:r id="V:Rule259" type="connector" idref="#_x0000_s1511"/>
        <o:r id="V:Rule260" type="connector" idref="#_x0000_s1377"/>
        <o:r id="V:Rule261" type="connector" idref="#_x0000_s1528"/>
        <o:r id="V:Rule262" type="connector" idref="#_x0000_s1155"/>
        <o:r id="V:Rule263" type="connector" idref="#_x0000_s1152"/>
        <o:r id="V:Rule264" type="connector" idref="#_x0000_s1132"/>
        <o:r id="V:Rule265" type="connector" idref="#_x0000_s1225"/>
        <o:r id="V:Rule266" type="connector" idref="#_x0000_s1379"/>
        <o:r id="V:Rule267" type="connector" idref="#_x0000_s1584"/>
        <o:r id="V:Rule268" type="connector" idref="#_x0000_s1537"/>
        <o:r id="V:Rule269" type="connector" idref="#_x0000_s1200"/>
        <o:r id="V:Rule270" type="connector" idref="#_x0000_s1543"/>
        <o:r id="V:Rule271" type="connector" idref="#_x0000_s1070"/>
        <o:r id="V:Rule272" type="connector" idref="#_x0000_s1334"/>
        <o:r id="V:Rule273" type="connector" idref="#_x0000_s1076"/>
        <o:r id="V:Rule274" type="connector" idref="#_x0000_s1559"/>
        <o:r id="V:Rule275" type="connector" idref="#_x0000_s1162"/>
        <o:r id="V:Rule276" type="connector" idref="#_x0000_s1346"/>
        <o:r id="V:Rule277" type="connector" idref="#_x0000_s1413"/>
        <o:r id="V:Rule278" type="connector" idref="#_x0000_s1388"/>
        <o:r id="V:Rule279" type="connector" idref="#_x0000_s1574"/>
        <o:r id="V:Rule280" type="connector" idref="#_x0000_s1526"/>
        <o:r id="V:Rule281" type="connector" idref="#_x0000_s1352"/>
        <o:r id="V:Rule282" type="connector" idref="#_x0000_s1040"/>
        <o:r id="V:Rule283" type="connector" idref="#_x0000_s1268"/>
        <o:r id="V:Rule284" type="connector" idref="#_x0000_s1395"/>
        <o:r id="V:Rule285" type="connector" idref="#_x0000_s1438"/>
        <o:r id="V:Rule286" type="connector" idref="#_x0000_s1477"/>
        <o:r id="V:Rule287" type="connector" idref="#_x0000_s1430"/>
        <o:r id="V:Rule288" type="connector" idref="#_x0000_s1396"/>
        <o:r id="V:Rule289" type="connector" idref="#_x0000_s1043"/>
        <o:r id="V:Rule290" type="connector" idref="#_x0000_s1490"/>
        <o:r id="V:Rule291" type="connector" idref="#_x0000_s1520"/>
        <o:r id="V:Rule292" type="connector" idref="#_x0000_s1359"/>
        <o:r id="V:Rule293" type="connector" idref="#_x0000_s1345"/>
        <o:r id="V:Rule294" type="connector" idref="#_x0000_s1175"/>
        <o:r id="V:Rule295" type="connector" idref="#_x0000_s1151"/>
        <o:r id="V:Rule296" type="connector" idref="#_x0000_s1234"/>
        <o:r id="V:Rule297" type="connector" idref="#_x0000_s1565"/>
        <o:r id="V:Rule298" type="connector" idref="#_x0000_s1587"/>
        <o:r id="V:Rule299" type="connector" idref="#_x0000_s1063"/>
        <o:r id="V:Rule300" type="connector" idref="#_x0000_s1354"/>
        <o:r id="V:Rule301" type="connector" idref="#_x0000_s1270"/>
        <o:r id="V:Rule302" type="connector" idref="#_x0000_s1552"/>
        <o:r id="V:Rule303" type="connector" idref="#_x0000_s1177"/>
        <o:r id="V:Rule304" type="connector" idref="#_x0000_s1556"/>
        <o:r id="V:Rule305" type="connector" idref="#_x0000_s1592"/>
        <o:r id="V:Rule306" type="connector" idref="#_x0000_s1277"/>
        <o:r id="V:Rule307" type="connector" idref="#_x0000_s1335"/>
        <o:r id="V:Rule308" type="connector" idref="#_x0000_s1523"/>
        <o:r id="V:Rule309" type="connector" idref="#_x0000_s1425"/>
        <o:r id="V:Rule310" type="connector" idref="#_x0000_s1047"/>
        <o:r id="V:Rule311" type="connector" idref="#_x0000_s1072"/>
        <o:r id="V:Rule312" type="connector" idref="#_x0000_s1199"/>
        <o:r id="V:Rule313" type="connector" idref="#_x0000_s1230"/>
        <o:r id="V:Rule314" type="connector" idref="#_x0000_s1378"/>
        <o:r id="V:Rule315" type="connector" idref="#_x0000_s1580"/>
        <o:r id="V:Rule316" type="connector" idref="#_x0000_s1441"/>
        <o:r id="V:Rule317" type="connector" idref="#_x0000_s1439"/>
        <o:r id="V:Rule318" type="connector" idref="#_x0000_s1525"/>
        <o:r id="V:Rule319" type="connector" idref="#_x0000_s1269"/>
        <o:r id="V:Rule320" type="connector" idref="#_x0000_s1064"/>
        <o:r id="V:Rule321" type="connector" idref="#_x0000_s1161"/>
        <o:r id="V:Rule322" type="connector" idref="#_x0000_s1046"/>
        <o:r id="V:Rule323" type="connector" idref="#_x0000_s1488"/>
        <o:r id="V:Rule324" type="connector" idref="#_x0000_s1510"/>
        <o:r id="V:Rule325" type="connector" idref="#_x0000_s1356"/>
        <o:r id="V:Rule326" type="connector" idref="#_x0000_s1350"/>
        <o:r id="V:Rule327" type="connector" idref="#_x0000_s1281"/>
        <o:r id="V:Rule328" type="connector" idref="#_x0000_s1483"/>
        <o:r id="V:Rule329" type="connector" idref="#_x0000_s1370"/>
        <o:r id="V:Rule330" type="connector" idref="#_x0000_s1353"/>
        <o:r id="V:Rule331" type="connector" idref="#_x0000_s1433"/>
        <o:r id="V:Rule332" type="connector" idref="#_x0000_s1518"/>
        <o:r id="V:Rule333" type="connector" idref="#_x0000_s1238"/>
        <o:r id="V:Rule334" type="connector" idref="#_x0000_s1183"/>
        <o:r id="V:Rule335" type="connector" idref="#_x0000_s1340"/>
        <o:r id="V:Rule336" type="connector" idref="#_x0000_s1489"/>
        <o:r id="V:Rule337" type="connector" idref="#_x0000_s1128"/>
        <o:r id="V:Rule338" type="connector" idref="#_x0000_s1143"/>
        <o:r id="V:Rule339" type="connector" idref="#_x0000_s1480"/>
        <o:r id="V:Rule340" type="connector" idref="#_x0000_s1180"/>
        <o:r id="V:Rule341" type="connector" idref="#_x0000_s1045"/>
        <o:r id="V:Rule342" type="connector" idref="#_x0000_s1339"/>
        <o:r id="V:Rule343" type="connector" idref="#_x0000_s1411"/>
        <o:r id="V:Rule344" type="connector" idref="#_x0000_s1573"/>
        <o:r id="V:Rule345" type="connector" idref="#_x0000_s1157"/>
        <o:r id="V:Rule346" type="connector" idref="#_x0000_s1427"/>
        <o:r id="V:Rule347" type="connector" idref="#_x0000_s1184"/>
        <o:r id="V:Rule348" type="connector" idref="#_x0000_s1536"/>
        <o:r id="V:Rule349" type="connector" idref="#_x0000_s1351"/>
        <o:r id="V:Rule350" type="connector" idref="#_x0000_s1182"/>
        <o:r id="V:Rule351" type="connector" idref="#_x0000_s1553"/>
        <o:r id="V:Rule352" type="connector" idref="#_x0000_s12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B32FA"/>
    <w:pPr>
      <w:widowControl w:val="0"/>
      <w:jc w:val="both"/>
    </w:pPr>
    <w:rPr>
      <w:kern w:val="2"/>
      <w:sz w:val="21"/>
      <w:szCs w:val="21"/>
    </w:rPr>
  </w:style>
  <w:style w:type="paragraph" w:styleId="1">
    <w:name w:val="heading 1"/>
    <w:basedOn w:val="a"/>
    <w:next w:val="a"/>
    <w:link w:val="1Char"/>
    <w:uiPriority w:val="99"/>
    <w:qFormat/>
    <w:rsid w:val="006B32FA"/>
    <w:pPr>
      <w:keepNext/>
      <w:keepLines/>
      <w:tabs>
        <w:tab w:val="left" w:pos="1418"/>
      </w:tabs>
      <w:snapToGrid w:val="0"/>
      <w:spacing w:line="276" w:lineRule="auto"/>
      <w:jc w:val="center"/>
      <w:outlineLvl w:val="0"/>
    </w:pPr>
    <w:rPr>
      <w:rFonts w:eastAsia="黑体"/>
      <w:b/>
      <w:bCs/>
      <w:color w:val="000000"/>
      <w:kern w:val="44"/>
      <w:sz w:val="36"/>
      <w:szCs w:val="36"/>
    </w:rPr>
  </w:style>
  <w:style w:type="paragraph" w:styleId="2">
    <w:name w:val="heading 2"/>
    <w:basedOn w:val="a"/>
    <w:next w:val="a"/>
    <w:link w:val="2Char"/>
    <w:uiPriority w:val="99"/>
    <w:qFormat/>
    <w:rsid w:val="006B32FA"/>
    <w:pPr>
      <w:keepNext/>
      <w:keepLines/>
      <w:tabs>
        <w:tab w:val="left" w:pos="1134"/>
      </w:tabs>
      <w:spacing w:beforeLines="100" w:afterLines="100" w:line="360" w:lineRule="auto"/>
      <w:jc w:val="center"/>
      <w:outlineLvl w:val="1"/>
    </w:pPr>
    <w:rPr>
      <w:rFonts w:ascii="楷体_GB2312" w:eastAsia="仿宋_GB2312" w:hAnsi="Arial" w:cs="楷体_GB2312"/>
      <w:b/>
      <w:bCs/>
      <w:color w:val="000000"/>
      <w:sz w:val="30"/>
      <w:szCs w:val="30"/>
    </w:rPr>
  </w:style>
  <w:style w:type="paragraph" w:styleId="3">
    <w:name w:val="heading 3"/>
    <w:basedOn w:val="a"/>
    <w:next w:val="30"/>
    <w:link w:val="3Char"/>
    <w:uiPriority w:val="99"/>
    <w:qFormat/>
    <w:rsid w:val="006B32FA"/>
    <w:pPr>
      <w:keepNext/>
      <w:keepLines/>
      <w:spacing w:line="360" w:lineRule="auto"/>
      <w:ind w:firstLineChars="200" w:firstLine="200"/>
      <w:jc w:val="left"/>
      <w:outlineLvl w:val="2"/>
    </w:pPr>
    <w:rPr>
      <w:rFonts w:eastAsia="仿宋_GB2312"/>
      <w:b/>
      <w:bCs/>
      <w:sz w:val="28"/>
      <w:szCs w:val="28"/>
    </w:rPr>
  </w:style>
  <w:style w:type="paragraph" w:styleId="4">
    <w:name w:val="heading 4"/>
    <w:basedOn w:val="a"/>
    <w:next w:val="a"/>
    <w:link w:val="4Char"/>
    <w:uiPriority w:val="99"/>
    <w:qFormat/>
    <w:rsid w:val="006B32FA"/>
    <w:pPr>
      <w:keepNext/>
      <w:keepLines/>
      <w:spacing w:line="360" w:lineRule="auto"/>
      <w:ind w:firstLineChars="152" w:firstLine="426"/>
      <w:jc w:val="left"/>
      <w:outlineLvl w:val="3"/>
    </w:pPr>
    <w:rPr>
      <w:rFonts w:eastAsia="仿宋_GB2312"/>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6B32FA"/>
    <w:rPr>
      <w:rFonts w:eastAsia="黑体" w:cs="Times New Roman"/>
      <w:b/>
      <w:bCs/>
      <w:color w:val="000000"/>
      <w:kern w:val="44"/>
      <w:sz w:val="36"/>
      <w:szCs w:val="36"/>
      <w:lang w:val="en-US" w:eastAsia="zh-CN"/>
    </w:rPr>
  </w:style>
  <w:style w:type="character" w:customStyle="1" w:styleId="2Char">
    <w:name w:val="标题 2 Char"/>
    <w:basedOn w:val="a0"/>
    <w:link w:val="2"/>
    <w:uiPriority w:val="99"/>
    <w:locked/>
    <w:rsid w:val="006B32FA"/>
    <w:rPr>
      <w:rFonts w:ascii="楷体_GB2312" w:eastAsia="仿宋_GB2312" w:hAnsi="Arial" w:cs="楷体_GB2312"/>
      <w:b/>
      <w:bCs/>
      <w:color w:val="000000"/>
      <w:kern w:val="2"/>
      <w:sz w:val="24"/>
      <w:szCs w:val="24"/>
    </w:rPr>
  </w:style>
  <w:style w:type="character" w:customStyle="1" w:styleId="3Char">
    <w:name w:val="标题 3 Char"/>
    <w:basedOn w:val="a0"/>
    <w:link w:val="3"/>
    <w:uiPriority w:val="99"/>
    <w:locked/>
    <w:rsid w:val="006B32FA"/>
    <w:rPr>
      <w:rFonts w:eastAsia="仿宋_GB2312" w:cs="Times New Roman"/>
      <w:b/>
      <w:bCs/>
      <w:kern w:val="2"/>
      <w:sz w:val="32"/>
      <w:szCs w:val="32"/>
    </w:rPr>
  </w:style>
  <w:style w:type="character" w:customStyle="1" w:styleId="4Char">
    <w:name w:val="标题 4 Char"/>
    <w:basedOn w:val="a0"/>
    <w:link w:val="4"/>
    <w:uiPriority w:val="99"/>
    <w:locked/>
    <w:rsid w:val="006B32FA"/>
    <w:rPr>
      <w:rFonts w:eastAsia="仿宋_GB2312" w:cs="Times New Roman"/>
      <w:kern w:val="2"/>
      <w:sz w:val="28"/>
      <w:szCs w:val="28"/>
    </w:rPr>
  </w:style>
  <w:style w:type="paragraph" w:styleId="30">
    <w:name w:val="Body Text 3"/>
    <w:basedOn w:val="a"/>
    <w:link w:val="3Char0"/>
    <w:uiPriority w:val="99"/>
    <w:rsid w:val="006B32FA"/>
    <w:pPr>
      <w:spacing w:after="120"/>
    </w:pPr>
    <w:rPr>
      <w:sz w:val="16"/>
      <w:szCs w:val="16"/>
    </w:rPr>
  </w:style>
  <w:style w:type="character" w:customStyle="1" w:styleId="3Char0">
    <w:name w:val="正文文本 3 Char"/>
    <w:basedOn w:val="a0"/>
    <w:link w:val="30"/>
    <w:uiPriority w:val="99"/>
    <w:locked/>
    <w:rsid w:val="006B32FA"/>
    <w:rPr>
      <w:rFonts w:cs="Times New Roman"/>
      <w:kern w:val="2"/>
      <w:sz w:val="16"/>
      <w:szCs w:val="16"/>
    </w:rPr>
  </w:style>
  <w:style w:type="paragraph" w:styleId="a3">
    <w:name w:val="annotation text"/>
    <w:basedOn w:val="a"/>
    <w:link w:val="Char"/>
    <w:uiPriority w:val="99"/>
    <w:semiHidden/>
    <w:rsid w:val="006B32FA"/>
    <w:pPr>
      <w:jc w:val="left"/>
    </w:pPr>
  </w:style>
  <w:style w:type="character" w:customStyle="1" w:styleId="Char">
    <w:name w:val="批注文字 Char"/>
    <w:basedOn w:val="a0"/>
    <w:link w:val="a3"/>
    <w:uiPriority w:val="99"/>
    <w:semiHidden/>
    <w:locked/>
    <w:rsid w:val="006B32FA"/>
    <w:rPr>
      <w:rFonts w:cs="Times New Roman"/>
      <w:sz w:val="21"/>
      <w:szCs w:val="21"/>
    </w:rPr>
  </w:style>
  <w:style w:type="paragraph" w:styleId="a4">
    <w:name w:val="annotation subject"/>
    <w:basedOn w:val="a3"/>
    <w:next w:val="a3"/>
    <w:link w:val="Char0"/>
    <w:uiPriority w:val="99"/>
    <w:semiHidden/>
    <w:rsid w:val="006B32FA"/>
    <w:rPr>
      <w:b/>
      <w:bCs/>
    </w:rPr>
  </w:style>
  <w:style w:type="character" w:customStyle="1" w:styleId="Char0">
    <w:name w:val="批注主题 Char"/>
    <w:basedOn w:val="Char"/>
    <w:link w:val="a4"/>
    <w:uiPriority w:val="99"/>
    <w:semiHidden/>
    <w:locked/>
    <w:rsid w:val="006B32FA"/>
    <w:rPr>
      <w:b/>
      <w:bCs/>
    </w:rPr>
  </w:style>
  <w:style w:type="paragraph" w:styleId="7">
    <w:name w:val="toc 7"/>
    <w:basedOn w:val="a"/>
    <w:next w:val="a"/>
    <w:uiPriority w:val="99"/>
    <w:semiHidden/>
    <w:rsid w:val="006B32FA"/>
    <w:pPr>
      <w:ind w:left="1260"/>
      <w:jc w:val="left"/>
    </w:pPr>
    <w:rPr>
      <w:rFonts w:ascii="Calibri" w:hAnsi="Calibri" w:cs="Calibri"/>
      <w:sz w:val="18"/>
      <w:szCs w:val="18"/>
    </w:rPr>
  </w:style>
  <w:style w:type="paragraph" w:styleId="a5">
    <w:name w:val="caption"/>
    <w:basedOn w:val="4"/>
    <w:next w:val="a6"/>
    <w:uiPriority w:val="99"/>
    <w:qFormat/>
    <w:rsid w:val="006B32FA"/>
    <w:pPr>
      <w:jc w:val="center"/>
    </w:pPr>
    <w:rPr>
      <w:rFonts w:ascii="Cambria" w:hAnsi="Cambria" w:cs="Cambria"/>
    </w:rPr>
  </w:style>
  <w:style w:type="paragraph" w:customStyle="1" w:styleId="a6">
    <w:name w:val="论文正文"/>
    <w:basedOn w:val="a"/>
    <w:uiPriority w:val="99"/>
    <w:rsid w:val="006B32FA"/>
    <w:pPr>
      <w:spacing w:line="360" w:lineRule="auto"/>
      <w:ind w:firstLineChars="200" w:firstLine="200"/>
    </w:pPr>
    <w:rPr>
      <w:rFonts w:eastAsia="仿宋_GB2312"/>
      <w:sz w:val="28"/>
      <w:szCs w:val="28"/>
    </w:rPr>
  </w:style>
  <w:style w:type="paragraph" w:styleId="a7">
    <w:name w:val="Document Map"/>
    <w:basedOn w:val="a"/>
    <w:link w:val="Char1"/>
    <w:uiPriority w:val="99"/>
    <w:semiHidden/>
    <w:rsid w:val="006B32FA"/>
    <w:pPr>
      <w:shd w:val="clear" w:color="auto" w:fill="000080"/>
    </w:pPr>
  </w:style>
  <w:style w:type="character" w:customStyle="1" w:styleId="Char1">
    <w:name w:val="文档结构图 Char"/>
    <w:basedOn w:val="a0"/>
    <w:link w:val="a7"/>
    <w:uiPriority w:val="99"/>
    <w:semiHidden/>
    <w:locked/>
    <w:rsid w:val="006B32FA"/>
    <w:rPr>
      <w:rFonts w:cs="Times New Roman"/>
      <w:sz w:val="2"/>
      <w:szCs w:val="2"/>
    </w:rPr>
  </w:style>
  <w:style w:type="paragraph" w:styleId="a8">
    <w:name w:val="Body Text"/>
    <w:basedOn w:val="a"/>
    <w:link w:val="Char2"/>
    <w:uiPriority w:val="99"/>
    <w:rsid w:val="006B32FA"/>
    <w:pPr>
      <w:spacing w:line="360" w:lineRule="auto"/>
      <w:ind w:firstLineChars="200" w:firstLine="200"/>
    </w:pPr>
    <w:rPr>
      <w:sz w:val="24"/>
      <w:szCs w:val="24"/>
    </w:rPr>
  </w:style>
  <w:style w:type="character" w:customStyle="1" w:styleId="Char2">
    <w:name w:val="正文文本 Char"/>
    <w:basedOn w:val="a0"/>
    <w:link w:val="a8"/>
    <w:uiPriority w:val="99"/>
    <w:locked/>
    <w:rsid w:val="006B32FA"/>
    <w:rPr>
      <w:rFonts w:cs="Times New Roman"/>
      <w:kern w:val="2"/>
      <w:sz w:val="24"/>
      <w:szCs w:val="24"/>
    </w:rPr>
  </w:style>
  <w:style w:type="paragraph" w:styleId="5">
    <w:name w:val="toc 5"/>
    <w:basedOn w:val="a"/>
    <w:next w:val="a"/>
    <w:uiPriority w:val="99"/>
    <w:semiHidden/>
    <w:rsid w:val="006B32FA"/>
    <w:pPr>
      <w:ind w:left="840"/>
      <w:jc w:val="left"/>
    </w:pPr>
    <w:rPr>
      <w:rFonts w:ascii="Calibri" w:hAnsi="Calibri" w:cs="Calibri"/>
      <w:sz w:val="18"/>
      <w:szCs w:val="18"/>
    </w:rPr>
  </w:style>
  <w:style w:type="paragraph" w:styleId="31">
    <w:name w:val="toc 3"/>
    <w:basedOn w:val="a"/>
    <w:next w:val="a"/>
    <w:uiPriority w:val="99"/>
    <w:semiHidden/>
    <w:rsid w:val="006B32FA"/>
    <w:pPr>
      <w:tabs>
        <w:tab w:val="right" w:leader="dot" w:pos="8607"/>
      </w:tabs>
      <w:snapToGrid w:val="0"/>
      <w:spacing w:line="276" w:lineRule="auto"/>
      <w:ind w:left="420"/>
      <w:jc w:val="left"/>
    </w:pPr>
    <w:rPr>
      <w:rFonts w:eastAsia="仿宋_GB2312"/>
      <w:color w:val="000000"/>
      <w:sz w:val="24"/>
      <w:szCs w:val="24"/>
    </w:rPr>
  </w:style>
  <w:style w:type="paragraph" w:styleId="8">
    <w:name w:val="toc 8"/>
    <w:basedOn w:val="a"/>
    <w:next w:val="a"/>
    <w:uiPriority w:val="99"/>
    <w:semiHidden/>
    <w:rsid w:val="006B32FA"/>
    <w:pPr>
      <w:ind w:left="1470"/>
      <w:jc w:val="left"/>
    </w:pPr>
    <w:rPr>
      <w:rFonts w:ascii="Calibri" w:hAnsi="Calibri" w:cs="Calibri"/>
      <w:sz w:val="18"/>
      <w:szCs w:val="18"/>
    </w:rPr>
  </w:style>
  <w:style w:type="paragraph" w:styleId="20">
    <w:name w:val="Body Text Indent 2"/>
    <w:basedOn w:val="a"/>
    <w:link w:val="2Char0"/>
    <w:uiPriority w:val="99"/>
    <w:rsid w:val="006B32FA"/>
    <w:pPr>
      <w:ind w:firstLineChars="171" w:firstLine="359"/>
    </w:pPr>
  </w:style>
  <w:style w:type="character" w:customStyle="1" w:styleId="2Char0">
    <w:name w:val="正文文本缩进 2 Char"/>
    <w:basedOn w:val="a0"/>
    <w:link w:val="20"/>
    <w:uiPriority w:val="99"/>
    <w:semiHidden/>
    <w:locked/>
    <w:rsid w:val="006B32FA"/>
    <w:rPr>
      <w:rFonts w:cs="Times New Roman"/>
      <w:sz w:val="21"/>
      <w:szCs w:val="21"/>
    </w:rPr>
  </w:style>
  <w:style w:type="paragraph" w:styleId="a9">
    <w:name w:val="Balloon Text"/>
    <w:basedOn w:val="a"/>
    <w:link w:val="Char3"/>
    <w:uiPriority w:val="99"/>
    <w:semiHidden/>
    <w:rsid w:val="006B32FA"/>
    <w:rPr>
      <w:sz w:val="18"/>
      <w:szCs w:val="18"/>
    </w:rPr>
  </w:style>
  <w:style w:type="character" w:customStyle="1" w:styleId="Char3">
    <w:name w:val="批注框文本 Char"/>
    <w:basedOn w:val="a0"/>
    <w:link w:val="a9"/>
    <w:uiPriority w:val="99"/>
    <w:semiHidden/>
    <w:locked/>
    <w:rsid w:val="006B32FA"/>
    <w:rPr>
      <w:rFonts w:cs="Times New Roman"/>
      <w:sz w:val="2"/>
      <w:szCs w:val="2"/>
    </w:rPr>
  </w:style>
  <w:style w:type="paragraph" w:styleId="aa">
    <w:name w:val="footer"/>
    <w:basedOn w:val="a"/>
    <w:link w:val="Char4"/>
    <w:uiPriority w:val="99"/>
    <w:rsid w:val="006B32FA"/>
    <w:pPr>
      <w:tabs>
        <w:tab w:val="center" w:pos="4153"/>
        <w:tab w:val="right" w:pos="8306"/>
      </w:tabs>
      <w:snapToGrid w:val="0"/>
      <w:jc w:val="left"/>
    </w:pPr>
    <w:rPr>
      <w:sz w:val="18"/>
      <w:szCs w:val="18"/>
    </w:rPr>
  </w:style>
  <w:style w:type="character" w:customStyle="1" w:styleId="Char4">
    <w:name w:val="页脚 Char"/>
    <w:basedOn w:val="a0"/>
    <w:link w:val="aa"/>
    <w:uiPriority w:val="99"/>
    <w:locked/>
    <w:rsid w:val="006B32FA"/>
    <w:rPr>
      <w:rFonts w:cs="Times New Roman"/>
      <w:kern w:val="2"/>
      <w:sz w:val="18"/>
      <w:szCs w:val="18"/>
    </w:rPr>
  </w:style>
  <w:style w:type="paragraph" w:styleId="ab">
    <w:name w:val="header"/>
    <w:basedOn w:val="a"/>
    <w:link w:val="Char5"/>
    <w:uiPriority w:val="99"/>
    <w:rsid w:val="006B32FA"/>
    <w:pPr>
      <w:pBdr>
        <w:bottom w:val="single" w:sz="6" w:space="1" w:color="auto"/>
      </w:pBdr>
      <w:tabs>
        <w:tab w:val="center" w:pos="4153"/>
        <w:tab w:val="right" w:pos="8306"/>
      </w:tabs>
      <w:snapToGrid w:val="0"/>
      <w:jc w:val="center"/>
    </w:pPr>
    <w:rPr>
      <w:sz w:val="18"/>
      <w:szCs w:val="18"/>
    </w:rPr>
  </w:style>
  <w:style w:type="character" w:customStyle="1" w:styleId="Char5">
    <w:name w:val="页眉 Char"/>
    <w:basedOn w:val="a0"/>
    <w:link w:val="ab"/>
    <w:uiPriority w:val="99"/>
    <w:locked/>
    <w:rsid w:val="006B32FA"/>
    <w:rPr>
      <w:rFonts w:cs="Times New Roman"/>
      <w:kern w:val="2"/>
      <w:sz w:val="18"/>
      <w:szCs w:val="18"/>
    </w:rPr>
  </w:style>
  <w:style w:type="paragraph" w:styleId="10">
    <w:name w:val="toc 1"/>
    <w:basedOn w:val="a"/>
    <w:next w:val="a"/>
    <w:uiPriority w:val="99"/>
    <w:semiHidden/>
    <w:rsid w:val="006B32FA"/>
    <w:pPr>
      <w:tabs>
        <w:tab w:val="left" w:pos="840"/>
        <w:tab w:val="right" w:leader="dot" w:pos="8607"/>
      </w:tabs>
      <w:snapToGrid w:val="0"/>
      <w:spacing w:beforeLines="50" w:line="276" w:lineRule="auto"/>
      <w:jc w:val="left"/>
    </w:pPr>
    <w:rPr>
      <w:rFonts w:ascii="Calibri" w:hAnsi="Calibri" w:cs="Calibri"/>
      <w:b/>
      <w:bCs/>
      <w:caps/>
      <w:sz w:val="20"/>
      <w:szCs w:val="20"/>
    </w:rPr>
  </w:style>
  <w:style w:type="paragraph" w:styleId="40">
    <w:name w:val="toc 4"/>
    <w:basedOn w:val="a"/>
    <w:next w:val="a"/>
    <w:uiPriority w:val="99"/>
    <w:semiHidden/>
    <w:rsid w:val="006B32FA"/>
    <w:pPr>
      <w:ind w:left="630"/>
      <w:jc w:val="left"/>
    </w:pPr>
    <w:rPr>
      <w:rFonts w:ascii="Calibri" w:hAnsi="Calibri" w:cs="Calibri"/>
      <w:sz w:val="18"/>
      <w:szCs w:val="18"/>
    </w:rPr>
  </w:style>
  <w:style w:type="paragraph" w:styleId="ac">
    <w:name w:val="footnote text"/>
    <w:basedOn w:val="a"/>
    <w:link w:val="Char6"/>
    <w:uiPriority w:val="99"/>
    <w:semiHidden/>
    <w:rsid w:val="006B32FA"/>
    <w:pPr>
      <w:snapToGrid w:val="0"/>
      <w:jc w:val="left"/>
    </w:pPr>
    <w:rPr>
      <w:sz w:val="18"/>
      <w:szCs w:val="18"/>
    </w:rPr>
  </w:style>
  <w:style w:type="character" w:customStyle="1" w:styleId="Char6">
    <w:name w:val="脚注文本 Char"/>
    <w:basedOn w:val="a0"/>
    <w:link w:val="ac"/>
    <w:uiPriority w:val="99"/>
    <w:locked/>
    <w:rsid w:val="006B32FA"/>
    <w:rPr>
      <w:rFonts w:cs="Times New Roman"/>
      <w:kern w:val="2"/>
      <w:sz w:val="18"/>
      <w:szCs w:val="18"/>
    </w:rPr>
  </w:style>
  <w:style w:type="paragraph" w:styleId="6">
    <w:name w:val="toc 6"/>
    <w:basedOn w:val="a"/>
    <w:next w:val="a"/>
    <w:uiPriority w:val="99"/>
    <w:semiHidden/>
    <w:rsid w:val="006B32FA"/>
    <w:pPr>
      <w:ind w:left="1050"/>
      <w:jc w:val="left"/>
    </w:pPr>
    <w:rPr>
      <w:rFonts w:ascii="Calibri" w:hAnsi="Calibri" w:cs="Calibri"/>
      <w:sz w:val="18"/>
      <w:szCs w:val="18"/>
    </w:rPr>
  </w:style>
  <w:style w:type="paragraph" w:styleId="32">
    <w:name w:val="Body Text Indent 3"/>
    <w:basedOn w:val="a"/>
    <w:link w:val="3Char1"/>
    <w:uiPriority w:val="99"/>
    <w:rsid w:val="006B32FA"/>
    <w:pPr>
      <w:ind w:firstLineChars="207" w:firstLine="435"/>
    </w:pPr>
  </w:style>
  <w:style w:type="character" w:customStyle="1" w:styleId="3Char1">
    <w:name w:val="正文文本缩进 3 Char"/>
    <w:basedOn w:val="a0"/>
    <w:link w:val="32"/>
    <w:uiPriority w:val="99"/>
    <w:semiHidden/>
    <w:locked/>
    <w:rsid w:val="006B32FA"/>
    <w:rPr>
      <w:rFonts w:cs="Times New Roman"/>
      <w:sz w:val="16"/>
      <w:szCs w:val="16"/>
    </w:rPr>
  </w:style>
  <w:style w:type="paragraph" w:styleId="21">
    <w:name w:val="toc 2"/>
    <w:basedOn w:val="a"/>
    <w:next w:val="a"/>
    <w:uiPriority w:val="99"/>
    <w:semiHidden/>
    <w:rsid w:val="006B32FA"/>
    <w:pPr>
      <w:tabs>
        <w:tab w:val="right" w:leader="dot" w:pos="8607"/>
      </w:tabs>
      <w:snapToGrid w:val="0"/>
      <w:spacing w:line="276" w:lineRule="auto"/>
      <w:ind w:left="210"/>
      <w:jc w:val="left"/>
    </w:pPr>
    <w:rPr>
      <w:rFonts w:eastAsia="仿宋_GB2312"/>
      <w:b/>
      <w:bCs/>
      <w:smallCaps/>
      <w:sz w:val="24"/>
      <w:szCs w:val="24"/>
    </w:rPr>
  </w:style>
  <w:style w:type="paragraph" w:styleId="9">
    <w:name w:val="toc 9"/>
    <w:basedOn w:val="a"/>
    <w:next w:val="a"/>
    <w:uiPriority w:val="99"/>
    <w:semiHidden/>
    <w:rsid w:val="006B32FA"/>
    <w:pPr>
      <w:ind w:left="1680"/>
      <w:jc w:val="left"/>
    </w:pPr>
    <w:rPr>
      <w:rFonts w:ascii="Calibri" w:hAnsi="Calibri" w:cs="Calibri"/>
      <w:sz w:val="18"/>
      <w:szCs w:val="18"/>
    </w:rPr>
  </w:style>
  <w:style w:type="paragraph" w:styleId="ad">
    <w:name w:val="Normal (Web)"/>
    <w:basedOn w:val="a"/>
    <w:uiPriority w:val="99"/>
    <w:rsid w:val="006B32FA"/>
    <w:pPr>
      <w:widowControl/>
      <w:spacing w:before="100" w:beforeAutospacing="1" w:after="100" w:afterAutospacing="1"/>
      <w:jc w:val="left"/>
    </w:pPr>
    <w:rPr>
      <w:rFonts w:ascii="宋体" w:hAnsi="宋体" w:cs="宋体"/>
      <w:kern w:val="0"/>
      <w:sz w:val="24"/>
      <w:szCs w:val="24"/>
    </w:rPr>
  </w:style>
  <w:style w:type="paragraph" w:styleId="ae">
    <w:name w:val="Title"/>
    <w:basedOn w:val="a"/>
    <w:next w:val="a"/>
    <w:link w:val="Char7"/>
    <w:uiPriority w:val="99"/>
    <w:qFormat/>
    <w:rsid w:val="006B32FA"/>
    <w:pPr>
      <w:spacing w:before="240" w:after="60"/>
      <w:jc w:val="center"/>
      <w:outlineLvl w:val="0"/>
    </w:pPr>
    <w:rPr>
      <w:rFonts w:ascii="Cambria" w:hAnsi="Cambria" w:cs="Cambria"/>
      <w:b/>
      <w:bCs/>
      <w:sz w:val="36"/>
      <w:szCs w:val="36"/>
    </w:rPr>
  </w:style>
  <w:style w:type="character" w:customStyle="1" w:styleId="Char7">
    <w:name w:val="标题 Char"/>
    <w:basedOn w:val="a0"/>
    <w:link w:val="ae"/>
    <w:uiPriority w:val="99"/>
    <w:locked/>
    <w:rsid w:val="006B32FA"/>
    <w:rPr>
      <w:rFonts w:ascii="Cambria" w:hAnsi="Cambria" w:cs="Cambria"/>
      <w:b/>
      <w:bCs/>
      <w:kern w:val="2"/>
      <w:sz w:val="32"/>
      <w:szCs w:val="32"/>
    </w:rPr>
  </w:style>
  <w:style w:type="character" w:styleId="af">
    <w:name w:val="page number"/>
    <w:basedOn w:val="a0"/>
    <w:uiPriority w:val="99"/>
    <w:rsid w:val="006B32FA"/>
    <w:rPr>
      <w:rFonts w:cs="Times New Roman"/>
    </w:rPr>
  </w:style>
  <w:style w:type="character" w:styleId="af0">
    <w:name w:val="Hyperlink"/>
    <w:basedOn w:val="a0"/>
    <w:uiPriority w:val="99"/>
    <w:rsid w:val="006B32FA"/>
    <w:rPr>
      <w:rFonts w:cs="Times New Roman"/>
      <w:color w:val="auto"/>
      <w:u w:val="none"/>
    </w:rPr>
  </w:style>
  <w:style w:type="character" w:styleId="af1">
    <w:name w:val="annotation reference"/>
    <w:basedOn w:val="a0"/>
    <w:uiPriority w:val="99"/>
    <w:semiHidden/>
    <w:rsid w:val="006B32FA"/>
    <w:rPr>
      <w:rFonts w:cs="Times New Roman"/>
      <w:sz w:val="21"/>
      <w:szCs w:val="21"/>
    </w:rPr>
  </w:style>
  <w:style w:type="character" w:styleId="af2">
    <w:name w:val="footnote reference"/>
    <w:basedOn w:val="a0"/>
    <w:uiPriority w:val="99"/>
    <w:semiHidden/>
    <w:rsid w:val="006B32FA"/>
    <w:rPr>
      <w:rFonts w:cs="Times New Roman"/>
      <w:vertAlign w:val="superscript"/>
    </w:rPr>
  </w:style>
  <w:style w:type="table" w:styleId="af3">
    <w:name w:val="Table Grid"/>
    <w:basedOn w:val="a1"/>
    <w:uiPriority w:val="99"/>
    <w:rsid w:val="006B32F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1"/>
    <w:next w:val="a"/>
    <w:uiPriority w:val="99"/>
    <w:rsid w:val="006B32FA"/>
    <w:pPr>
      <w:widowControl/>
      <w:jc w:val="left"/>
      <w:outlineLvl w:val="9"/>
    </w:pPr>
    <w:rPr>
      <w:rFonts w:ascii="Cambria" w:eastAsia="宋体" w:hAnsi="Cambria" w:cs="Cambria"/>
      <w:b w:val="0"/>
      <w:bCs w:val="0"/>
      <w:color w:val="365F91"/>
      <w:kern w:val="0"/>
      <w:sz w:val="28"/>
      <w:szCs w:val="28"/>
    </w:rPr>
  </w:style>
  <w:style w:type="paragraph" w:customStyle="1" w:styleId="af4">
    <w:name w:val="中文标题"/>
    <w:basedOn w:val="a"/>
    <w:next w:val="a8"/>
    <w:uiPriority w:val="99"/>
    <w:rsid w:val="006B32FA"/>
    <w:pPr>
      <w:jc w:val="center"/>
    </w:pPr>
    <w:rPr>
      <w:rFonts w:ascii="楷体_GB2312" w:eastAsia="楷体_GB2312" w:cs="楷体_GB2312"/>
      <w:sz w:val="44"/>
      <w:szCs w:val="44"/>
    </w:rPr>
  </w:style>
  <w:style w:type="paragraph" w:customStyle="1" w:styleId="af5">
    <w:name w:val="英文标题"/>
    <w:basedOn w:val="a"/>
    <w:next w:val="a8"/>
    <w:uiPriority w:val="99"/>
    <w:rsid w:val="006B32FA"/>
    <w:pPr>
      <w:jc w:val="center"/>
    </w:pPr>
    <w:rPr>
      <w:rFonts w:ascii="Arial" w:hAnsi="Arial" w:cs="Arial"/>
      <w:sz w:val="30"/>
      <w:szCs w:val="30"/>
    </w:rPr>
  </w:style>
  <w:style w:type="paragraph" w:customStyle="1" w:styleId="af6">
    <w:name w:val="论文页眉"/>
    <w:basedOn w:val="ab"/>
    <w:next w:val="a8"/>
    <w:link w:val="Char8"/>
    <w:uiPriority w:val="99"/>
    <w:rsid w:val="006B32FA"/>
  </w:style>
  <w:style w:type="character" w:customStyle="1" w:styleId="Char8">
    <w:name w:val="论文页眉 Char"/>
    <w:basedOn w:val="a0"/>
    <w:link w:val="af6"/>
    <w:uiPriority w:val="99"/>
    <w:locked/>
    <w:rsid w:val="006B32FA"/>
    <w:rPr>
      <w:rFonts w:cs="Times New Roman"/>
      <w:kern w:val="2"/>
      <w:sz w:val="21"/>
      <w:szCs w:val="21"/>
    </w:rPr>
  </w:style>
  <w:style w:type="paragraph" w:customStyle="1" w:styleId="af7">
    <w:name w:val="摘要等"/>
    <w:basedOn w:val="a"/>
    <w:next w:val="a8"/>
    <w:uiPriority w:val="99"/>
    <w:rsid w:val="006B32FA"/>
    <w:pPr>
      <w:spacing w:beforeLines="100" w:afterLines="100" w:line="360" w:lineRule="auto"/>
      <w:jc w:val="center"/>
    </w:pPr>
    <w:rPr>
      <w:rFonts w:ascii="Arial" w:eastAsia="黑体" w:hAnsi="Arial" w:cs="Arial"/>
      <w:sz w:val="30"/>
      <w:szCs w:val="30"/>
    </w:rPr>
  </w:style>
  <w:style w:type="paragraph" w:customStyle="1" w:styleId="af8">
    <w:name w:val="关键词"/>
    <w:basedOn w:val="a"/>
    <w:next w:val="a8"/>
    <w:uiPriority w:val="99"/>
    <w:rsid w:val="006B32FA"/>
    <w:pPr>
      <w:spacing w:line="360" w:lineRule="auto"/>
    </w:pPr>
    <w:rPr>
      <w:rFonts w:ascii="黑体" w:eastAsia="黑体" w:hAnsi="宋体" w:cs="黑体"/>
      <w:sz w:val="24"/>
      <w:szCs w:val="24"/>
    </w:rPr>
  </w:style>
  <w:style w:type="paragraph" w:customStyle="1" w:styleId="af9">
    <w:name w:val="表格标题"/>
    <w:basedOn w:val="a"/>
    <w:next w:val="a8"/>
    <w:uiPriority w:val="99"/>
    <w:rsid w:val="006B32FA"/>
    <w:pPr>
      <w:spacing w:beforeLines="50" w:line="360" w:lineRule="auto"/>
    </w:pPr>
    <w:rPr>
      <w:rFonts w:eastAsia="仿宋_GB2312" w:hAnsi="宋体"/>
    </w:rPr>
  </w:style>
  <w:style w:type="paragraph" w:customStyle="1" w:styleId="afa">
    <w:name w:val="参考文献"/>
    <w:basedOn w:val="a"/>
    <w:next w:val="a8"/>
    <w:uiPriority w:val="99"/>
    <w:rsid w:val="006B32FA"/>
    <w:pPr>
      <w:spacing w:line="360" w:lineRule="auto"/>
    </w:pPr>
    <w:rPr>
      <w:color w:val="000000"/>
    </w:rPr>
  </w:style>
  <w:style w:type="paragraph" w:customStyle="1" w:styleId="afb">
    <w:name w:val="致谢"/>
    <w:basedOn w:val="1"/>
    <w:next w:val="a8"/>
    <w:link w:val="Char9"/>
    <w:uiPriority w:val="99"/>
    <w:rsid w:val="006B32FA"/>
    <w:pPr>
      <w:spacing w:before="312" w:after="312"/>
    </w:pPr>
  </w:style>
  <w:style w:type="character" w:customStyle="1" w:styleId="Char9">
    <w:name w:val="致谢 Char"/>
    <w:basedOn w:val="1Char"/>
    <w:link w:val="afb"/>
    <w:uiPriority w:val="99"/>
    <w:locked/>
    <w:rsid w:val="006B32FA"/>
  </w:style>
  <w:style w:type="paragraph" w:customStyle="1" w:styleId="afc">
    <w:name w:val="摘要文字"/>
    <w:basedOn w:val="a"/>
    <w:next w:val="a"/>
    <w:uiPriority w:val="99"/>
    <w:rsid w:val="006B32FA"/>
    <w:pPr>
      <w:spacing w:beforeLines="100" w:afterLines="100" w:line="360" w:lineRule="auto"/>
    </w:pPr>
    <w:rPr>
      <w:rFonts w:ascii="Arial" w:eastAsia="楷体_GB2312" w:hAnsi="Arial" w:cs="Arial"/>
    </w:rPr>
  </w:style>
  <w:style w:type="paragraph" w:customStyle="1" w:styleId="ListParagraph1">
    <w:name w:val="List Paragraph1"/>
    <w:basedOn w:val="a"/>
    <w:uiPriority w:val="99"/>
    <w:rsid w:val="006B32FA"/>
    <w:pPr>
      <w:ind w:firstLineChars="200" w:firstLine="420"/>
    </w:pPr>
  </w:style>
  <w:style w:type="paragraph" w:customStyle="1" w:styleId="42">
    <w:name w:val="标题4.2"/>
    <w:basedOn w:val="4"/>
    <w:uiPriority w:val="99"/>
    <w:rsid w:val="006B32FA"/>
    <w:pPr>
      <w:ind w:firstLineChars="200" w:firstLine="200"/>
      <w:jc w:val="center"/>
    </w:pPr>
  </w:style>
  <w:style w:type="paragraph" w:customStyle="1" w:styleId="Chara">
    <w:name w:val="Char"/>
    <w:basedOn w:val="a"/>
    <w:next w:val="a"/>
    <w:uiPriority w:val="99"/>
    <w:rsid w:val="006B32FA"/>
    <w:pPr>
      <w:widowControl/>
      <w:spacing w:after="160" w:line="240" w:lineRule="exact"/>
      <w:jc w:val="left"/>
    </w:pPr>
    <w:rPr>
      <w:rFonts w:ascii="Verdana" w:hAnsi="Verdana" w:cs="Verdana"/>
      <w:kern w:val="0"/>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aike.so.com/doc/130110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645</TotalTime>
  <Pages>1</Pages>
  <Words>8378</Words>
  <Characters>47759</Characters>
  <Application>Microsoft Office Word</Application>
  <DocSecurity>0</DocSecurity>
  <Lines>397</Lines>
  <Paragraphs>112</Paragraphs>
  <ScaleCrop>false</ScaleCrop>
  <Company>czj</Company>
  <LinksUpToDate>false</LinksUpToDate>
  <CharactersWithSpaces>56025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上海市财政局</dc:title>
  <dc:subject/>
  <dc:creator>user</dc:creator>
  <cp:keywords/>
  <dc:description/>
  <cp:lastModifiedBy>FtpDown</cp:lastModifiedBy>
  <cp:revision>180</cp:revision>
  <cp:lastPrinted>2016-03-23T23:23:00Z</cp:lastPrinted>
  <dcterms:created xsi:type="dcterms:W3CDTF">2015-05-09T05:44:00Z</dcterms:created>
  <dcterms:modified xsi:type="dcterms:W3CDTF">2016-03-30T01:12:00Z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